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56794"/>
        <w:docPartObj>
          <w:docPartGallery w:val="Cover Pages"/>
          <w:docPartUnique/>
        </w:docPartObj>
      </w:sdtPr>
      <w:sdtContent>
        <w:p w14:paraId="0846686D" w14:textId="591136B8" w:rsidR="004F28F2" w:rsidRDefault="004F28F2">
          <w:r>
            <w:rPr>
              <w:noProof/>
              <w:lang w:eastAsia="en-GB"/>
            </w:rPr>
            <mc:AlternateContent>
              <mc:Choice Requires="wpg">
                <w:drawing>
                  <wp:anchor distT="0" distB="0" distL="114300" distR="114300" simplePos="0" relativeHeight="251659264" behindDoc="1" locked="0" layoutInCell="1" allowOverlap="1" wp14:anchorId="1020E502" wp14:editId="58FE352C">
                    <wp:simplePos x="0" y="0"/>
                    <wp:positionH relativeFrom="page">
                      <wp:align>center</wp:align>
                    </wp:positionH>
                    <wp:positionV relativeFrom="page">
                      <wp:align>center</wp:align>
                    </wp:positionV>
                    <wp:extent cx="6864824"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8C31EAA" w14:textId="26A046D8" w:rsidR="004F28F2" w:rsidRDefault="001523B2">
                                      <w:pPr>
                                        <w:pStyle w:val="NoSpacing"/>
                                        <w:spacing w:before="120"/>
                                        <w:jc w:val="center"/>
                                        <w:rPr>
                                          <w:color w:val="FFFFFF" w:themeColor="background1"/>
                                        </w:rPr>
                                      </w:pPr>
                                      <w:r>
                                        <w:rPr>
                                          <w:color w:val="FFFFFF" w:themeColor="background1"/>
                                        </w:rPr>
                                        <w:t>Bojan Gajic</w:t>
                                      </w:r>
                                    </w:p>
                                  </w:sdtContent>
                                </w:sdt>
                                <w:p w14:paraId="707C6308" w14:textId="47FE500A" w:rsidR="004F28F2"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3A2151">
                                        <w:rPr>
                                          <w:caps/>
                                          <w:color w:val="FFFFFF" w:themeColor="background1"/>
                                        </w:rPr>
                                        <w:t>LEMM Consulting</w:t>
                                      </w:r>
                                    </w:sdtContent>
                                  </w:sdt>
                                  <w:r w:rsidR="004F28F2">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D56BC8">
                                        <w:rPr>
                                          <w:color w:val="FFFFFF" w:themeColor="background1"/>
                                        </w:rPr>
                                        <w:t>Vrbas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A25789E" w14:textId="466A0676" w:rsidR="004F28F2" w:rsidRDefault="003A0893" w:rsidP="003A0893">
                                      <w:pPr>
                                        <w:pStyle w:val="NoSpacing"/>
                                        <w:jc w:val="center"/>
                                        <w:rPr>
                                          <w:rFonts w:asciiTheme="majorHAnsi" w:eastAsiaTheme="majorEastAsia" w:hAnsiTheme="majorHAnsi" w:cstheme="majorBidi"/>
                                          <w:caps/>
                                          <w:color w:val="156082" w:themeColor="accent1"/>
                                          <w:sz w:val="72"/>
                                          <w:szCs w:val="72"/>
                                        </w:rPr>
                                      </w:pPr>
                                      <w:r w:rsidRPr="003A0893">
                                        <w:rPr>
                                          <w:rFonts w:asciiTheme="majorHAnsi" w:eastAsiaTheme="majorEastAsia" w:hAnsiTheme="majorHAnsi" w:cstheme="majorBidi"/>
                                          <w:caps/>
                                          <w:color w:val="156082" w:themeColor="accent1"/>
                                          <w:sz w:val="56"/>
                                          <w:szCs w:val="56"/>
                                        </w:rPr>
                                        <w:t>FINAL REPORT</w:t>
                                      </w:r>
                                      <w:r>
                                        <w:rPr>
                                          <w:rFonts w:asciiTheme="majorHAnsi" w:eastAsiaTheme="majorEastAsia" w:hAnsiTheme="majorHAnsi" w:cstheme="majorBidi"/>
                                          <w:caps/>
                                          <w:color w:val="156082" w:themeColor="accent1"/>
                                          <w:sz w:val="56"/>
                                          <w:szCs w:val="56"/>
                                        </w:rPr>
                                        <w:t xml:space="preserve"> of </w:t>
                                      </w:r>
                                      <w:r w:rsidRPr="003A0893">
                                        <w:rPr>
                                          <w:rFonts w:asciiTheme="majorHAnsi" w:eastAsiaTheme="majorEastAsia" w:hAnsiTheme="majorHAnsi" w:cstheme="majorBidi"/>
                                          <w:caps/>
                                          <w:color w:val="156082" w:themeColor="accent1"/>
                                          <w:sz w:val="56"/>
                                          <w:szCs w:val="56"/>
                                        </w:rPr>
                                        <w:t>Piloting of Cooperation and Optimization Models for Energy and Cost Efficiency of DHC Systems</w:t>
                                      </w:r>
                                      <w:r>
                                        <w:rPr>
                                          <w:rFonts w:asciiTheme="majorHAnsi" w:eastAsiaTheme="majorEastAsia" w:hAnsiTheme="majorHAnsi" w:cstheme="majorBidi"/>
                                          <w:caps/>
                                          <w:color w:val="156082" w:themeColor="accent1"/>
                                          <w:sz w:val="56"/>
                                          <w:szCs w:val="56"/>
                                        </w:rPr>
                                        <w:t xml:space="preserve"> </w:t>
                                      </w:r>
                                      <w:r w:rsidRPr="003A0893">
                                        <w:rPr>
                                          <w:rFonts w:asciiTheme="majorHAnsi" w:eastAsiaTheme="majorEastAsia" w:hAnsiTheme="majorHAnsi" w:cstheme="majorBidi"/>
                                          <w:caps/>
                                          <w:color w:val="156082" w:themeColor="accent1"/>
                                          <w:sz w:val="56"/>
                                          <w:szCs w:val="56"/>
                                        </w:rPr>
                                        <w:t>Municipality of Priboj</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020E502" id="Group 198"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78C31EAA" w14:textId="26A046D8" w:rsidR="004F28F2" w:rsidRDefault="001523B2">
                                <w:pPr>
                                  <w:pStyle w:val="NoSpacing"/>
                                  <w:spacing w:before="120"/>
                                  <w:jc w:val="center"/>
                                  <w:rPr>
                                    <w:color w:val="FFFFFF" w:themeColor="background1"/>
                                  </w:rPr>
                                </w:pPr>
                                <w:r>
                                  <w:rPr>
                                    <w:color w:val="FFFFFF" w:themeColor="background1"/>
                                  </w:rPr>
                                  <w:t>Bojan Gajic</w:t>
                                </w:r>
                              </w:p>
                            </w:sdtContent>
                          </w:sdt>
                          <w:p w14:paraId="707C6308" w14:textId="47FE500A" w:rsidR="004F28F2"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3A2151">
                                  <w:rPr>
                                    <w:caps/>
                                    <w:color w:val="FFFFFF" w:themeColor="background1"/>
                                  </w:rPr>
                                  <w:t>LEMM Consulting</w:t>
                                </w:r>
                              </w:sdtContent>
                            </w:sdt>
                            <w:r w:rsidR="004F28F2">
                              <w:rPr>
                                <w:color w:val="FFFFFF" w:themeColor="background1"/>
                              </w:rPr>
                              <w:t>  </w:t>
                            </w:r>
                            <w:sdt>
                              <w:sdtPr>
                                <w:rPr>
                                  <w:color w:val="FFFFFF" w:themeColor="background1"/>
                                </w:rPr>
                                <w:alias w:val="Address"/>
                                <w:tag w:val=""/>
                                <w:id w:val="-253358678"/>
                                <w:dataBinding w:prefixMappings="xmlns:ns0='http://schemas.microsoft.com/office/2006/coverPageProps' " w:xpath="/ns0:CoverPageProperties[1]/ns0:CompanyAddress[1]" w:storeItemID="{55AF091B-3C7A-41E3-B477-F2FDAA23CFDA}"/>
                                <w:text/>
                              </w:sdtPr>
                              <w:sdtContent>
                                <w:r w:rsidR="00D56BC8">
                                  <w:rPr>
                                    <w:color w:val="FFFFFF" w:themeColor="background1"/>
                                  </w:rPr>
                                  <w:t>Vrbas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A25789E" w14:textId="466A0676" w:rsidR="004F28F2" w:rsidRDefault="003A0893" w:rsidP="003A0893">
                                <w:pPr>
                                  <w:pStyle w:val="NoSpacing"/>
                                  <w:jc w:val="center"/>
                                  <w:rPr>
                                    <w:rFonts w:asciiTheme="majorHAnsi" w:eastAsiaTheme="majorEastAsia" w:hAnsiTheme="majorHAnsi" w:cstheme="majorBidi"/>
                                    <w:caps/>
                                    <w:color w:val="156082" w:themeColor="accent1"/>
                                    <w:sz w:val="72"/>
                                    <w:szCs w:val="72"/>
                                  </w:rPr>
                                </w:pPr>
                                <w:r w:rsidRPr="003A0893">
                                  <w:rPr>
                                    <w:rFonts w:asciiTheme="majorHAnsi" w:eastAsiaTheme="majorEastAsia" w:hAnsiTheme="majorHAnsi" w:cstheme="majorBidi"/>
                                    <w:caps/>
                                    <w:color w:val="156082" w:themeColor="accent1"/>
                                    <w:sz w:val="56"/>
                                    <w:szCs w:val="56"/>
                                  </w:rPr>
                                  <w:t>FINAL REPORT</w:t>
                                </w:r>
                                <w:r>
                                  <w:rPr>
                                    <w:rFonts w:asciiTheme="majorHAnsi" w:eastAsiaTheme="majorEastAsia" w:hAnsiTheme="majorHAnsi" w:cstheme="majorBidi"/>
                                    <w:caps/>
                                    <w:color w:val="156082" w:themeColor="accent1"/>
                                    <w:sz w:val="56"/>
                                    <w:szCs w:val="56"/>
                                  </w:rPr>
                                  <w:t xml:space="preserve"> of </w:t>
                                </w:r>
                                <w:r w:rsidRPr="003A0893">
                                  <w:rPr>
                                    <w:rFonts w:asciiTheme="majorHAnsi" w:eastAsiaTheme="majorEastAsia" w:hAnsiTheme="majorHAnsi" w:cstheme="majorBidi"/>
                                    <w:caps/>
                                    <w:color w:val="156082" w:themeColor="accent1"/>
                                    <w:sz w:val="56"/>
                                    <w:szCs w:val="56"/>
                                  </w:rPr>
                                  <w:t>Piloting of Cooperation and Optimization Models for Energy and Cost Efficiency of DHC Systems</w:t>
                                </w:r>
                                <w:r>
                                  <w:rPr>
                                    <w:rFonts w:asciiTheme="majorHAnsi" w:eastAsiaTheme="majorEastAsia" w:hAnsiTheme="majorHAnsi" w:cstheme="majorBidi"/>
                                    <w:caps/>
                                    <w:color w:val="156082" w:themeColor="accent1"/>
                                    <w:sz w:val="56"/>
                                    <w:szCs w:val="56"/>
                                  </w:rPr>
                                  <w:t xml:space="preserve"> </w:t>
                                </w:r>
                                <w:r w:rsidRPr="003A0893">
                                  <w:rPr>
                                    <w:rFonts w:asciiTheme="majorHAnsi" w:eastAsiaTheme="majorEastAsia" w:hAnsiTheme="majorHAnsi" w:cstheme="majorBidi"/>
                                    <w:caps/>
                                    <w:color w:val="156082" w:themeColor="accent1"/>
                                    <w:sz w:val="56"/>
                                    <w:szCs w:val="56"/>
                                  </w:rPr>
                                  <w:t>Municipality of Priboj</w:t>
                                </w:r>
                              </w:p>
                            </w:sdtContent>
                          </w:sdt>
                        </w:txbxContent>
                      </v:textbox>
                    </v:shape>
                    <w10:wrap anchorx="page" anchory="page"/>
                  </v:group>
                </w:pict>
              </mc:Fallback>
            </mc:AlternateContent>
          </w:r>
        </w:p>
        <w:p w14:paraId="10C9396E" w14:textId="563D6C5D" w:rsidR="004F28F2" w:rsidRDefault="004F28F2">
          <w:r>
            <w:br w:type="page"/>
          </w:r>
        </w:p>
      </w:sdtContent>
    </w:sdt>
    <w:p w14:paraId="5C509B16" w14:textId="77777777" w:rsidR="00D36975" w:rsidRDefault="00D36975" w:rsidP="00D56BC8">
      <w:pPr>
        <w:rPr>
          <w:rFonts w:asciiTheme="majorHAnsi" w:eastAsiaTheme="majorEastAsia" w:hAnsiTheme="majorHAnsi" w:cstheme="majorBidi"/>
          <w:color w:val="0F4761" w:themeColor="accent1" w:themeShade="BF"/>
          <w:sz w:val="40"/>
          <w:szCs w:val="40"/>
        </w:rPr>
      </w:pPr>
      <w:r w:rsidRPr="00D36975">
        <w:rPr>
          <w:rFonts w:asciiTheme="majorHAnsi" w:eastAsiaTheme="majorEastAsia" w:hAnsiTheme="majorHAnsi" w:cstheme="majorBidi"/>
          <w:color w:val="0F4761" w:themeColor="accent1" w:themeShade="BF"/>
          <w:sz w:val="40"/>
          <w:szCs w:val="40"/>
        </w:rPr>
        <w:lastRenderedPageBreak/>
        <w:t>Executive Summary</w:t>
      </w:r>
    </w:p>
    <w:p w14:paraId="0F5356C3" w14:textId="1CB9AD94" w:rsidR="00D36975" w:rsidRPr="00D36975" w:rsidRDefault="00D36975" w:rsidP="00D36975">
      <w:r w:rsidRPr="00D36975">
        <w:t>The pilot implementation of the developed methodology for multi-stakeholder cooperation and optimization of energy and cost efficiency in district heating systems (DH</w:t>
      </w:r>
      <w:r>
        <w:t>S</w:t>
      </w:r>
      <w:r w:rsidRPr="00D36975">
        <w:t>) was successfully completed in the Municipality of Priboj under the REHEATEAST framework.</w:t>
      </w:r>
    </w:p>
    <w:p w14:paraId="0B342FF0" w14:textId="77777777" w:rsidR="00D36975" w:rsidRPr="00D36975" w:rsidRDefault="00D36975" w:rsidP="00D36975">
      <w:r w:rsidRPr="00D36975">
        <w:t>All planned activities were executed in full, including stakeholder engagement, energy audits, techno-economic analyses, legal assessments, and preparation of renovation proposals. The pilot demonstrated that a structured, participatory, and data-driven approach can deliver significant energy savings, reduce CO₂ emissions, and improve living conditions in multi-residential buildings.</w:t>
      </w:r>
    </w:p>
    <w:p w14:paraId="6C1FCD65" w14:textId="77777777" w:rsidR="00D36975" w:rsidRPr="00D36975" w:rsidRDefault="00D36975" w:rsidP="00D36975">
      <w:r w:rsidRPr="00D36975">
        <w:t xml:space="preserve">The results confirm that the developed model is </w:t>
      </w:r>
      <w:r w:rsidRPr="00D36975">
        <w:rPr>
          <w:b/>
          <w:bCs/>
        </w:rPr>
        <w:t>replicable, scalable, and transnationally relevant</w:t>
      </w:r>
      <w:r w:rsidRPr="00D36975">
        <w:t>.</w:t>
      </w:r>
    </w:p>
    <w:p w14:paraId="343C8F76" w14:textId="62FC97AB" w:rsidR="00E00318" w:rsidRDefault="00E00318" w:rsidP="00B36842"/>
    <w:p w14:paraId="0C1819C3" w14:textId="77777777" w:rsidR="00606F16" w:rsidRDefault="00606F16">
      <w:r>
        <w:br w:type="page"/>
      </w:r>
    </w:p>
    <w:p w14:paraId="714A905C" w14:textId="29C09972" w:rsidR="00D36975" w:rsidRDefault="00D36975" w:rsidP="001209D0">
      <w:pPr>
        <w:rPr>
          <w:rFonts w:asciiTheme="majorHAnsi" w:eastAsiaTheme="majorEastAsia" w:hAnsiTheme="majorHAnsi" w:cstheme="majorBidi"/>
          <w:color w:val="0F4761" w:themeColor="accent1" w:themeShade="BF"/>
          <w:sz w:val="40"/>
          <w:szCs w:val="40"/>
        </w:rPr>
      </w:pPr>
      <w:r w:rsidRPr="00D36975">
        <w:rPr>
          <w:rFonts w:asciiTheme="majorHAnsi" w:eastAsiaTheme="majorEastAsia" w:hAnsiTheme="majorHAnsi" w:cstheme="majorBidi"/>
          <w:color w:val="0F4761" w:themeColor="accent1" w:themeShade="BF"/>
          <w:sz w:val="40"/>
          <w:szCs w:val="40"/>
        </w:rPr>
        <w:lastRenderedPageBreak/>
        <w:t xml:space="preserve">Objectives </w:t>
      </w:r>
      <w:r>
        <w:rPr>
          <w:rFonts w:asciiTheme="majorHAnsi" w:eastAsiaTheme="majorEastAsia" w:hAnsiTheme="majorHAnsi" w:cstheme="majorBidi"/>
          <w:color w:val="0F4761" w:themeColor="accent1" w:themeShade="BF"/>
          <w:sz w:val="40"/>
          <w:szCs w:val="40"/>
        </w:rPr>
        <w:t xml:space="preserve">and the scope </w:t>
      </w:r>
      <w:r w:rsidRPr="00D36975">
        <w:rPr>
          <w:rFonts w:asciiTheme="majorHAnsi" w:eastAsiaTheme="majorEastAsia" w:hAnsiTheme="majorHAnsi" w:cstheme="majorBidi"/>
          <w:color w:val="0F4761" w:themeColor="accent1" w:themeShade="BF"/>
          <w:sz w:val="40"/>
          <w:szCs w:val="40"/>
        </w:rPr>
        <w:t>of the Pilot</w:t>
      </w:r>
    </w:p>
    <w:p w14:paraId="4A74A643" w14:textId="7A71BD0C" w:rsidR="00D36975" w:rsidRPr="00D36975" w:rsidRDefault="00D36975" w:rsidP="00D36975">
      <w:r w:rsidRPr="00D36975">
        <w:t>The pilot project implemented in the Municipality of Priboj was designed as a comprehensive, structured, and replicable intervention aimed at improving the energy and cost efficiency of district heating systems (DH</w:t>
      </w:r>
      <w:r w:rsidR="00A546AF">
        <w:t>S</w:t>
      </w:r>
      <w:r w:rsidRPr="00D36975">
        <w:t>) through the renovation of multi-residential buildings</w:t>
      </w:r>
      <w:r w:rsidR="00A546AF">
        <w:t xml:space="preserve"> connected to the district heating system</w:t>
      </w:r>
      <w:r w:rsidRPr="00D36975">
        <w:t>. By combining clearly defined objectives with a well-delimited scope of activities, the pilot ensured both strategic direction and practical applicability.</w:t>
      </w:r>
    </w:p>
    <w:p w14:paraId="781B322D" w14:textId="77777777" w:rsidR="00D36975" w:rsidRPr="00D36975" w:rsidRDefault="00D36975" w:rsidP="00A546AF">
      <w:pPr>
        <w:pStyle w:val="Heading2"/>
      </w:pPr>
      <w:proofErr w:type="gramStart"/>
      <w:r w:rsidRPr="00D36975">
        <w:t>Overall</w:t>
      </w:r>
      <w:proofErr w:type="gramEnd"/>
      <w:r w:rsidRPr="00D36975">
        <w:t xml:space="preserve"> Purpose of the Pilot</w:t>
      </w:r>
    </w:p>
    <w:p w14:paraId="4660E062" w14:textId="77777777" w:rsidR="00D36975" w:rsidRPr="00D36975" w:rsidRDefault="00D36975" w:rsidP="00D36975">
      <w:r w:rsidRPr="00D36975">
        <w:t>The primary purpose of the pilot was to test and validate a methodology for the development of cooperation and optimization models that enable energy-efficient renovation of buildings connected to district heating systems. The approach integrates technical, financial, legal, and social dimensions, ensuring that solutions are not only effective but also feasible in real-life conditions.</w:t>
      </w:r>
    </w:p>
    <w:p w14:paraId="71D8E63D" w14:textId="0723A76F" w:rsidR="00D36975" w:rsidRPr="00D36975" w:rsidRDefault="00D36975" w:rsidP="00D36975">
      <w:r w:rsidRPr="00D36975">
        <w:t>The pilot was conceived as a demand-side intervention, focusing on reducing energy consumption in buildings while simultaneously improving the performance and sustainability of the district heating system.</w:t>
      </w:r>
    </w:p>
    <w:p w14:paraId="29059C09" w14:textId="77777777" w:rsidR="00D36975" w:rsidRPr="00D36975" w:rsidRDefault="00D36975" w:rsidP="00A546AF">
      <w:pPr>
        <w:pStyle w:val="Heading2"/>
      </w:pPr>
      <w:r w:rsidRPr="00D36975">
        <w:t>Specific Objectives</w:t>
      </w:r>
    </w:p>
    <w:p w14:paraId="573FD212" w14:textId="77777777" w:rsidR="00D36975" w:rsidRPr="00D36975" w:rsidRDefault="00D36975" w:rsidP="00D36975">
      <w:r w:rsidRPr="00D36975">
        <w:t>The pilot pursued several interrelated objectives, all of which were successfully achieved through implementation:</w:t>
      </w:r>
    </w:p>
    <w:p w14:paraId="466ADD59" w14:textId="77777777" w:rsidR="00D36975" w:rsidRPr="00D36975" w:rsidRDefault="00D36975" w:rsidP="00D36975">
      <w:pPr>
        <w:numPr>
          <w:ilvl w:val="0"/>
          <w:numId w:val="30"/>
        </w:numPr>
      </w:pPr>
      <w:r w:rsidRPr="00D36975">
        <w:t xml:space="preserve">Development and validation of a replicable methodology </w:t>
      </w:r>
    </w:p>
    <w:p w14:paraId="0CBA6CE3" w14:textId="14024B8B" w:rsidR="00D36975" w:rsidRPr="00D36975" w:rsidRDefault="00D36975" w:rsidP="00D36975">
      <w:pPr>
        <w:numPr>
          <w:ilvl w:val="1"/>
          <w:numId w:val="30"/>
        </w:numPr>
      </w:pPr>
      <w:r w:rsidRPr="00D36975">
        <w:t>Establish a structured approach for energy renovation of multi</w:t>
      </w:r>
      <w:r w:rsidR="00A546AF">
        <w:t xml:space="preserve">family </w:t>
      </w:r>
      <w:r w:rsidRPr="00D36975">
        <w:t xml:space="preserve">residential buildings </w:t>
      </w:r>
      <w:r w:rsidR="00A546AF">
        <w:t>connected to the district heating system</w:t>
      </w:r>
    </w:p>
    <w:p w14:paraId="66EFF3DD" w14:textId="06B84678" w:rsidR="00D36975" w:rsidRPr="00D36975" w:rsidRDefault="00D36975" w:rsidP="00D36975">
      <w:pPr>
        <w:numPr>
          <w:ilvl w:val="1"/>
          <w:numId w:val="30"/>
        </w:numPr>
      </w:pPr>
      <w:r w:rsidRPr="00D36975">
        <w:t>Ensure applicability across different municipalities and DH</w:t>
      </w:r>
      <w:r w:rsidR="00A546AF">
        <w:t>S</w:t>
      </w:r>
      <w:r w:rsidRPr="00D36975">
        <w:t xml:space="preserve">s </w:t>
      </w:r>
    </w:p>
    <w:p w14:paraId="1E6B565B" w14:textId="4A0E4F4E" w:rsidR="00D36975" w:rsidRPr="00D36975" w:rsidRDefault="00D36975" w:rsidP="00D36975">
      <w:pPr>
        <w:numPr>
          <w:ilvl w:val="1"/>
          <w:numId w:val="30"/>
        </w:numPr>
      </w:pPr>
      <w:r w:rsidRPr="00D36975">
        <w:t xml:space="preserve">Enable standardization of procedures, documentation, and </w:t>
      </w:r>
      <w:r w:rsidR="00A546AF">
        <w:t>legal framework for consumption-based billing (CBB)</w:t>
      </w:r>
      <w:r w:rsidRPr="00D36975">
        <w:t xml:space="preserve"> </w:t>
      </w:r>
    </w:p>
    <w:p w14:paraId="16DC9835" w14:textId="77777777" w:rsidR="00D36975" w:rsidRPr="00D36975" w:rsidRDefault="00D36975" w:rsidP="00D36975">
      <w:pPr>
        <w:numPr>
          <w:ilvl w:val="0"/>
          <w:numId w:val="30"/>
        </w:numPr>
      </w:pPr>
      <w:r w:rsidRPr="00D36975">
        <w:t xml:space="preserve">Identification and mitigation of key barriers </w:t>
      </w:r>
    </w:p>
    <w:p w14:paraId="27C7F71B" w14:textId="77777777" w:rsidR="00D36975" w:rsidRPr="00D36975" w:rsidRDefault="00D36975" w:rsidP="00D36975">
      <w:pPr>
        <w:numPr>
          <w:ilvl w:val="1"/>
          <w:numId w:val="30"/>
        </w:numPr>
      </w:pPr>
      <w:r w:rsidRPr="00D36975">
        <w:t xml:space="preserve">Detect legal, financial, technical, and social obstacles </w:t>
      </w:r>
    </w:p>
    <w:p w14:paraId="3D5F9615" w14:textId="77777777" w:rsidR="00D36975" w:rsidRPr="00D36975" w:rsidRDefault="00D36975" w:rsidP="00D36975">
      <w:pPr>
        <w:numPr>
          <w:ilvl w:val="1"/>
          <w:numId w:val="30"/>
        </w:numPr>
      </w:pPr>
      <w:r w:rsidRPr="00D36975">
        <w:t xml:space="preserve">Propose practical solutions tailored to local conditions </w:t>
      </w:r>
    </w:p>
    <w:p w14:paraId="170D8437" w14:textId="77777777" w:rsidR="00D36975" w:rsidRPr="00D36975" w:rsidRDefault="00D36975" w:rsidP="00D36975">
      <w:pPr>
        <w:numPr>
          <w:ilvl w:val="1"/>
          <w:numId w:val="30"/>
        </w:numPr>
      </w:pPr>
      <w:r w:rsidRPr="00D36975">
        <w:t xml:space="preserve">Create enabling conditions for scaling up renovation activities </w:t>
      </w:r>
    </w:p>
    <w:p w14:paraId="7C95EA9F" w14:textId="77777777" w:rsidR="00D36975" w:rsidRPr="00D36975" w:rsidRDefault="00D36975" w:rsidP="00D36975">
      <w:pPr>
        <w:numPr>
          <w:ilvl w:val="0"/>
          <w:numId w:val="30"/>
        </w:numPr>
      </w:pPr>
      <w:r w:rsidRPr="00D36975">
        <w:t xml:space="preserve">Strengthening multi-stakeholder cooperation </w:t>
      </w:r>
    </w:p>
    <w:p w14:paraId="1E56E241" w14:textId="77777777" w:rsidR="00D36975" w:rsidRPr="00D36975" w:rsidRDefault="00D36975" w:rsidP="00D36975">
      <w:pPr>
        <w:numPr>
          <w:ilvl w:val="1"/>
          <w:numId w:val="30"/>
        </w:numPr>
      </w:pPr>
      <w:r w:rsidRPr="00D36975">
        <w:t xml:space="preserve">Foster collaboration between public institutions, utilities, and citizens </w:t>
      </w:r>
    </w:p>
    <w:p w14:paraId="0632A146" w14:textId="77777777" w:rsidR="00D36975" w:rsidRPr="00D36975" w:rsidRDefault="00D36975" w:rsidP="00D36975">
      <w:pPr>
        <w:numPr>
          <w:ilvl w:val="1"/>
          <w:numId w:val="30"/>
        </w:numPr>
      </w:pPr>
      <w:r w:rsidRPr="00D36975">
        <w:t xml:space="preserve">Define clear roles and responsibilities among stakeholders </w:t>
      </w:r>
    </w:p>
    <w:p w14:paraId="5F619CBF" w14:textId="77777777" w:rsidR="00D36975" w:rsidRPr="00D36975" w:rsidRDefault="00D36975" w:rsidP="00D36975">
      <w:pPr>
        <w:numPr>
          <w:ilvl w:val="1"/>
          <w:numId w:val="30"/>
        </w:numPr>
      </w:pPr>
      <w:r w:rsidRPr="00D36975">
        <w:lastRenderedPageBreak/>
        <w:t xml:space="preserve">Build trust and ensure transparency throughout the process </w:t>
      </w:r>
    </w:p>
    <w:p w14:paraId="3EC72C92" w14:textId="77777777" w:rsidR="00D36975" w:rsidRPr="00D36975" w:rsidRDefault="00D36975" w:rsidP="00D36975">
      <w:pPr>
        <w:numPr>
          <w:ilvl w:val="0"/>
          <w:numId w:val="30"/>
        </w:numPr>
      </w:pPr>
      <w:r w:rsidRPr="00D36975">
        <w:t xml:space="preserve">Improvement of energy performance and cost efficiency </w:t>
      </w:r>
    </w:p>
    <w:p w14:paraId="7A05A711" w14:textId="77777777" w:rsidR="00D36975" w:rsidRPr="00D36975" w:rsidRDefault="00D36975" w:rsidP="00D36975">
      <w:pPr>
        <w:numPr>
          <w:ilvl w:val="1"/>
          <w:numId w:val="30"/>
        </w:numPr>
      </w:pPr>
      <w:r w:rsidRPr="00D36975">
        <w:t xml:space="preserve">Reduce heat energy consumption in buildings </w:t>
      </w:r>
    </w:p>
    <w:p w14:paraId="45E722B3" w14:textId="1EE925AA" w:rsidR="00D36975" w:rsidRPr="00D36975" w:rsidRDefault="00D36975" w:rsidP="00D36975">
      <w:pPr>
        <w:numPr>
          <w:ilvl w:val="1"/>
          <w:numId w:val="30"/>
        </w:numPr>
      </w:pPr>
      <w:r w:rsidRPr="00D36975">
        <w:t xml:space="preserve">Optimize operation of the </w:t>
      </w:r>
      <w:r w:rsidR="00A546AF">
        <w:t>DHS</w:t>
      </w:r>
      <w:r w:rsidRPr="00D36975">
        <w:t xml:space="preserve"> </w:t>
      </w:r>
    </w:p>
    <w:p w14:paraId="4F2AF9AE" w14:textId="77777777" w:rsidR="00D36975" w:rsidRPr="00D36975" w:rsidRDefault="00D36975" w:rsidP="00D36975">
      <w:pPr>
        <w:numPr>
          <w:ilvl w:val="1"/>
          <w:numId w:val="30"/>
        </w:numPr>
      </w:pPr>
      <w:r w:rsidRPr="00D36975">
        <w:t xml:space="preserve">Lower heating costs for end-users </w:t>
      </w:r>
    </w:p>
    <w:p w14:paraId="3EB95B15" w14:textId="77777777" w:rsidR="00D36975" w:rsidRPr="00D36975" w:rsidRDefault="00D36975" w:rsidP="00D36975">
      <w:pPr>
        <w:numPr>
          <w:ilvl w:val="0"/>
          <w:numId w:val="30"/>
        </w:numPr>
      </w:pPr>
      <w:r w:rsidRPr="00D36975">
        <w:t xml:space="preserve">Enhancement of living conditions and social impact </w:t>
      </w:r>
    </w:p>
    <w:p w14:paraId="67E80A6B" w14:textId="77777777" w:rsidR="00D36975" w:rsidRPr="00D36975" w:rsidRDefault="00D36975" w:rsidP="00D36975">
      <w:pPr>
        <w:numPr>
          <w:ilvl w:val="1"/>
          <w:numId w:val="30"/>
        </w:numPr>
      </w:pPr>
      <w:r w:rsidRPr="00D36975">
        <w:t xml:space="preserve">Improve indoor thermal comfort </w:t>
      </w:r>
    </w:p>
    <w:p w14:paraId="4BE4AA40" w14:textId="77777777" w:rsidR="00D36975" w:rsidRPr="00D36975" w:rsidRDefault="00D36975" w:rsidP="00D36975">
      <w:pPr>
        <w:numPr>
          <w:ilvl w:val="1"/>
          <w:numId w:val="30"/>
        </w:numPr>
      </w:pPr>
      <w:r w:rsidRPr="00D36975">
        <w:t xml:space="preserve">Reduce energy poverty risks </w:t>
      </w:r>
    </w:p>
    <w:p w14:paraId="1E642B00" w14:textId="77777777" w:rsidR="00D36975" w:rsidRPr="00D36975" w:rsidRDefault="00D36975" w:rsidP="00D36975">
      <w:pPr>
        <w:numPr>
          <w:ilvl w:val="1"/>
          <w:numId w:val="30"/>
        </w:numPr>
      </w:pPr>
      <w:r w:rsidRPr="00D36975">
        <w:t xml:space="preserve">Increase awareness and acceptance of energy efficiency measures </w:t>
      </w:r>
    </w:p>
    <w:p w14:paraId="03D25900" w14:textId="77777777" w:rsidR="00D36975" w:rsidRPr="00D36975" w:rsidRDefault="00D36975" w:rsidP="00D36975">
      <w:pPr>
        <w:numPr>
          <w:ilvl w:val="0"/>
          <w:numId w:val="30"/>
        </w:numPr>
      </w:pPr>
      <w:r w:rsidRPr="00D36975">
        <w:t xml:space="preserve">Support to local policy development </w:t>
      </w:r>
    </w:p>
    <w:p w14:paraId="37ACF8BE" w14:textId="77777777" w:rsidR="00D36975" w:rsidRPr="00D36975" w:rsidRDefault="00D36975" w:rsidP="00D36975">
      <w:pPr>
        <w:numPr>
          <w:ilvl w:val="1"/>
          <w:numId w:val="30"/>
        </w:numPr>
      </w:pPr>
      <w:r w:rsidRPr="00D36975">
        <w:t xml:space="preserve">Provide inputs for regulatory improvements </w:t>
      </w:r>
    </w:p>
    <w:p w14:paraId="01CF5D28" w14:textId="2EF86519" w:rsidR="00D36975" w:rsidRPr="00D36975" w:rsidRDefault="00D36975" w:rsidP="00D36975">
      <w:pPr>
        <w:numPr>
          <w:ilvl w:val="1"/>
          <w:numId w:val="30"/>
        </w:numPr>
      </w:pPr>
      <w:r w:rsidRPr="00D36975">
        <w:t xml:space="preserve">Facilitate introduction of </w:t>
      </w:r>
      <w:r w:rsidR="00A546AF">
        <w:t>CBB</w:t>
      </w:r>
      <w:r w:rsidRPr="00D36975">
        <w:t xml:space="preserve"> </w:t>
      </w:r>
    </w:p>
    <w:p w14:paraId="1B21EB68" w14:textId="534EB80C" w:rsidR="00D36975" w:rsidRPr="00D36975" w:rsidRDefault="00D36975" w:rsidP="00D36975">
      <w:pPr>
        <w:numPr>
          <w:ilvl w:val="1"/>
          <w:numId w:val="30"/>
        </w:numPr>
      </w:pPr>
      <w:r w:rsidRPr="00D36975">
        <w:t xml:space="preserve">Strengthen local governance capacity in energy planning </w:t>
      </w:r>
    </w:p>
    <w:p w14:paraId="7F50BBCD" w14:textId="77777777" w:rsidR="00D36975" w:rsidRPr="00D36975" w:rsidRDefault="00D36975" w:rsidP="00A546AF">
      <w:pPr>
        <w:pStyle w:val="Heading2"/>
      </w:pPr>
      <w:r w:rsidRPr="00D36975">
        <w:t>Pilot Scope</w:t>
      </w:r>
    </w:p>
    <w:p w14:paraId="57419FEB" w14:textId="77777777" w:rsidR="00D36975" w:rsidRPr="00D36975" w:rsidRDefault="00D36975" w:rsidP="00D36975">
      <w:r w:rsidRPr="00D36975">
        <w:t>The scope of the pilot was carefully defined to ensure both depth of analysis and practical feasibility, while still allowing for meaningful and measurable results.</w:t>
      </w:r>
    </w:p>
    <w:p w14:paraId="0BA0E6F2" w14:textId="77777777" w:rsidR="00D36975" w:rsidRPr="00D36975" w:rsidRDefault="00D36975" w:rsidP="00A546AF">
      <w:pPr>
        <w:pStyle w:val="Heading3"/>
      </w:pPr>
      <w:r w:rsidRPr="00D36975">
        <w:t>Geographical Scope</w:t>
      </w:r>
    </w:p>
    <w:p w14:paraId="36C88CF5" w14:textId="77777777" w:rsidR="00D36975" w:rsidRPr="00D36975" w:rsidRDefault="00D36975" w:rsidP="00D36975">
      <w:pPr>
        <w:numPr>
          <w:ilvl w:val="0"/>
          <w:numId w:val="31"/>
        </w:numPr>
      </w:pPr>
      <w:r w:rsidRPr="00D36975">
        <w:t xml:space="preserve">The pilot was implemented in the </w:t>
      </w:r>
      <w:r w:rsidRPr="00D36975">
        <w:rPr>
          <w:b/>
          <w:bCs/>
        </w:rPr>
        <w:t>Municipality of Priboj</w:t>
      </w:r>
      <w:r w:rsidRPr="00D36975">
        <w:t xml:space="preserve"> </w:t>
      </w:r>
    </w:p>
    <w:p w14:paraId="46D471F0" w14:textId="78B23D35" w:rsidR="00D36975" w:rsidRPr="00D36975" w:rsidRDefault="00D36975" w:rsidP="00D36975">
      <w:pPr>
        <w:numPr>
          <w:ilvl w:val="0"/>
          <w:numId w:val="31"/>
        </w:numPr>
      </w:pPr>
      <w:r w:rsidRPr="00D36975">
        <w:t xml:space="preserve">Focus on areas served by the existing </w:t>
      </w:r>
      <w:r w:rsidR="00A166AC">
        <w:t>DHS</w:t>
      </w:r>
      <w:r w:rsidRPr="00D36975">
        <w:t xml:space="preserve"> </w:t>
      </w:r>
    </w:p>
    <w:p w14:paraId="5F23E358" w14:textId="77777777" w:rsidR="00D36975" w:rsidRPr="00D36975" w:rsidRDefault="00D36975" w:rsidP="00A546AF">
      <w:pPr>
        <w:pStyle w:val="Heading3"/>
      </w:pPr>
      <w:r w:rsidRPr="00D36975">
        <w:t>Building Scope</w:t>
      </w:r>
    </w:p>
    <w:p w14:paraId="7ED59B07" w14:textId="468CDF30" w:rsidR="00D36975" w:rsidRPr="00D36975" w:rsidRDefault="00D36975" w:rsidP="00D36975">
      <w:pPr>
        <w:numPr>
          <w:ilvl w:val="0"/>
          <w:numId w:val="32"/>
        </w:numPr>
      </w:pPr>
      <w:r w:rsidRPr="00D36975">
        <w:t xml:space="preserve">Inclusion of </w:t>
      </w:r>
      <w:r w:rsidR="00A166AC" w:rsidRPr="00A166AC">
        <w:t>three</w:t>
      </w:r>
      <w:r w:rsidRPr="00D36975">
        <w:t xml:space="preserve"> multi</w:t>
      </w:r>
      <w:r w:rsidR="00A166AC" w:rsidRPr="00A166AC">
        <w:t xml:space="preserve">family </w:t>
      </w:r>
      <w:r w:rsidRPr="00D36975">
        <w:t xml:space="preserve">residential buildings </w:t>
      </w:r>
    </w:p>
    <w:p w14:paraId="63A9699B" w14:textId="77777777" w:rsidR="00D36975" w:rsidRPr="00D36975" w:rsidRDefault="00D36975" w:rsidP="00D36975">
      <w:pPr>
        <w:numPr>
          <w:ilvl w:val="0"/>
          <w:numId w:val="32"/>
        </w:numPr>
      </w:pPr>
      <w:r w:rsidRPr="00D36975">
        <w:t xml:space="preserve">Buildings selected to represent: </w:t>
      </w:r>
    </w:p>
    <w:p w14:paraId="75454821" w14:textId="77777777" w:rsidR="00D36975" w:rsidRPr="00D36975" w:rsidRDefault="00D36975" w:rsidP="00D36975">
      <w:pPr>
        <w:numPr>
          <w:ilvl w:val="1"/>
          <w:numId w:val="32"/>
        </w:numPr>
      </w:pPr>
      <w:r w:rsidRPr="00D36975">
        <w:t xml:space="preserve">Different construction periods </w:t>
      </w:r>
    </w:p>
    <w:p w14:paraId="7DED1E9C" w14:textId="77777777" w:rsidR="00D36975" w:rsidRPr="00D36975" w:rsidRDefault="00D36975" w:rsidP="00D36975">
      <w:pPr>
        <w:numPr>
          <w:ilvl w:val="1"/>
          <w:numId w:val="32"/>
        </w:numPr>
      </w:pPr>
      <w:r w:rsidRPr="00D36975">
        <w:t xml:space="preserve">Varying energy performance levels </w:t>
      </w:r>
    </w:p>
    <w:p w14:paraId="0CBC33FF" w14:textId="77777777" w:rsidR="00D36975" w:rsidRPr="00D36975" w:rsidRDefault="00D36975" w:rsidP="00D36975">
      <w:pPr>
        <w:numPr>
          <w:ilvl w:val="1"/>
          <w:numId w:val="32"/>
        </w:numPr>
      </w:pPr>
      <w:r w:rsidRPr="00D36975">
        <w:t xml:space="preserve">Diverse technical characteristics </w:t>
      </w:r>
    </w:p>
    <w:p w14:paraId="2B2371B7" w14:textId="77777777" w:rsidR="00D36975" w:rsidRPr="00D36975" w:rsidRDefault="00D36975" w:rsidP="00D36975">
      <w:pPr>
        <w:numPr>
          <w:ilvl w:val="0"/>
          <w:numId w:val="32"/>
        </w:numPr>
      </w:pPr>
      <w:r w:rsidRPr="00D36975">
        <w:t xml:space="preserve">All selected buildings: </w:t>
      </w:r>
    </w:p>
    <w:p w14:paraId="09CE362D" w14:textId="06EB21A3" w:rsidR="00D36975" w:rsidRPr="00D36975" w:rsidRDefault="00D36975" w:rsidP="00D36975">
      <w:pPr>
        <w:numPr>
          <w:ilvl w:val="1"/>
          <w:numId w:val="32"/>
        </w:numPr>
      </w:pPr>
      <w:r w:rsidRPr="00D36975">
        <w:t xml:space="preserve">Are connected to the </w:t>
      </w:r>
      <w:r w:rsidR="00A166AC">
        <w:t>DHS</w:t>
      </w:r>
      <w:r w:rsidRPr="00D36975">
        <w:t xml:space="preserve"> </w:t>
      </w:r>
    </w:p>
    <w:p w14:paraId="470114C5" w14:textId="77777777" w:rsidR="00D36975" w:rsidRPr="00D36975" w:rsidRDefault="00D36975" w:rsidP="00D36975">
      <w:pPr>
        <w:numPr>
          <w:ilvl w:val="1"/>
          <w:numId w:val="32"/>
        </w:numPr>
      </w:pPr>
      <w:r w:rsidRPr="00D36975">
        <w:t xml:space="preserve">Meet legal and administrative requirements </w:t>
      </w:r>
    </w:p>
    <w:p w14:paraId="0F869ACB" w14:textId="77777777" w:rsidR="00D36975" w:rsidRPr="00D36975" w:rsidRDefault="00D36975" w:rsidP="00D36975">
      <w:pPr>
        <w:numPr>
          <w:ilvl w:val="1"/>
          <w:numId w:val="32"/>
        </w:numPr>
      </w:pPr>
      <w:r w:rsidRPr="00D36975">
        <w:lastRenderedPageBreak/>
        <w:t xml:space="preserve">Have active housing associations </w:t>
      </w:r>
    </w:p>
    <w:p w14:paraId="39ED0D54" w14:textId="77777777" w:rsidR="00D36975" w:rsidRPr="00D36975" w:rsidRDefault="00D36975" w:rsidP="00A166AC">
      <w:pPr>
        <w:pStyle w:val="Heading3"/>
      </w:pPr>
      <w:r w:rsidRPr="00D36975">
        <w:t>Target Groups and Beneficiaries</w:t>
      </w:r>
    </w:p>
    <w:p w14:paraId="5625101A" w14:textId="77777777" w:rsidR="00D36975" w:rsidRPr="00D36975" w:rsidRDefault="00D36975" w:rsidP="00D36975">
      <w:r w:rsidRPr="00D36975">
        <w:t>The pilot directly and indirectly involved multiple stakeholder groups:</w:t>
      </w:r>
    </w:p>
    <w:p w14:paraId="66E7A550" w14:textId="77777777" w:rsidR="00D36975" w:rsidRPr="00D36975" w:rsidRDefault="00D36975" w:rsidP="00D36975">
      <w:pPr>
        <w:numPr>
          <w:ilvl w:val="0"/>
          <w:numId w:val="33"/>
        </w:numPr>
      </w:pPr>
      <w:r w:rsidRPr="00D36975">
        <w:t xml:space="preserve">Primary beneficiaries: </w:t>
      </w:r>
    </w:p>
    <w:p w14:paraId="5FBDCF2B" w14:textId="77777777" w:rsidR="00D36975" w:rsidRPr="00D36975" w:rsidRDefault="00D36975" w:rsidP="00D36975">
      <w:pPr>
        <w:numPr>
          <w:ilvl w:val="1"/>
          <w:numId w:val="33"/>
        </w:numPr>
      </w:pPr>
      <w:r w:rsidRPr="00D36975">
        <w:t xml:space="preserve">Residents (tenants and apartment owners) </w:t>
      </w:r>
    </w:p>
    <w:p w14:paraId="0FC18E0C" w14:textId="77777777" w:rsidR="00D36975" w:rsidRPr="00D36975" w:rsidRDefault="00D36975" w:rsidP="00D36975">
      <w:pPr>
        <w:numPr>
          <w:ilvl w:val="1"/>
          <w:numId w:val="33"/>
        </w:numPr>
      </w:pPr>
      <w:r w:rsidRPr="00D36975">
        <w:t xml:space="preserve">Housing associations </w:t>
      </w:r>
    </w:p>
    <w:p w14:paraId="0F732BA4" w14:textId="77777777" w:rsidR="00D36975" w:rsidRPr="00D36975" w:rsidRDefault="00D36975" w:rsidP="00D36975">
      <w:pPr>
        <w:numPr>
          <w:ilvl w:val="0"/>
          <w:numId w:val="33"/>
        </w:numPr>
      </w:pPr>
      <w:r w:rsidRPr="00D36975">
        <w:t xml:space="preserve">Key institutional stakeholders: </w:t>
      </w:r>
    </w:p>
    <w:p w14:paraId="505DFEC8" w14:textId="77777777" w:rsidR="00D36975" w:rsidRPr="00D36975" w:rsidRDefault="00D36975" w:rsidP="00D36975">
      <w:pPr>
        <w:numPr>
          <w:ilvl w:val="1"/>
          <w:numId w:val="33"/>
        </w:numPr>
      </w:pPr>
      <w:r w:rsidRPr="00D36975">
        <w:t xml:space="preserve">Municipality of Priboj (project coordination role) </w:t>
      </w:r>
    </w:p>
    <w:p w14:paraId="41040E15" w14:textId="77777777" w:rsidR="00D36975" w:rsidRPr="00D36975" w:rsidRDefault="00D36975" w:rsidP="00D36975">
      <w:pPr>
        <w:numPr>
          <w:ilvl w:val="1"/>
          <w:numId w:val="33"/>
        </w:numPr>
      </w:pPr>
      <w:r w:rsidRPr="00D36975">
        <w:t xml:space="preserve">District Heating Company (technical partner and Public ESCO role) </w:t>
      </w:r>
    </w:p>
    <w:p w14:paraId="539D03C9" w14:textId="77777777" w:rsidR="00D36975" w:rsidRPr="00D36975" w:rsidRDefault="00D36975" w:rsidP="00D36975">
      <w:pPr>
        <w:numPr>
          <w:ilvl w:val="0"/>
          <w:numId w:val="33"/>
        </w:numPr>
      </w:pPr>
      <w:r w:rsidRPr="00D36975">
        <w:t xml:space="preserve">Technical and financial stakeholders: </w:t>
      </w:r>
    </w:p>
    <w:p w14:paraId="49A70CC9" w14:textId="77777777" w:rsidR="00D36975" w:rsidRPr="00D36975" w:rsidRDefault="00D36975" w:rsidP="00D36975">
      <w:pPr>
        <w:numPr>
          <w:ilvl w:val="1"/>
          <w:numId w:val="33"/>
        </w:numPr>
      </w:pPr>
      <w:r w:rsidRPr="00D36975">
        <w:t xml:space="preserve">Energy auditors and consultants </w:t>
      </w:r>
    </w:p>
    <w:p w14:paraId="47D55C62" w14:textId="3FA59A36" w:rsidR="00D36975" w:rsidRPr="00D36975" w:rsidRDefault="00D36975" w:rsidP="00D36975">
      <w:pPr>
        <w:numPr>
          <w:ilvl w:val="1"/>
          <w:numId w:val="33"/>
        </w:numPr>
      </w:pPr>
      <w:r w:rsidRPr="00D36975">
        <w:t xml:space="preserve">Financial institutions (potential funding mechanisms) </w:t>
      </w:r>
    </w:p>
    <w:p w14:paraId="5F45F870" w14:textId="77777777" w:rsidR="00D36975" w:rsidRPr="00D36975" w:rsidRDefault="00D36975" w:rsidP="00A166AC">
      <w:pPr>
        <w:pStyle w:val="Heading3"/>
      </w:pPr>
      <w:r w:rsidRPr="00D36975">
        <w:t>Scope of Activities</w:t>
      </w:r>
    </w:p>
    <w:p w14:paraId="1A58BC8D" w14:textId="77777777" w:rsidR="00D36975" w:rsidRPr="00D36975" w:rsidRDefault="00D36975" w:rsidP="00D36975">
      <w:r w:rsidRPr="00D36975">
        <w:t>The pilot covered a full cycle of activities required for preparing and enabling energy renovation projects:</w:t>
      </w:r>
    </w:p>
    <w:p w14:paraId="59463B39" w14:textId="77777777" w:rsidR="00D36975" w:rsidRPr="00D36975" w:rsidRDefault="00D36975" w:rsidP="00D36975">
      <w:pPr>
        <w:numPr>
          <w:ilvl w:val="0"/>
          <w:numId w:val="34"/>
        </w:numPr>
      </w:pPr>
      <w:r w:rsidRPr="00D36975">
        <w:t xml:space="preserve">Stakeholder engagement and capacity building </w:t>
      </w:r>
    </w:p>
    <w:p w14:paraId="765AD6EA" w14:textId="77777777" w:rsidR="00D36975" w:rsidRPr="00D36975" w:rsidRDefault="00D36975" w:rsidP="00D36975">
      <w:pPr>
        <w:numPr>
          <w:ilvl w:val="1"/>
          <w:numId w:val="34"/>
        </w:numPr>
      </w:pPr>
      <w:r w:rsidRPr="00D36975">
        <w:t xml:space="preserve">Organization of workshops, info sessions, and consultations </w:t>
      </w:r>
    </w:p>
    <w:p w14:paraId="15F3CDB7" w14:textId="77777777" w:rsidR="00D36975" w:rsidRPr="00D36975" w:rsidRDefault="00D36975" w:rsidP="00D36975">
      <w:pPr>
        <w:numPr>
          <w:ilvl w:val="1"/>
          <w:numId w:val="34"/>
        </w:numPr>
      </w:pPr>
      <w:r w:rsidRPr="00D36975">
        <w:t xml:space="preserve">Awareness raising on energy efficiency benefits </w:t>
      </w:r>
    </w:p>
    <w:p w14:paraId="45279EF3" w14:textId="77777777" w:rsidR="00D36975" w:rsidRPr="00D36975" w:rsidRDefault="00D36975" w:rsidP="00D36975">
      <w:pPr>
        <w:numPr>
          <w:ilvl w:val="1"/>
          <w:numId w:val="34"/>
        </w:numPr>
      </w:pPr>
      <w:r w:rsidRPr="00D36975">
        <w:t xml:space="preserve">Direct communication with residents and building managers </w:t>
      </w:r>
    </w:p>
    <w:p w14:paraId="1C09B655" w14:textId="77777777" w:rsidR="00D36975" w:rsidRPr="00D36975" w:rsidRDefault="00D36975" w:rsidP="00D36975">
      <w:pPr>
        <w:numPr>
          <w:ilvl w:val="0"/>
          <w:numId w:val="34"/>
        </w:numPr>
      </w:pPr>
      <w:r w:rsidRPr="00D36975">
        <w:t xml:space="preserve">Technical analysis </w:t>
      </w:r>
    </w:p>
    <w:p w14:paraId="3BA49D7E" w14:textId="56D82196" w:rsidR="00D36975" w:rsidRPr="00D36975" w:rsidRDefault="00D36975" w:rsidP="00D36975">
      <w:pPr>
        <w:numPr>
          <w:ilvl w:val="1"/>
          <w:numId w:val="34"/>
        </w:numPr>
      </w:pPr>
      <w:r w:rsidRPr="00D36975">
        <w:t xml:space="preserve">Assessment of </w:t>
      </w:r>
      <w:r w:rsidR="00A166AC">
        <w:t>DHS</w:t>
      </w:r>
      <w:r w:rsidRPr="00D36975">
        <w:t xml:space="preserve"> characteristics </w:t>
      </w:r>
    </w:p>
    <w:p w14:paraId="353AB09C" w14:textId="77777777" w:rsidR="00D36975" w:rsidRPr="00D36975" w:rsidRDefault="00D36975" w:rsidP="00D36975">
      <w:pPr>
        <w:numPr>
          <w:ilvl w:val="1"/>
          <w:numId w:val="34"/>
        </w:numPr>
      </w:pPr>
      <w:r w:rsidRPr="00D36975">
        <w:t xml:space="preserve">Detailed energy audits of buildings </w:t>
      </w:r>
    </w:p>
    <w:p w14:paraId="27960F3D" w14:textId="77777777" w:rsidR="00D36975" w:rsidRPr="00D36975" w:rsidRDefault="00D36975" w:rsidP="00D36975">
      <w:pPr>
        <w:numPr>
          <w:ilvl w:val="1"/>
          <w:numId w:val="34"/>
        </w:numPr>
      </w:pPr>
      <w:r w:rsidRPr="00D36975">
        <w:t xml:space="preserve">Identification of energy efficiency measures </w:t>
      </w:r>
    </w:p>
    <w:p w14:paraId="42D36456" w14:textId="77777777" w:rsidR="00D36975" w:rsidRPr="00D36975" w:rsidRDefault="00D36975" w:rsidP="00D36975">
      <w:pPr>
        <w:numPr>
          <w:ilvl w:val="0"/>
          <w:numId w:val="34"/>
        </w:numPr>
      </w:pPr>
      <w:r w:rsidRPr="00D36975">
        <w:t xml:space="preserve">Economic and financial analysis </w:t>
      </w:r>
    </w:p>
    <w:p w14:paraId="42BD1487" w14:textId="77777777" w:rsidR="00D36975" w:rsidRPr="00D36975" w:rsidRDefault="00D36975" w:rsidP="00D36975">
      <w:pPr>
        <w:numPr>
          <w:ilvl w:val="1"/>
          <w:numId w:val="34"/>
        </w:numPr>
      </w:pPr>
      <w:r w:rsidRPr="00D36975">
        <w:t xml:space="preserve">Evaluation of investment costs </w:t>
      </w:r>
    </w:p>
    <w:p w14:paraId="6AC95E59" w14:textId="77777777" w:rsidR="00D36975" w:rsidRPr="00D36975" w:rsidRDefault="00D36975" w:rsidP="00D36975">
      <w:pPr>
        <w:numPr>
          <w:ilvl w:val="1"/>
          <w:numId w:val="34"/>
        </w:numPr>
      </w:pPr>
      <w:r w:rsidRPr="00D36975">
        <w:t xml:space="preserve">Development of financing models (grants, loans, own funds) </w:t>
      </w:r>
    </w:p>
    <w:p w14:paraId="4A357E55" w14:textId="77777777" w:rsidR="00D36975" w:rsidRPr="00D36975" w:rsidRDefault="00D36975" w:rsidP="00D36975">
      <w:pPr>
        <w:numPr>
          <w:ilvl w:val="1"/>
          <w:numId w:val="34"/>
        </w:numPr>
      </w:pPr>
      <w:r w:rsidRPr="00D36975">
        <w:t xml:space="preserve">Calculation of financial and economic indicators </w:t>
      </w:r>
    </w:p>
    <w:p w14:paraId="013C626B" w14:textId="77777777" w:rsidR="00D36975" w:rsidRPr="00D36975" w:rsidRDefault="00D36975" w:rsidP="00D36975">
      <w:pPr>
        <w:numPr>
          <w:ilvl w:val="0"/>
          <w:numId w:val="34"/>
        </w:numPr>
      </w:pPr>
      <w:r w:rsidRPr="00D36975">
        <w:t xml:space="preserve">Legal and regulatory assessment </w:t>
      </w:r>
    </w:p>
    <w:p w14:paraId="049846B1" w14:textId="77777777" w:rsidR="00D36975" w:rsidRPr="00D36975" w:rsidRDefault="00D36975" w:rsidP="00D36975">
      <w:pPr>
        <w:numPr>
          <w:ilvl w:val="1"/>
          <w:numId w:val="34"/>
        </w:numPr>
      </w:pPr>
      <w:r w:rsidRPr="00D36975">
        <w:lastRenderedPageBreak/>
        <w:t xml:space="preserve">Analysis of applicable national and local legislation </w:t>
      </w:r>
    </w:p>
    <w:p w14:paraId="60DCA108" w14:textId="77777777" w:rsidR="00D36975" w:rsidRPr="00D36975" w:rsidRDefault="00D36975" w:rsidP="00D36975">
      <w:pPr>
        <w:numPr>
          <w:ilvl w:val="1"/>
          <w:numId w:val="34"/>
        </w:numPr>
      </w:pPr>
      <w:r w:rsidRPr="00D36975">
        <w:t xml:space="preserve">Identification of barriers to implementation </w:t>
      </w:r>
    </w:p>
    <w:p w14:paraId="0B1AA61B" w14:textId="6B85B9F3" w:rsidR="00D36975" w:rsidRPr="00D36975" w:rsidRDefault="00D36975" w:rsidP="00D36975">
      <w:pPr>
        <w:numPr>
          <w:ilvl w:val="1"/>
          <w:numId w:val="34"/>
        </w:numPr>
      </w:pPr>
      <w:r w:rsidRPr="00D36975">
        <w:t xml:space="preserve">Development of </w:t>
      </w:r>
      <w:r w:rsidR="00A166AC">
        <w:t>models of local legal acts</w:t>
      </w:r>
      <w:r w:rsidRPr="00D36975">
        <w:t xml:space="preserve"> for regulatory improvements </w:t>
      </w:r>
    </w:p>
    <w:p w14:paraId="18630725" w14:textId="77777777" w:rsidR="00D36975" w:rsidRPr="00D36975" w:rsidRDefault="00D36975" w:rsidP="00D36975">
      <w:pPr>
        <w:numPr>
          <w:ilvl w:val="0"/>
          <w:numId w:val="34"/>
        </w:numPr>
      </w:pPr>
      <w:r w:rsidRPr="00D36975">
        <w:t xml:space="preserve">Preparation of renovation proposals </w:t>
      </w:r>
    </w:p>
    <w:p w14:paraId="2A15C5CC" w14:textId="77777777" w:rsidR="00D36975" w:rsidRPr="00D36975" w:rsidRDefault="00D36975" w:rsidP="00D36975">
      <w:pPr>
        <w:numPr>
          <w:ilvl w:val="1"/>
          <w:numId w:val="34"/>
        </w:numPr>
      </w:pPr>
      <w:r w:rsidRPr="00D36975">
        <w:t xml:space="preserve">Definition of optimal packages of measures </w:t>
      </w:r>
    </w:p>
    <w:p w14:paraId="2051F528" w14:textId="77777777" w:rsidR="00D36975" w:rsidRPr="00D36975" w:rsidRDefault="00D36975" w:rsidP="00D36975">
      <w:pPr>
        <w:numPr>
          <w:ilvl w:val="1"/>
          <w:numId w:val="34"/>
        </w:numPr>
      </w:pPr>
      <w:r w:rsidRPr="00D36975">
        <w:t xml:space="preserve">Estimation of energy savings and CO₂ reductions </w:t>
      </w:r>
    </w:p>
    <w:p w14:paraId="58B34941" w14:textId="040411BE" w:rsidR="00684C00" w:rsidRDefault="00D36975" w:rsidP="00A166AC">
      <w:pPr>
        <w:numPr>
          <w:ilvl w:val="1"/>
          <w:numId w:val="34"/>
        </w:numPr>
      </w:pPr>
      <w:r w:rsidRPr="00D36975">
        <w:t>Development of implementation scenarios</w:t>
      </w:r>
    </w:p>
    <w:p w14:paraId="6B5B80AE" w14:textId="3064821B" w:rsidR="00A166AC" w:rsidRDefault="00A166AC">
      <w:r>
        <w:br w:type="page"/>
      </w:r>
    </w:p>
    <w:p w14:paraId="1AE0190E" w14:textId="02C7C517" w:rsidR="00A166AC" w:rsidRDefault="00A166AC" w:rsidP="00A166AC">
      <w:pPr>
        <w:pStyle w:val="Heading1"/>
      </w:pPr>
      <w:r w:rsidRPr="00A166AC">
        <w:lastRenderedPageBreak/>
        <w:t>Implementation Process</w:t>
      </w:r>
    </w:p>
    <w:p w14:paraId="10971222" w14:textId="660A884F" w:rsidR="000F2632" w:rsidRPr="000F2632" w:rsidRDefault="000F2632" w:rsidP="000F2632">
      <w:r w:rsidRPr="000F2632">
        <w:t>Within the pilot activities of the REHEATEAST project, a comprehensive set of actions was implemented with the aim of developing and testing models for optimizing the energy renovation of multi</w:t>
      </w:r>
      <w:r>
        <w:t>family</w:t>
      </w:r>
      <w:r w:rsidRPr="000F2632">
        <w:t xml:space="preserve"> residential buildings connected to the district heating system in the Municipality of Priboj.</w:t>
      </w:r>
    </w:p>
    <w:p w14:paraId="0E9F4DAA" w14:textId="77777777" w:rsidR="000F2632" w:rsidRPr="000F2632" w:rsidRDefault="000F2632" w:rsidP="000F2632">
      <w:r w:rsidRPr="000F2632">
        <w:t>The project focused on:</w:t>
      </w:r>
    </w:p>
    <w:p w14:paraId="107325CA" w14:textId="77777777" w:rsidR="000F2632" w:rsidRPr="000F2632" w:rsidRDefault="000F2632" w:rsidP="000F2632">
      <w:pPr>
        <w:numPr>
          <w:ilvl w:val="0"/>
          <w:numId w:val="36"/>
        </w:numPr>
      </w:pPr>
      <w:r w:rsidRPr="000F2632">
        <w:t xml:space="preserve">Assessing the actual condition of the existing residential building stock </w:t>
      </w:r>
    </w:p>
    <w:p w14:paraId="2C7D5E3F" w14:textId="77777777" w:rsidR="000F2632" w:rsidRPr="000F2632" w:rsidRDefault="000F2632" w:rsidP="000F2632">
      <w:pPr>
        <w:numPr>
          <w:ilvl w:val="0"/>
          <w:numId w:val="36"/>
        </w:numPr>
      </w:pPr>
      <w:r w:rsidRPr="000F2632">
        <w:t xml:space="preserve">Identifying key energy-related challenges </w:t>
      </w:r>
    </w:p>
    <w:p w14:paraId="609562A3" w14:textId="0C89F0E6" w:rsidR="000F2632" w:rsidRDefault="000F2632" w:rsidP="000F2632">
      <w:pPr>
        <w:numPr>
          <w:ilvl w:val="0"/>
          <w:numId w:val="36"/>
        </w:numPr>
      </w:pPr>
      <w:r w:rsidRPr="000F2632">
        <w:t>Defining technically and economically justified energy efficiency measures</w:t>
      </w:r>
    </w:p>
    <w:p w14:paraId="38F0A083" w14:textId="6639CA11" w:rsidR="00D52365" w:rsidRPr="000F2632" w:rsidRDefault="00D52365" w:rsidP="000F2632">
      <w:pPr>
        <w:numPr>
          <w:ilvl w:val="0"/>
          <w:numId w:val="36"/>
        </w:numPr>
      </w:pPr>
      <w:r>
        <w:t>Providing support for establishing legal and organizational framework for the transition to the CBB in DHS</w:t>
      </w:r>
    </w:p>
    <w:p w14:paraId="5DF5F98E" w14:textId="77777777" w:rsidR="000F2632" w:rsidRPr="000F2632" w:rsidRDefault="000F2632" w:rsidP="000F2632">
      <w:r w:rsidRPr="000F2632">
        <w:t>These measures are intended to serve as a foundation for broader application at the local and regional levels.</w:t>
      </w:r>
    </w:p>
    <w:p w14:paraId="40739D78" w14:textId="77777777" w:rsidR="000F2632" w:rsidRPr="000F2632" w:rsidRDefault="000F2632" w:rsidP="000F2632">
      <w:r w:rsidRPr="000F2632">
        <w:t>The core idea of the pilot was to develop, through concrete examples, a methodological approach applicable to different building typologies, while simultaneously raising awareness among end-users about the importance of energy renovation.</w:t>
      </w:r>
    </w:p>
    <w:p w14:paraId="2E6CD91D" w14:textId="77777777" w:rsidR="000F2632" w:rsidRPr="000F2632" w:rsidRDefault="000F2632" w:rsidP="000F2632">
      <w:r w:rsidRPr="000F2632">
        <w:t>This approach is fully aligned with the broader objectives of the REHEATEAST project, which include:</w:t>
      </w:r>
    </w:p>
    <w:p w14:paraId="20D2032E" w14:textId="77777777" w:rsidR="000F2632" w:rsidRPr="000F2632" w:rsidRDefault="000F2632" w:rsidP="000F2632">
      <w:pPr>
        <w:numPr>
          <w:ilvl w:val="0"/>
          <w:numId w:val="37"/>
        </w:numPr>
      </w:pPr>
      <w:r w:rsidRPr="000F2632">
        <w:t xml:space="preserve">Reduction of energy consumption from fossil fuels </w:t>
      </w:r>
    </w:p>
    <w:p w14:paraId="33D0C6CA" w14:textId="77777777" w:rsidR="000F2632" w:rsidRPr="000F2632" w:rsidRDefault="000F2632" w:rsidP="000F2632">
      <w:pPr>
        <w:numPr>
          <w:ilvl w:val="0"/>
          <w:numId w:val="37"/>
        </w:numPr>
      </w:pPr>
      <w:r w:rsidRPr="000F2632">
        <w:t xml:space="preserve">Improvement of district heating service quality </w:t>
      </w:r>
    </w:p>
    <w:p w14:paraId="6B670D5F" w14:textId="77777777" w:rsidR="000F2632" w:rsidRPr="000F2632" w:rsidRDefault="000F2632" w:rsidP="000F2632">
      <w:pPr>
        <w:numPr>
          <w:ilvl w:val="0"/>
          <w:numId w:val="37"/>
        </w:numPr>
      </w:pPr>
      <w:r w:rsidRPr="000F2632">
        <w:t xml:space="preserve">Reduction of greenhouse gas emissions </w:t>
      </w:r>
    </w:p>
    <w:p w14:paraId="6B78D51E" w14:textId="77777777" w:rsidR="000F2632" w:rsidRPr="000F2632" w:rsidRDefault="000F2632" w:rsidP="000F2632">
      <w:r w:rsidRPr="000F2632">
        <w:t>A key added value of the pilot activities lies in the fact that the results were used:</w:t>
      </w:r>
    </w:p>
    <w:p w14:paraId="1594D769" w14:textId="77777777" w:rsidR="000F2632" w:rsidRPr="000F2632" w:rsidRDefault="000F2632" w:rsidP="000F2632">
      <w:pPr>
        <w:numPr>
          <w:ilvl w:val="0"/>
          <w:numId w:val="38"/>
        </w:numPr>
      </w:pPr>
      <w:r w:rsidRPr="000F2632">
        <w:t xml:space="preserve">As a basis for communication with end-users (residents) </w:t>
      </w:r>
    </w:p>
    <w:p w14:paraId="0A18A633" w14:textId="77777777" w:rsidR="000F2632" w:rsidRDefault="000F2632" w:rsidP="000F2632">
      <w:pPr>
        <w:numPr>
          <w:ilvl w:val="0"/>
          <w:numId w:val="38"/>
        </w:numPr>
      </w:pPr>
      <w:r w:rsidRPr="000F2632">
        <w:t>As a foundation for defining financing and implementation models at the local level</w:t>
      </w:r>
    </w:p>
    <w:p w14:paraId="5FF708D5" w14:textId="5D5DA619" w:rsidR="00D52365" w:rsidRPr="000F2632" w:rsidRDefault="00D52365" w:rsidP="000F2632">
      <w:pPr>
        <w:numPr>
          <w:ilvl w:val="0"/>
          <w:numId w:val="38"/>
        </w:numPr>
      </w:pPr>
      <w:r>
        <w:t>As a ground for implementation of CBB</w:t>
      </w:r>
    </w:p>
    <w:p w14:paraId="5965F7E9" w14:textId="63F8810D" w:rsidR="00A166AC" w:rsidRDefault="00132178" w:rsidP="00132178">
      <w:pPr>
        <w:pStyle w:val="Heading2"/>
      </w:pPr>
      <w:r w:rsidRPr="00132178">
        <w:t>Methodology</w:t>
      </w:r>
    </w:p>
    <w:p w14:paraId="517D0F7D" w14:textId="553B0FC0" w:rsidR="00132178" w:rsidRPr="00132178" w:rsidRDefault="00132178" w:rsidP="00132178">
      <w:r w:rsidRPr="00132178">
        <w:t>The implementation of activities was based on conducting energy audits of selected buildings using a standardized approach combining fieldwork, documentation analysis, and engineering calculations</w:t>
      </w:r>
      <w:r>
        <w:t xml:space="preserve"> while creating a </w:t>
      </w:r>
      <w:proofErr w:type="gramStart"/>
      <w:r>
        <w:t>legal acts</w:t>
      </w:r>
      <w:proofErr w:type="gramEnd"/>
      <w:r>
        <w:t xml:space="preserve"> for local administration to be used as a foundation of CBB implementation.</w:t>
      </w:r>
    </w:p>
    <w:p w14:paraId="45C8082D" w14:textId="77777777" w:rsidR="00132178" w:rsidRDefault="00132178" w:rsidP="00132178">
      <w:r w:rsidRPr="00132178">
        <w:lastRenderedPageBreak/>
        <w:t>A walk-through energy audit methodology was applied, enabling a relatively fast but sufficiently reliable assessment of building energy performance and identification of key issues.</w:t>
      </w:r>
    </w:p>
    <w:p w14:paraId="209C143A" w14:textId="3E77EFEE" w:rsidR="00132178" w:rsidRPr="00132178" w:rsidRDefault="00132178" w:rsidP="00132178">
      <w:r>
        <w:t xml:space="preserve">Experience from the City of </w:t>
      </w:r>
      <w:proofErr w:type="spellStart"/>
      <w:r>
        <w:t>Niš</w:t>
      </w:r>
      <w:proofErr w:type="spellEnd"/>
      <w:r>
        <w:t xml:space="preserve"> where CBB has a </w:t>
      </w:r>
      <w:proofErr w:type="gramStart"/>
      <w:r>
        <w:t>long time</w:t>
      </w:r>
      <w:proofErr w:type="gramEnd"/>
      <w:r>
        <w:t xml:space="preserve"> experience is used for creating of legal and organizational framework.</w:t>
      </w:r>
    </w:p>
    <w:p w14:paraId="25EE710E" w14:textId="351FAA65" w:rsidR="00132178" w:rsidRPr="00132178" w:rsidRDefault="00132178" w:rsidP="00132178">
      <w:pPr>
        <w:pStyle w:val="Heading3"/>
      </w:pPr>
      <w:r w:rsidRPr="00132178">
        <w:t>Key Steps in the Methodological Approach</w:t>
      </w:r>
      <w:r>
        <w:t xml:space="preserve"> of energy auditing</w:t>
      </w:r>
    </w:p>
    <w:p w14:paraId="4773DD3C" w14:textId="77777777" w:rsidR="00132178" w:rsidRPr="00132178" w:rsidRDefault="00132178" w:rsidP="00132178">
      <w:pPr>
        <w:numPr>
          <w:ilvl w:val="0"/>
          <w:numId w:val="39"/>
        </w:numPr>
      </w:pPr>
      <w:r w:rsidRPr="00132178">
        <w:t xml:space="preserve">Data collection phase </w:t>
      </w:r>
    </w:p>
    <w:p w14:paraId="42FB14A6" w14:textId="77777777" w:rsidR="00132178" w:rsidRPr="00132178" w:rsidRDefault="00132178" w:rsidP="00132178">
      <w:pPr>
        <w:numPr>
          <w:ilvl w:val="1"/>
          <w:numId w:val="39"/>
        </w:numPr>
      </w:pPr>
      <w:r w:rsidRPr="00132178">
        <w:t xml:space="preserve">Gathering basic information on buildings: </w:t>
      </w:r>
    </w:p>
    <w:p w14:paraId="3553F394" w14:textId="77777777" w:rsidR="00132178" w:rsidRPr="00132178" w:rsidRDefault="00132178" w:rsidP="00132178">
      <w:pPr>
        <w:numPr>
          <w:ilvl w:val="2"/>
          <w:numId w:val="39"/>
        </w:numPr>
      </w:pPr>
      <w:r w:rsidRPr="00132178">
        <w:t xml:space="preserve">Geometrical characteristics </w:t>
      </w:r>
    </w:p>
    <w:p w14:paraId="70B45558" w14:textId="77777777" w:rsidR="00132178" w:rsidRPr="00132178" w:rsidRDefault="00132178" w:rsidP="00132178">
      <w:pPr>
        <w:numPr>
          <w:ilvl w:val="2"/>
          <w:numId w:val="39"/>
        </w:numPr>
      </w:pPr>
      <w:r w:rsidRPr="00132178">
        <w:t xml:space="preserve">Construction type </w:t>
      </w:r>
    </w:p>
    <w:p w14:paraId="513B1657" w14:textId="77777777" w:rsidR="00132178" w:rsidRPr="00132178" w:rsidRDefault="00132178" w:rsidP="00132178">
      <w:pPr>
        <w:numPr>
          <w:ilvl w:val="2"/>
          <w:numId w:val="39"/>
        </w:numPr>
      </w:pPr>
      <w:r w:rsidRPr="00132178">
        <w:t xml:space="preserve">Age of the building </w:t>
      </w:r>
    </w:p>
    <w:p w14:paraId="62D4EDBB" w14:textId="77777777" w:rsidR="00132178" w:rsidRPr="00132178" w:rsidRDefault="00132178" w:rsidP="00132178">
      <w:pPr>
        <w:numPr>
          <w:ilvl w:val="2"/>
          <w:numId w:val="39"/>
        </w:numPr>
      </w:pPr>
      <w:r w:rsidRPr="00132178">
        <w:t xml:space="preserve">Installed technical systems </w:t>
      </w:r>
    </w:p>
    <w:p w14:paraId="1DB10EE1" w14:textId="77777777" w:rsidR="00132178" w:rsidRPr="00132178" w:rsidRDefault="00132178" w:rsidP="00132178">
      <w:pPr>
        <w:numPr>
          <w:ilvl w:val="0"/>
          <w:numId w:val="39"/>
        </w:numPr>
      </w:pPr>
      <w:r w:rsidRPr="00132178">
        <w:t xml:space="preserve">Field inspections </w:t>
      </w:r>
    </w:p>
    <w:p w14:paraId="2C948F74" w14:textId="77777777" w:rsidR="00132178" w:rsidRPr="00132178" w:rsidRDefault="00132178" w:rsidP="00132178">
      <w:pPr>
        <w:numPr>
          <w:ilvl w:val="1"/>
          <w:numId w:val="39"/>
        </w:numPr>
      </w:pPr>
      <w:r w:rsidRPr="00132178">
        <w:t xml:space="preserve">On-site visits to assess: </w:t>
      </w:r>
    </w:p>
    <w:p w14:paraId="5A501414" w14:textId="77777777" w:rsidR="00132178" w:rsidRPr="00132178" w:rsidRDefault="00132178" w:rsidP="00132178">
      <w:pPr>
        <w:numPr>
          <w:ilvl w:val="2"/>
          <w:numId w:val="39"/>
        </w:numPr>
      </w:pPr>
      <w:r w:rsidRPr="00132178">
        <w:t xml:space="preserve">Condition of the thermal envelope </w:t>
      </w:r>
    </w:p>
    <w:p w14:paraId="4D1F3348" w14:textId="77777777" w:rsidR="00132178" w:rsidRPr="00132178" w:rsidRDefault="00132178" w:rsidP="00132178">
      <w:pPr>
        <w:numPr>
          <w:ilvl w:val="2"/>
          <w:numId w:val="39"/>
        </w:numPr>
      </w:pPr>
      <w:r w:rsidRPr="00132178">
        <w:t xml:space="preserve">State of installations and equipment </w:t>
      </w:r>
    </w:p>
    <w:p w14:paraId="40FF4033" w14:textId="77777777" w:rsidR="00132178" w:rsidRPr="00132178" w:rsidRDefault="00132178" w:rsidP="00132178">
      <w:pPr>
        <w:numPr>
          <w:ilvl w:val="2"/>
          <w:numId w:val="39"/>
        </w:numPr>
      </w:pPr>
      <w:r w:rsidRPr="00132178">
        <w:t xml:space="preserve">Deviations from original design </w:t>
      </w:r>
    </w:p>
    <w:p w14:paraId="1B4EC5B6" w14:textId="77777777" w:rsidR="00132178" w:rsidRPr="00132178" w:rsidRDefault="00132178" w:rsidP="00132178">
      <w:pPr>
        <w:numPr>
          <w:ilvl w:val="0"/>
          <w:numId w:val="39"/>
        </w:numPr>
      </w:pPr>
      <w:r w:rsidRPr="00132178">
        <w:t xml:space="preserve">Technical analysis </w:t>
      </w:r>
    </w:p>
    <w:p w14:paraId="3803A126" w14:textId="77777777" w:rsidR="00132178" w:rsidRPr="00132178" w:rsidRDefault="00132178" w:rsidP="00132178">
      <w:pPr>
        <w:numPr>
          <w:ilvl w:val="1"/>
          <w:numId w:val="39"/>
        </w:numPr>
      </w:pPr>
      <w:r w:rsidRPr="00132178">
        <w:t xml:space="preserve">Evaluation of: </w:t>
      </w:r>
    </w:p>
    <w:p w14:paraId="7E49F3F6" w14:textId="77777777" w:rsidR="00132178" w:rsidRPr="00132178" w:rsidRDefault="00132178" w:rsidP="00132178">
      <w:pPr>
        <w:numPr>
          <w:ilvl w:val="2"/>
          <w:numId w:val="39"/>
        </w:numPr>
      </w:pPr>
      <w:r w:rsidRPr="00132178">
        <w:t xml:space="preserve">Thermal envelope performance </w:t>
      </w:r>
    </w:p>
    <w:p w14:paraId="7621174E" w14:textId="77777777" w:rsidR="00132178" w:rsidRPr="00132178" w:rsidRDefault="00132178" w:rsidP="00132178">
      <w:pPr>
        <w:numPr>
          <w:ilvl w:val="2"/>
          <w:numId w:val="39"/>
        </w:numPr>
      </w:pPr>
      <w:r w:rsidRPr="00132178">
        <w:t xml:space="preserve">Heating systems </w:t>
      </w:r>
    </w:p>
    <w:p w14:paraId="6E87FDC0" w14:textId="77777777" w:rsidR="00132178" w:rsidRPr="00132178" w:rsidRDefault="00132178" w:rsidP="00132178">
      <w:pPr>
        <w:numPr>
          <w:ilvl w:val="2"/>
          <w:numId w:val="39"/>
        </w:numPr>
      </w:pPr>
      <w:r w:rsidRPr="00132178">
        <w:t xml:space="preserve">Domestic hot water systems </w:t>
      </w:r>
    </w:p>
    <w:p w14:paraId="721E96AC" w14:textId="77777777" w:rsidR="00132178" w:rsidRPr="00132178" w:rsidRDefault="00132178" w:rsidP="00132178">
      <w:pPr>
        <w:numPr>
          <w:ilvl w:val="1"/>
          <w:numId w:val="39"/>
        </w:numPr>
      </w:pPr>
      <w:r w:rsidRPr="00132178">
        <w:t xml:space="preserve">Estimation of current energy consumption levels </w:t>
      </w:r>
    </w:p>
    <w:p w14:paraId="1A87424B" w14:textId="77777777" w:rsidR="00132178" w:rsidRPr="00132178" w:rsidRDefault="00132178" w:rsidP="00132178">
      <w:pPr>
        <w:numPr>
          <w:ilvl w:val="0"/>
          <w:numId w:val="39"/>
        </w:numPr>
      </w:pPr>
      <w:r w:rsidRPr="00132178">
        <w:t xml:space="preserve">Identification of critical issues </w:t>
      </w:r>
    </w:p>
    <w:p w14:paraId="5206E9D2" w14:textId="77777777" w:rsidR="00132178" w:rsidRPr="00132178" w:rsidRDefault="00132178" w:rsidP="00132178">
      <w:pPr>
        <w:numPr>
          <w:ilvl w:val="1"/>
          <w:numId w:val="39"/>
        </w:numPr>
      </w:pPr>
      <w:r w:rsidRPr="00132178">
        <w:t xml:space="preserve">Detection of areas with the highest heat losses </w:t>
      </w:r>
    </w:p>
    <w:p w14:paraId="6E450E6E" w14:textId="77777777" w:rsidR="00132178" w:rsidRPr="00132178" w:rsidRDefault="00132178" w:rsidP="00132178">
      <w:pPr>
        <w:numPr>
          <w:ilvl w:val="1"/>
          <w:numId w:val="39"/>
        </w:numPr>
      </w:pPr>
      <w:r w:rsidRPr="00132178">
        <w:t xml:space="preserve">Assessment of possibilities for improving system control and regulation </w:t>
      </w:r>
    </w:p>
    <w:p w14:paraId="6A477670" w14:textId="77777777" w:rsidR="00132178" w:rsidRPr="00132178" w:rsidRDefault="00132178" w:rsidP="00132178">
      <w:pPr>
        <w:numPr>
          <w:ilvl w:val="0"/>
          <w:numId w:val="39"/>
        </w:numPr>
      </w:pPr>
      <w:r w:rsidRPr="00132178">
        <w:t xml:space="preserve">Final calculation phase </w:t>
      </w:r>
    </w:p>
    <w:p w14:paraId="529796DB" w14:textId="77777777" w:rsidR="00132178" w:rsidRPr="00132178" w:rsidRDefault="00132178" w:rsidP="00132178">
      <w:pPr>
        <w:numPr>
          <w:ilvl w:val="1"/>
          <w:numId w:val="39"/>
        </w:numPr>
      </w:pPr>
      <w:r w:rsidRPr="00132178">
        <w:t xml:space="preserve">Determination of energy needs </w:t>
      </w:r>
    </w:p>
    <w:p w14:paraId="1C83262E" w14:textId="77777777" w:rsidR="00132178" w:rsidRPr="00132178" w:rsidRDefault="00132178" w:rsidP="00132178">
      <w:pPr>
        <w:numPr>
          <w:ilvl w:val="1"/>
          <w:numId w:val="39"/>
        </w:numPr>
      </w:pPr>
      <w:r w:rsidRPr="00132178">
        <w:t xml:space="preserve">Definition of energy efficiency measures </w:t>
      </w:r>
    </w:p>
    <w:p w14:paraId="6E5C6549" w14:textId="77777777" w:rsidR="00132178" w:rsidRPr="00132178" w:rsidRDefault="00132178" w:rsidP="00132178">
      <w:pPr>
        <w:numPr>
          <w:ilvl w:val="1"/>
          <w:numId w:val="39"/>
        </w:numPr>
      </w:pPr>
      <w:r w:rsidRPr="00132178">
        <w:lastRenderedPageBreak/>
        <w:t xml:space="preserve">Estimation of: </w:t>
      </w:r>
    </w:p>
    <w:p w14:paraId="69A692A9" w14:textId="77777777" w:rsidR="00132178" w:rsidRPr="00132178" w:rsidRDefault="00132178" w:rsidP="00132178">
      <w:pPr>
        <w:numPr>
          <w:ilvl w:val="2"/>
          <w:numId w:val="39"/>
        </w:numPr>
      </w:pPr>
      <w:r w:rsidRPr="00132178">
        <w:t xml:space="preserve">Investment costs </w:t>
      </w:r>
    </w:p>
    <w:p w14:paraId="36554206" w14:textId="77777777" w:rsidR="00132178" w:rsidRPr="00132178" w:rsidRDefault="00132178" w:rsidP="00132178">
      <w:pPr>
        <w:numPr>
          <w:ilvl w:val="2"/>
          <w:numId w:val="39"/>
        </w:numPr>
      </w:pPr>
      <w:r w:rsidRPr="00132178">
        <w:t xml:space="preserve">Expected energy savings </w:t>
      </w:r>
    </w:p>
    <w:p w14:paraId="7FD2B7D8" w14:textId="77777777" w:rsidR="00132178" w:rsidRPr="00132178" w:rsidRDefault="00132178" w:rsidP="00132178">
      <w:pPr>
        <w:numPr>
          <w:ilvl w:val="2"/>
          <w:numId w:val="39"/>
        </w:numPr>
      </w:pPr>
      <w:r w:rsidRPr="00132178">
        <w:t xml:space="preserve">CO₂ emission reductions </w:t>
      </w:r>
    </w:p>
    <w:p w14:paraId="51E3C73D" w14:textId="77777777" w:rsidR="00132178" w:rsidRPr="00132178" w:rsidRDefault="00132178" w:rsidP="00132178">
      <w:pPr>
        <w:numPr>
          <w:ilvl w:val="0"/>
          <w:numId w:val="39"/>
        </w:numPr>
      </w:pPr>
      <w:r w:rsidRPr="00132178">
        <w:t xml:space="preserve">Scenario development </w:t>
      </w:r>
    </w:p>
    <w:p w14:paraId="2A5F4D0C" w14:textId="77777777" w:rsidR="00132178" w:rsidRPr="00132178" w:rsidRDefault="00132178" w:rsidP="00132178">
      <w:pPr>
        <w:numPr>
          <w:ilvl w:val="1"/>
          <w:numId w:val="39"/>
        </w:numPr>
      </w:pPr>
      <w:r w:rsidRPr="00132178">
        <w:t xml:space="preserve">Preparation of multiple renovation scenarios </w:t>
      </w:r>
    </w:p>
    <w:p w14:paraId="251B8FB1" w14:textId="77777777" w:rsidR="00132178" w:rsidRPr="00132178" w:rsidRDefault="00132178" w:rsidP="00132178">
      <w:pPr>
        <w:numPr>
          <w:ilvl w:val="1"/>
          <w:numId w:val="39"/>
        </w:numPr>
      </w:pPr>
      <w:r w:rsidRPr="00132178">
        <w:t xml:space="preserve">Enabling informed decision-making based on: </w:t>
      </w:r>
    </w:p>
    <w:p w14:paraId="2D6433F9" w14:textId="77777777" w:rsidR="00132178" w:rsidRPr="00132178" w:rsidRDefault="00132178" w:rsidP="00132178">
      <w:pPr>
        <w:numPr>
          <w:ilvl w:val="2"/>
          <w:numId w:val="39"/>
        </w:numPr>
      </w:pPr>
      <w:r w:rsidRPr="00132178">
        <w:t xml:space="preserve">Financial capacity </w:t>
      </w:r>
    </w:p>
    <w:p w14:paraId="782A938C" w14:textId="77777777" w:rsidR="00132178" w:rsidRDefault="00132178" w:rsidP="00132178">
      <w:pPr>
        <w:numPr>
          <w:ilvl w:val="2"/>
          <w:numId w:val="39"/>
        </w:numPr>
      </w:pPr>
      <w:r w:rsidRPr="00132178">
        <w:t>User priorities</w:t>
      </w:r>
    </w:p>
    <w:p w14:paraId="2D79BBD5" w14:textId="208ED494" w:rsidR="00132178" w:rsidRDefault="00132178" w:rsidP="00132178">
      <w:pPr>
        <w:pStyle w:val="Heading3"/>
      </w:pPr>
      <w:r w:rsidRPr="00132178">
        <w:t xml:space="preserve">Key Steps in the Methodological Approach of </w:t>
      </w:r>
      <w:r>
        <w:t>creating legal framework</w:t>
      </w:r>
    </w:p>
    <w:p w14:paraId="229F9C1E" w14:textId="7E17DE00" w:rsidR="00132178" w:rsidRDefault="00132178" w:rsidP="00132178">
      <w:pPr>
        <w:pStyle w:val="ListParagraph"/>
        <w:numPr>
          <w:ilvl w:val="0"/>
          <w:numId w:val="40"/>
        </w:numPr>
      </w:pPr>
      <w:r>
        <w:t>Creation of the legal acts for the local administration</w:t>
      </w:r>
    </w:p>
    <w:p w14:paraId="1B26B09B" w14:textId="5080D6BA" w:rsidR="00132178" w:rsidRDefault="00CD6FDD" w:rsidP="00132178">
      <w:pPr>
        <w:pStyle w:val="ListParagraph"/>
        <w:numPr>
          <w:ilvl w:val="1"/>
          <w:numId w:val="40"/>
        </w:numPr>
      </w:pPr>
      <w:r>
        <w:t>Ordinance</w:t>
      </w:r>
      <w:r w:rsidRPr="00CD6FDD">
        <w:t xml:space="preserve"> on conditions of production, distribution and supply of thermal energy</w:t>
      </w:r>
    </w:p>
    <w:p w14:paraId="039790E5" w14:textId="24579424" w:rsidR="00CD6FDD" w:rsidRDefault="00CD6FDD" w:rsidP="00132178">
      <w:pPr>
        <w:pStyle w:val="ListParagraph"/>
        <w:numPr>
          <w:ilvl w:val="1"/>
          <w:numId w:val="40"/>
        </w:numPr>
      </w:pPr>
      <w:r w:rsidRPr="00CD6FDD">
        <w:t>Rules for the distribution of heat energy costs from a common measuring point in a heat transfer station</w:t>
      </w:r>
    </w:p>
    <w:p w14:paraId="3EC1B472" w14:textId="3728328B" w:rsidR="00CD6FDD" w:rsidRDefault="00CD6FDD" w:rsidP="00CD6FDD">
      <w:pPr>
        <w:pStyle w:val="ListParagraph"/>
        <w:numPr>
          <w:ilvl w:val="0"/>
          <w:numId w:val="40"/>
        </w:numPr>
      </w:pPr>
      <w:r>
        <w:t>Increasing staff capacity on CBB implementation</w:t>
      </w:r>
    </w:p>
    <w:p w14:paraId="72791109" w14:textId="77D77118" w:rsidR="00CD6FDD" w:rsidRDefault="00CD6FDD" w:rsidP="00CD6FDD">
      <w:pPr>
        <w:pStyle w:val="ListParagraph"/>
        <w:numPr>
          <w:ilvl w:val="1"/>
          <w:numId w:val="40"/>
        </w:numPr>
      </w:pPr>
      <w:r>
        <w:t>Training on implementation of the national Methodology for determining of the heat supply price</w:t>
      </w:r>
    </w:p>
    <w:p w14:paraId="3D8C84F8" w14:textId="74441B9C" w:rsidR="00CD6FDD" w:rsidRDefault="00CD6FDD" w:rsidP="00CD6FDD">
      <w:pPr>
        <w:pStyle w:val="ListParagraph"/>
        <w:numPr>
          <w:ilvl w:val="1"/>
          <w:numId w:val="40"/>
        </w:numPr>
      </w:pPr>
      <w:r>
        <w:t>Training on CBB implementation</w:t>
      </w:r>
    </w:p>
    <w:p w14:paraId="14B9EE5D" w14:textId="115463C3" w:rsidR="00CD6FDD" w:rsidRDefault="00C53471" w:rsidP="00C53471">
      <w:pPr>
        <w:pStyle w:val="Heading2"/>
      </w:pPr>
      <w:r w:rsidRPr="00C53471">
        <w:t>Selection of Pilot Buildings</w:t>
      </w:r>
    </w:p>
    <w:p w14:paraId="36ECFABF" w14:textId="5049E895" w:rsidR="00C53471" w:rsidRPr="00C53471" w:rsidRDefault="00C53471" w:rsidP="00C53471">
      <w:proofErr w:type="gramStart"/>
      <w:r w:rsidRPr="00C53471">
        <w:t>For the purpose of</w:t>
      </w:r>
      <w:proofErr w:type="gramEnd"/>
      <w:r w:rsidRPr="00C53471">
        <w:t xml:space="preserve"> piloting the model, three multi</w:t>
      </w:r>
      <w:r>
        <w:t>family</w:t>
      </w:r>
      <w:r w:rsidRPr="00C53471">
        <w:t xml:space="preserve"> residential buildings were selected in the Municipality of Priboj. These buildings represent typical examples of different building typologies within the local housing stock.</w:t>
      </w:r>
    </w:p>
    <w:p w14:paraId="3C5C4DEC" w14:textId="77777777" w:rsidR="00C53471" w:rsidRPr="00C53471" w:rsidRDefault="00C53471" w:rsidP="00CD1B5F">
      <w:pPr>
        <w:pStyle w:val="Heading3"/>
      </w:pPr>
      <w:r w:rsidRPr="00C53471">
        <w:t>Selected Buildings</w:t>
      </w:r>
    </w:p>
    <w:p w14:paraId="3C263D16" w14:textId="77777777" w:rsidR="00C53471" w:rsidRPr="00C53471" w:rsidRDefault="00C53471" w:rsidP="00C53471">
      <w:pPr>
        <w:numPr>
          <w:ilvl w:val="0"/>
          <w:numId w:val="41"/>
        </w:numPr>
      </w:pPr>
      <w:r w:rsidRPr="00C53471">
        <w:t xml:space="preserve">High-rise building in </w:t>
      </w:r>
      <w:proofErr w:type="spellStart"/>
      <w:r w:rsidRPr="00C53471">
        <w:rPr>
          <w:b/>
          <w:bCs/>
        </w:rPr>
        <w:t>Limska</w:t>
      </w:r>
      <w:proofErr w:type="spellEnd"/>
      <w:r w:rsidRPr="00C53471">
        <w:rPr>
          <w:b/>
          <w:bCs/>
        </w:rPr>
        <w:t xml:space="preserve"> Street 32</w:t>
      </w:r>
      <w:r w:rsidRPr="00C53471">
        <w:t xml:space="preserve"> </w:t>
      </w:r>
    </w:p>
    <w:p w14:paraId="2202537B" w14:textId="77777777" w:rsidR="00C53471" w:rsidRPr="00C53471" w:rsidRDefault="00C53471" w:rsidP="00C53471">
      <w:pPr>
        <w:numPr>
          <w:ilvl w:val="0"/>
          <w:numId w:val="41"/>
        </w:numPr>
      </w:pPr>
      <w:r w:rsidRPr="00C53471">
        <w:t xml:space="preserve">Newer multi-apartment building in </w:t>
      </w:r>
      <w:proofErr w:type="spellStart"/>
      <w:r w:rsidRPr="00C53471">
        <w:rPr>
          <w:b/>
          <w:bCs/>
        </w:rPr>
        <w:t>Limska</w:t>
      </w:r>
      <w:proofErr w:type="spellEnd"/>
      <w:r w:rsidRPr="00C53471">
        <w:rPr>
          <w:b/>
          <w:bCs/>
        </w:rPr>
        <w:t xml:space="preserve"> Street 51–53</w:t>
      </w:r>
      <w:r w:rsidRPr="00C53471">
        <w:t xml:space="preserve"> </w:t>
      </w:r>
    </w:p>
    <w:p w14:paraId="4E494B08" w14:textId="77777777" w:rsidR="00C53471" w:rsidRPr="00C53471" w:rsidRDefault="00C53471" w:rsidP="00C53471">
      <w:pPr>
        <w:numPr>
          <w:ilvl w:val="0"/>
          <w:numId w:val="41"/>
        </w:numPr>
      </w:pPr>
      <w:r w:rsidRPr="00C53471">
        <w:t xml:space="preserve">Lamella-type buildings in </w:t>
      </w:r>
      <w:proofErr w:type="spellStart"/>
      <w:r w:rsidRPr="00C53471">
        <w:rPr>
          <w:b/>
          <w:bCs/>
        </w:rPr>
        <w:t>Dragoljuba</w:t>
      </w:r>
      <w:proofErr w:type="spellEnd"/>
      <w:r w:rsidRPr="00C53471">
        <w:rPr>
          <w:b/>
          <w:bCs/>
        </w:rPr>
        <w:t xml:space="preserve"> </w:t>
      </w:r>
      <w:proofErr w:type="spellStart"/>
      <w:r w:rsidRPr="00C53471">
        <w:rPr>
          <w:b/>
          <w:bCs/>
        </w:rPr>
        <w:t>Savića</w:t>
      </w:r>
      <w:proofErr w:type="spellEnd"/>
      <w:r w:rsidRPr="00C53471">
        <w:rPr>
          <w:b/>
          <w:bCs/>
        </w:rPr>
        <w:t xml:space="preserve"> Street 27, 29, and 31</w:t>
      </w:r>
      <w:r w:rsidRPr="00C53471">
        <w:t xml:space="preserve"> </w:t>
      </w:r>
    </w:p>
    <w:p w14:paraId="6CD05855" w14:textId="77777777" w:rsidR="00C53471" w:rsidRPr="00C53471" w:rsidRDefault="00C53471" w:rsidP="00CD1B5F">
      <w:pPr>
        <w:pStyle w:val="Heading3"/>
      </w:pPr>
      <w:r w:rsidRPr="00C53471">
        <w:t>Selection Criteria</w:t>
      </w:r>
    </w:p>
    <w:p w14:paraId="0FD99A56" w14:textId="77777777" w:rsidR="00C53471" w:rsidRPr="00C53471" w:rsidRDefault="00C53471" w:rsidP="00C53471">
      <w:r w:rsidRPr="00C53471">
        <w:t>The buildings were selected to ensure representation of:</w:t>
      </w:r>
    </w:p>
    <w:p w14:paraId="2A02869F" w14:textId="77777777" w:rsidR="00C53471" w:rsidRPr="00C53471" w:rsidRDefault="00C53471" w:rsidP="00C53471">
      <w:pPr>
        <w:numPr>
          <w:ilvl w:val="0"/>
          <w:numId w:val="42"/>
        </w:numPr>
      </w:pPr>
      <w:r w:rsidRPr="00C53471">
        <w:t xml:space="preserve">Different construction periods </w:t>
      </w:r>
    </w:p>
    <w:p w14:paraId="3DF35023" w14:textId="77777777" w:rsidR="00C53471" w:rsidRPr="00C53471" w:rsidRDefault="00C53471" w:rsidP="00C53471">
      <w:pPr>
        <w:numPr>
          <w:ilvl w:val="0"/>
          <w:numId w:val="42"/>
        </w:numPr>
      </w:pPr>
      <w:r w:rsidRPr="00C53471">
        <w:t xml:space="preserve">Various structural systems </w:t>
      </w:r>
    </w:p>
    <w:p w14:paraId="3A562868" w14:textId="77777777" w:rsidR="00C53471" w:rsidRPr="00C53471" w:rsidRDefault="00C53471" w:rsidP="00C53471">
      <w:pPr>
        <w:numPr>
          <w:ilvl w:val="0"/>
          <w:numId w:val="42"/>
        </w:numPr>
      </w:pPr>
      <w:r w:rsidRPr="00C53471">
        <w:lastRenderedPageBreak/>
        <w:t xml:space="preserve">Diverse levels of energy performance </w:t>
      </w:r>
    </w:p>
    <w:p w14:paraId="1658E185" w14:textId="77777777" w:rsidR="00C53471" w:rsidRPr="00C53471" w:rsidRDefault="00C53471" w:rsidP="00C53471">
      <w:r w:rsidRPr="00C53471">
        <w:t>This approach enabled a relatively small sample to reflect a broad spectrum of characteristics typical for residential buildings in Priboj.</w:t>
      </w:r>
    </w:p>
    <w:p w14:paraId="6AD06695" w14:textId="77777777" w:rsidR="00C53471" w:rsidRPr="00C53471" w:rsidRDefault="00C53471" w:rsidP="00CD1B5F">
      <w:pPr>
        <w:pStyle w:val="Heading3"/>
      </w:pPr>
      <w:r w:rsidRPr="00C53471">
        <w:t>Common Characteristics</w:t>
      </w:r>
    </w:p>
    <w:p w14:paraId="57FC55F8" w14:textId="1CD9657C" w:rsidR="00C53471" w:rsidRPr="00C53471" w:rsidRDefault="00C53471" w:rsidP="00C53471">
      <w:pPr>
        <w:numPr>
          <w:ilvl w:val="0"/>
          <w:numId w:val="43"/>
        </w:numPr>
      </w:pPr>
      <w:r w:rsidRPr="00C53471">
        <w:t xml:space="preserve">All buildings are connected to the </w:t>
      </w:r>
      <w:r w:rsidR="00CD1B5F" w:rsidRPr="00CD1B5F">
        <w:t>DHS</w:t>
      </w:r>
      <w:r w:rsidRPr="00C53471">
        <w:t xml:space="preserve"> </w:t>
      </w:r>
    </w:p>
    <w:p w14:paraId="067ADE0B" w14:textId="77777777" w:rsidR="00C53471" w:rsidRPr="00C53471" w:rsidRDefault="00C53471" w:rsidP="00C53471">
      <w:pPr>
        <w:numPr>
          <w:ilvl w:val="0"/>
          <w:numId w:val="43"/>
        </w:numPr>
      </w:pPr>
      <w:r w:rsidRPr="00C53471">
        <w:t xml:space="preserve">This allowed for analysis of: </w:t>
      </w:r>
    </w:p>
    <w:p w14:paraId="32A50265" w14:textId="77777777" w:rsidR="00C53471" w:rsidRPr="00C53471" w:rsidRDefault="00C53471" w:rsidP="00C53471">
      <w:pPr>
        <w:numPr>
          <w:ilvl w:val="1"/>
          <w:numId w:val="43"/>
        </w:numPr>
      </w:pPr>
      <w:r w:rsidRPr="00C53471">
        <w:t xml:space="preserve">Heat distribution characteristics </w:t>
      </w:r>
    </w:p>
    <w:p w14:paraId="7F59B195" w14:textId="77777777" w:rsidR="00C53471" w:rsidRPr="00C53471" w:rsidRDefault="00C53471" w:rsidP="00C53471">
      <w:pPr>
        <w:numPr>
          <w:ilvl w:val="1"/>
          <w:numId w:val="43"/>
        </w:numPr>
      </w:pPr>
      <w:r w:rsidRPr="00C53471">
        <w:t xml:space="preserve">Regulation possibilities </w:t>
      </w:r>
    </w:p>
    <w:p w14:paraId="2EFE999D" w14:textId="77777777" w:rsidR="00C53471" w:rsidRPr="00C53471" w:rsidRDefault="00C53471" w:rsidP="00C53471">
      <w:pPr>
        <w:numPr>
          <w:ilvl w:val="1"/>
          <w:numId w:val="43"/>
        </w:numPr>
      </w:pPr>
      <w:r w:rsidRPr="00C53471">
        <w:t xml:space="preserve">Influence of building performance on energy consumption </w:t>
      </w:r>
    </w:p>
    <w:p w14:paraId="7857F8DE" w14:textId="77777777" w:rsidR="00C53471" w:rsidRDefault="00C53471" w:rsidP="00C53471">
      <w:r w:rsidRPr="00C53471">
        <w:t>The selected sample provided a reliable basis for developing a model applicable at the system level.</w:t>
      </w:r>
    </w:p>
    <w:p w14:paraId="1BD9B692" w14:textId="114E9086" w:rsidR="00CD1B5F" w:rsidRDefault="00CD1B5F" w:rsidP="0072329F">
      <w:pPr>
        <w:pStyle w:val="Heading2"/>
      </w:pPr>
      <w:r w:rsidRPr="00CD1B5F">
        <w:t>Results of Conducted Energy Audits</w:t>
      </w:r>
    </w:p>
    <w:p w14:paraId="0BA9C819" w14:textId="77777777" w:rsidR="00CD1B5F" w:rsidRPr="00CD1B5F" w:rsidRDefault="00CD1B5F" w:rsidP="00CD1B5F">
      <w:r w:rsidRPr="00CD1B5F">
        <w:t>The analysis of the conducted energy audits showed that all three buildings share several common characteristics typical for multi-apartment buildings connected to district heating systems in Serbia.</w:t>
      </w:r>
    </w:p>
    <w:p w14:paraId="0B6E30E4" w14:textId="77777777" w:rsidR="00CD1B5F" w:rsidRPr="00CD1B5F" w:rsidRDefault="00CD1B5F" w:rsidP="00CD1B5F">
      <w:r w:rsidRPr="00CD1B5F">
        <w:t>Identified Key Issues</w:t>
      </w:r>
    </w:p>
    <w:p w14:paraId="1D564B16" w14:textId="77777777" w:rsidR="00CD1B5F" w:rsidRPr="00CD1B5F" w:rsidRDefault="00CD1B5F" w:rsidP="00CD1B5F">
      <w:pPr>
        <w:numPr>
          <w:ilvl w:val="0"/>
          <w:numId w:val="44"/>
        </w:numPr>
      </w:pPr>
      <w:r w:rsidRPr="00CD1B5F">
        <w:t xml:space="preserve">Poor thermal envelope performance </w:t>
      </w:r>
    </w:p>
    <w:p w14:paraId="128B3D92" w14:textId="77777777" w:rsidR="00CD1B5F" w:rsidRPr="00CD1B5F" w:rsidRDefault="00CD1B5F" w:rsidP="00CD1B5F">
      <w:pPr>
        <w:numPr>
          <w:ilvl w:val="1"/>
          <w:numId w:val="44"/>
        </w:numPr>
      </w:pPr>
      <w:r w:rsidRPr="00CD1B5F">
        <w:t xml:space="preserve">Lack or insufficiency of insulation on external walls and roofs </w:t>
      </w:r>
    </w:p>
    <w:p w14:paraId="02C5D4D2" w14:textId="77777777" w:rsidR="00CD1B5F" w:rsidRPr="00CD1B5F" w:rsidRDefault="00CD1B5F" w:rsidP="00CD1B5F">
      <w:pPr>
        <w:numPr>
          <w:ilvl w:val="1"/>
          <w:numId w:val="44"/>
        </w:numPr>
      </w:pPr>
      <w:r w:rsidRPr="00CD1B5F">
        <w:t xml:space="preserve">Outdated and inefficient windows and doors </w:t>
      </w:r>
    </w:p>
    <w:p w14:paraId="7A823A67" w14:textId="77777777" w:rsidR="00CD1B5F" w:rsidRPr="00CD1B5F" w:rsidRDefault="00CD1B5F" w:rsidP="00CD1B5F">
      <w:pPr>
        <w:numPr>
          <w:ilvl w:val="0"/>
          <w:numId w:val="44"/>
        </w:numPr>
      </w:pPr>
      <w:r w:rsidRPr="00CD1B5F">
        <w:t xml:space="preserve">Inadequate heating system control </w:t>
      </w:r>
    </w:p>
    <w:p w14:paraId="71077183" w14:textId="77777777" w:rsidR="00CD1B5F" w:rsidRPr="00CD1B5F" w:rsidRDefault="00CD1B5F" w:rsidP="00CD1B5F">
      <w:pPr>
        <w:numPr>
          <w:ilvl w:val="1"/>
          <w:numId w:val="44"/>
        </w:numPr>
      </w:pPr>
      <w:r w:rsidRPr="00CD1B5F">
        <w:t xml:space="preserve">Absence of individual regulation </w:t>
      </w:r>
    </w:p>
    <w:p w14:paraId="459A9551" w14:textId="77777777" w:rsidR="00CD1B5F" w:rsidRPr="00CD1B5F" w:rsidRDefault="00CD1B5F" w:rsidP="00CD1B5F">
      <w:pPr>
        <w:numPr>
          <w:ilvl w:val="1"/>
          <w:numId w:val="44"/>
        </w:numPr>
      </w:pPr>
      <w:r w:rsidRPr="00CD1B5F">
        <w:t xml:space="preserve">Uneven heat distribution </w:t>
      </w:r>
    </w:p>
    <w:p w14:paraId="565F1F76" w14:textId="77777777" w:rsidR="00CD1B5F" w:rsidRPr="00CD1B5F" w:rsidRDefault="00CD1B5F" w:rsidP="00CD1B5F">
      <w:pPr>
        <w:numPr>
          <w:ilvl w:val="0"/>
          <w:numId w:val="44"/>
        </w:numPr>
      </w:pPr>
      <w:r w:rsidRPr="00CD1B5F">
        <w:t xml:space="preserve">Limited user control </w:t>
      </w:r>
    </w:p>
    <w:p w14:paraId="1A46E64F" w14:textId="77777777" w:rsidR="00CD1B5F" w:rsidRPr="00CD1B5F" w:rsidRDefault="00CD1B5F" w:rsidP="00CD1B5F">
      <w:pPr>
        <w:numPr>
          <w:ilvl w:val="1"/>
          <w:numId w:val="44"/>
        </w:numPr>
      </w:pPr>
      <w:r w:rsidRPr="00CD1B5F">
        <w:t xml:space="preserve">Inability of residents to adjust consumption according to their needs </w:t>
      </w:r>
    </w:p>
    <w:p w14:paraId="2CFE2284" w14:textId="77777777" w:rsidR="00CD1B5F" w:rsidRPr="00CD1B5F" w:rsidRDefault="00CD1B5F" w:rsidP="00CD1B5F">
      <w:pPr>
        <w:numPr>
          <w:ilvl w:val="1"/>
          <w:numId w:val="44"/>
        </w:numPr>
      </w:pPr>
      <w:r w:rsidRPr="00CD1B5F">
        <w:t xml:space="preserve">Resulting in increased overall energy inefficiency </w:t>
      </w:r>
    </w:p>
    <w:p w14:paraId="2C7EF62D" w14:textId="77777777" w:rsidR="00CD1B5F" w:rsidRPr="00CD1B5F" w:rsidRDefault="00CD1B5F" w:rsidP="00CD1B5F">
      <w:r w:rsidRPr="00CD1B5F">
        <w:t>Defined Energy Efficiency Measures</w:t>
      </w:r>
    </w:p>
    <w:p w14:paraId="1DB6D61F" w14:textId="77777777" w:rsidR="00CD1B5F" w:rsidRPr="00CD1B5F" w:rsidRDefault="00CD1B5F" w:rsidP="00CD1B5F">
      <w:r w:rsidRPr="00CD1B5F">
        <w:t>Based on the analysis, the following measures were identified:</w:t>
      </w:r>
    </w:p>
    <w:p w14:paraId="0A411877" w14:textId="77777777" w:rsidR="00CD1B5F" w:rsidRPr="00CD1B5F" w:rsidRDefault="00CD1B5F" w:rsidP="00CD1B5F">
      <w:pPr>
        <w:numPr>
          <w:ilvl w:val="0"/>
          <w:numId w:val="45"/>
        </w:numPr>
      </w:pPr>
      <w:r w:rsidRPr="00CD1B5F">
        <w:t xml:space="preserve">Improvement of the thermal envelope </w:t>
      </w:r>
    </w:p>
    <w:p w14:paraId="7E543F5B" w14:textId="77777777" w:rsidR="00CD1B5F" w:rsidRPr="00CD1B5F" w:rsidRDefault="00CD1B5F" w:rsidP="00CD1B5F">
      <w:pPr>
        <w:numPr>
          <w:ilvl w:val="0"/>
          <w:numId w:val="45"/>
        </w:numPr>
      </w:pPr>
      <w:r w:rsidRPr="00CD1B5F">
        <w:t xml:space="preserve">Replacement or upgrade of joinery in common areas </w:t>
      </w:r>
    </w:p>
    <w:p w14:paraId="010F73C2" w14:textId="77777777" w:rsidR="00CD1B5F" w:rsidRPr="00CD1B5F" w:rsidRDefault="00CD1B5F" w:rsidP="00CD1B5F">
      <w:pPr>
        <w:numPr>
          <w:ilvl w:val="0"/>
          <w:numId w:val="45"/>
        </w:numPr>
      </w:pPr>
      <w:r w:rsidRPr="00CD1B5F">
        <w:lastRenderedPageBreak/>
        <w:t xml:space="preserve">Introduction of: </w:t>
      </w:r>
    </w:p>
    <w:p w14:paraId="48D889F4" w14:textId="77777777" w:rsidR="00CD1B5F" w:rsidRPr="00CD1B5F" w:rsidRDefault="00CD1B5F" w:rsidP="00CD1B5F">
      <w:pPr>
        <w:numPr>
          <w:ilvl w:val="1"/>
          <w:numId w:val="45"/>
        </w:numPr>
      </w:pPr>
      <w:r w:rsidRPr="00CD1B5F">
        <w:t xml:space="preserve">Thermostatic valves </w:t>
      </w:r>
    </w:p>
    <w:p w14:paraId="3631437D" w14:textId="77777777" w:rsidR="00CD1B5F" w:rsidRPr="00CD1B5F" w:rsidRDefault="00CD1B5F" w:rsidP="00CD1B5F">
      <w:pPr>
        <w:numPr>
          <w:ilvl w:val="1"/>
          <w:numId w:val="45"/>
        </w:numPr>
      </w:pPr>
      <w:r w:rsidRPr="00CD1B5F">
        <w:t xml:space="preserve">Heat cost allocators </w:t>
      </w:r>
    </w:p>
    <w:p w14:paraId="1AF6DC4B" w14:textId="77777777" w:rsidR="00CD1B5F" w:rsidRPr="00CD1B5F" w:rsidRDefault="00CD1B5F" w:rsidP="00CD1B5F">
      <w:r w:rsidRPr="00CD1B5F">
        <w:t>These measures were recognized as essential for:</w:t>
      </w:r>
    </w:p>
    <w:p w14:paraId="0B6DE079" w14:textId="77777777" w:rsidR="00CD1B5F" w:rsidRPr="00CD1B5F" w:rsidRDefault="00CD1B5F" w:rsidP="00CD1B5F">
      <w:pPr>
        <w:numPr>
          <w:ilvl w:val="0"/>
          <w:numId w:val="46"/>
        </w:numPr>
      </w:pPr>
      <w:r w:rsidRPr="00CD1B5F">
        <w:t xml:space="preserve">Achieving significant energy savings </w:t>
      </w:r>
    </w:p>
    <w:p w14:paraId="1149306A" w14:textId="77777777" w:rsidR="00CD1B5F" w:rsidRPr="00CD1B5F" w:rsidRDefault="00CD1B5F" w:rsidP="00CD1B5F">
      <w:pPr>
        <w:numPr>
          <w:ilvl w:val="0"/>
          <w:numId w:val="46"/>
        </w:numPr>
      </w:pPr>
      <w:r w:rsidRPr="00CD1B5F">
        <w:t xml:space="preserve">Improving indoor comfort </w:t>
      </w:r>
    </w:p>
    <w:p w14:paraId="3FD31DA9" w14:textId="77777777" w:rsidR="00CD1B5F" w:rsidRPr="00CD1B5F" w:rsidRDefault="00CD1B5F" w:rsidP="00CD1B5F">
      <w:r w:rsidRPr="00CD1B5F">
        <w:t>Scenario Development and Impact</w:t>
      </w:r>
    </w:p>
    <w:p w14:paraId="2125BD5B" w14:textId="77777777" w:rsidR="00CD1B5F" w:rsidRPr="00CD1B5F" w:rsidRDefault="00CD1B5F" w:rsidP="00CD1B5F">
      <w:r w:rsidRPr="00CD1B5F">
        <w:t>For each building:</w:t>
      </w:r>
    </w:p>
    <w:p w14:paraId="3FDE012F" w14:textId="77777777" w:rsidR="00CD1B5F" w:rsidRPr="00CD1B5F" w:rsidRDefault="00CD1B5F" w:rsidP="00CD1B5F">
      <w:pPr>
        <w:numPr>
          <w:ilvl w:val="0"/>
          <w:numId w:val="47"/>
        </w:numPr>
      </w:pPr>
      <w:r w:rsidRPr="00CD1B5F">
        <w:t xml:space="preserve">Multiple renovation scenarios were developed </w:t>
      </w:r>
    </w:p>
    <w:p w14:paraId="42E03999" w14:textId="77777777" w:rsidR="00CD1B5F" w:rsidRPr="00CD1B5F" w:rsidRDefault="00CD1B5F" w:rsidP="00CD1B5F">
      <w:pPr>
        <w:numPr>
          <w:ilvl w:val="0"/>
          <w:numId w:val="47"/>
        </w:numPr>
      </w:pPr>
      <w:r w:rsidRPr="00CD1B5F">
        <w:t xml:space="preserve">Different investment levels and outcomes were compared </w:t>
      </w:r>
    </w:p>
    <w:p w14:paraId="2F0E6E09" w14:textId="77777777" w:rsidR="00CD1B5F" w:rsidRPr="00CD1B5F" w:rsidRDefault="00CD1B5F" w:rsidP="00CD1B5F">
      <w:r w:rsidRPr="00CD1B5F">
        <w:t>Results indicate that implementation of proposed measures can:</w:t>
      </w:r>
    </w:p>
    <w:p w14:paraId="57A025BC" w14:textId="77777777" w:rsidR="00CD1B5F" w:rsidRPr="00CD1B5F" w:rsidRDefault="00CD1B5F" w:rsidP="00CD1B5F">
      <w:pPr>
        <w:numPr>
          <w:ilvl w:val="0"/>
          <w:numId w:val="48"/>
        </w:numPr>
      </w:pPr>
      <w:r w:rsidRPr="00CD1B5F">
        <w:t xml:space="preserve">Significantly reduce heat energy consumption </w:t>
      </w:r>
    </w:p>
    <w:p w14:paraId="35D48EAA" w14:textId="77777777" w:rsidR="00CD1B5F" w:rsidRPr="00CD1B5F" w:rsidRDefault="00CD1B5F" w:rsidP="00CD1B5F">
      <w:pPr>
        <w:numPr>
          <w:ilvl w:val="0"/>
          <w:numId w:val="48"/>
        </w:numPr>
      </w:pPr>
      <w:r w:rsidRPr="00CD1B5F">
        <w:t xml:space="preserve">Lower CO₂ emissions </w:t>
      </w:r>
    </w:p>
    <w:p w14:paraId="3671E2C7" w14:textId="77777777" w:rsidR="00CD1B5F" w:rsidRDefault="00CD1B5F" w:rsidP="00CD1B5F">
      <w:pPr>
        <w:numPr>
          <w:ilvl w:val="0"/>
          <w:numId w:val="48"/>
        </w:numPr>
      </w:pPr>
      <w:r w:rsidRPr="00CD1B5F">
        <w:t>Improve overall living conditions</w:t>
      </w:r>
    </w:p>
    <w:p w14:paraId="7452B214" w14:textId="3195508B" w:rsidR="00C040CD" w:rsidRDefault="003F7C33" w:rsidP="0072329F">
      <w:pPr>
        <w:pStyle w:val="Heading2"/>
      </w:pPr>
      <w:r w:rsidRPr="003F7C33">
        <w:t>Information and Engagement with Residents</w:t>
      </w:r>
    </w:p>
    <w:p w14:paraId="41419D9D" w14:textId="77777777" w:rsidR="0072329F" w:rsidRPr="0072329F" w:rsidRDefault="0072329F" w:rsidP="0072329F">
      <w:r w:rsidRPr="0072329F">
        <w:t xml:space="preserve">As an important component of the pilot, tailored information packages were prepared for housing assemblies of each </w:t>
      </w:r>
      <w:proofErr w:type="spellStart"/>
      <w:r w:rsidRPr="0072329F">
        <w:t>analyzed</w:t>
      </w:r>
      <w:proofErr w:type="spellEnd"/>
      <w:r w:rsidRPr="0072329F">
        <w:t xml:space="preserve"> building.</w:t>
      </w:r>
    </w:p>
    <w:p w14:paraId="0D4862FC" w14:textId="77777777" w:rsidR="0072329F" w:rsidRPr="0072329F" w:rsidRDefault="0072329F" w:rsidP="0072329F">
      <w:r w:rsidRPr="0072329F">
        <w:t>These documents served as a bridge between technical analysis and end-users, presenting complex information in a clear and understandable way.</w:t>
      </w:r>
    </w:p>
    <w:p w14:paraId="2D0A13F2" w14:textId="77777777" w:rsidR="0072329F" w:rsidRPr="0072329F" w:rsidRDefault="0072329F" w:rsidP="0072329F">
      <w:r w:rsidRPr="0072329F">
        <w:t>Key Elements of the Information Provided</w:t>
      </w:r>
    </w:p>
    <w:p w14:paraId="76ABFFCE" w14:textId="77777777" w:rsidR="0072329F" w:rsidRPr="0072329F" w:rsidRDefault="0072329F" w:rsidP="0072329F">
      <w:pPr>
        <w:numPr>
          <w:ilvl w:val="0"/>
          <w:numId w:val="49"/>
        </w:numPr>
      </w:pPr>
      <w:r w:rsidRPr="0072329F">
        <w:t xml:space="preserve">Explanation of benefits of energy renovation: </w:t>
      </w:r>
    </w:p>
    <w:p w14:paraId="3F817A52" w14:textId="77777777" w:rsidR="0072329F" w:rsidRPr="0072329F" w:rsidRDefault="0072329F" w:rsidP="0072329F">
      <w:pPr>
        <w:numPr>
          <w:ilvl w:val="1"/>
          <w:numId w:val="49"/>
        </w:numPr>
      </w:pPr>
      <w:r w:rsidRPr="0072329F">
        <w:t xml:space="preserve">Reduced energy costs </w:t>
      </w:r>
    </w:p>
    <w:p w14:paraId="653E78A0" w14:textId="77777777" w:rsidR="0072329F" w:rsidRPr="0072329F" w:rsidRDefault="0072329F" w:rsidP="0072329F">
      <w:pPr>
        <w:numPr>
          <w:ilvl w:val="1"/>
          <w:numId w:val="49"/>
        </w:numPr>
      </w:pPr>
      <w:r w:rsidRPr="0072329F">
        <w:t xml:space="preserve">Improved comfort </w:t>
      </w:r>
    </w:p>
    <w:p w14:paraId="28A66DFD" w14:textId="77777777" w:rsidR="0072329F" w:rsidRPr="0072329F" w:rsidRDefault="0072329F" w:rsidP="0072329F">
      <w:pPr>
        <w:numPr>
          <w:ilvl w:val="1"/>
          <w:numId w:val="49"/>
        </w:numPr>
      </w:pPr>
      <w:r w:rsidRPr="0072329F">
        <w:t xml:space="preserve">Increased property value </w:t>
      </w:r>
    </w:p>
    <w:p w14:paraId="13D650EA" w14:textId="77777777" w:rsidR="0072329F" w:rsidRPr="0072329F" w:rsidRDefault="0072329F" w:rsidP="0072329F">
      <w:pPr>
        <w:numPr>
          <w:ilvl w:val="0"/>
          <w:numId w:val="49"/>
        </w:numPr>
      </w:pPr>
      <w:r w:rsidRPr="0072329F">
        <w:t xml:space="preserve">Presentation of a financing model </w:t>
      </w:r>
    </w:p>
    <w:p w14:paraId="1FEAD7DC" w14:textId="77777777" w:rsidR="0072329F" w:rsidRPr="0072329F" w:rsidRDefault="0072329F" w:rsidP="0072329F">
      <w:pPr>
        <w:numPr>
          <w:ilvl w:val="1"/>
          <w:numId w:val="49"/>
        </w:numPr>
      </w:pPr>
      <w:r w:rsidRPr="0072329F">
        <w:t xml:space="preserve">Based on the Public ESCO concept </w:t>
      </w:r>
    </w:p>
    <w:p w14:paraId="0F67C4E7" w14:textId="77777777" w:rsidR="0072329F" w:rsidRPr="0072329F" w:rsidRDefault="0072329F" w:rsidP="0072329F">
      <w:pPr>
        <w:numPr>
          <w:ilvl w:val="1"/>
          <w:numId w:val="49"/>
        </w:numPr>
      </w:pPr>
      <w:r w:rsidRPr="0072329F">
        <w:t xml:space="preserve">Combining: </w:t>
      </w:r>
    </w:p>
    <w:p w14:paraId="1AF98B51" w14:textId="77777777" w:rsidR="0072329F" w:rsidRPr="0072329F" w:rsidRDefault="0072329F" w:rsidP="0072329F">
      <w:pPr>
        <w:numPr>
          <w:ilvl w:val="2"/>
          <w:numId w:val="49"/>
        </w:numPr>
      </w:pPr>
      <w:r w:rsidRPr="0072329F">
        <w:t xml:space="preserve">Grants </w:t>
      </w:r>
    </w:p>
    <w:p w14:paraId="72625B25" w14:textId="77777777" w:rsidR="0072329F" w:rsidRPr="0072329F" w:rsidRDefault="0072329F" w:rsidP="0072329F">
      <w:pPr>
        <w:numPr>
          <w:ilvl w:val="2"/>
          <w:numId w:val="49"/>
        </w:numPr>
      </w:pPr>
      <w:r w:rsidRPr="0072329F">
        <w:lastRenderedPageBreak/>
        <w:t xml:space="preserve">Long-term financing mechanisms </w:t>
      </w:r>
    </w:p>
    <w:p w14:paraId="424F878A" w14:textId="77777777" w:rsidR="0072329F" w:rsidRPr="0072329F" w:rsidRDefault="0072329F" w:rsidP="0072329F">
      <w:r w:rsidRPr="0072329F">
        <w:t>Impact on Residents</w:t>
      </w:r>
    </w:p>
    <w:p w14:paraId="000F7E98" w14:textId="77777777" w:rsidR="0072329F" w:rsidRPr="0072329F" w:rsidRDefault="0072329F" w:rsidP="0072329F">
      <w:r w:rsidRPr="0072329F">
        <w:t>This approach enabled residents to:</w:t>
      </w:r>
    </w:p>
    <w:p w14:paraId="6D784F4E" w14:textId="77777777" w:rsidR="0072329F" w:rsidRPr="0072329F" w:rsidRDefault="0072329F" w:rsidP="0072329F">
      <w:pPr>
        <w:numPr>
          <w:ilvl w:val="0"/>
          <w:numId w:val="50"/>
        </w:numPr>
      </w:pPr>
      <w:r w:rsidRPr="0072329F">
        <w:t xml:space="preserve">Clearly understand: </w:t>
      </w:r>
    </w:p>
    <w:p w14:paraId="3B87451F" w14:textId="77777777" w:rsidR="0072329F" w:rsidRPr="0072329F" w:rsidRDefault="0072329F" w:rsidP="0072329F">
      <w:pPr>
        <w:numPr>
          <w:ilvl w:val="1"/>
          <w:numId w:val="50"/>
        </w:numPr>
      </w:pPr>
      <w:r w:rsidRPr="0072329F">
        <w:t xml:space="preserve">Scope of proposed works </w:t>
      </w:r>
    </w:p>
    <w:p w14:paraId="4F737906" w14:textId="77777777" w:rsidR="0072329F" w:rsidRPr="0072329F" w:rsidRDefault="0072329F" w:rsidP="0072329F">
      <w:pPr>
        <w:numPr>
          <w:ilvl w:val="1"/>
          <w:numId w:val="50"/>
        </w:numPr>
      </w:pPr>
      <w:r w:rsidRPr="0072329F">
        <w:t xml:space="preserve">Expected results </w:t>
      </w:r>
    </w:p>
    <w:p w14:paraId="1BF6AEF4" w14:textId="77777777" w:rsidR="0072329F" w:rsidRPr="0072329F" w:rsidRDefault="0072329F" w:rsidP="0072329F">
      <w:pPr>
        <w:numPr>
          <w:ilvl w:val="1"/>
          <w:numId w:val="50"/>
        </w:numPr>
      </w:pPr>
      <w:r w:rsidRPr="0072329F">
        <w:t xml:space="preserve">Financial implications </w:t>
      </w:r>
    </w:p>
    <w:p w14:paraId="61A27CF6" w14:textId="77777777" w:rsidR="0072329F" w:rsidRDefault="0072329F" w:rsidP="0072329F">
      <w:pPr>
        <w:numPr>
          <w:ilvl w:val="0"/>
          <w:numId w:val="50"/>
        </w:numPr>
      </w:pPr>
      <w:r w:rsidRPr="0072329F">
        <w:t>Make informed decisions regarding participation in renovation projects</w:t>
      </w:r>
    </w:p>
    <w:p w14:paraId="60E38334" w14:textId="694A5D08" w:rsidR="0072329F" w:rsidRDefault="0072329F" w:rsidP="0072329F">
      <w:r>
        <w:t>Both, reports of energy audits and information for residential buildings for all three selected buildings are presented through separate annexes.</w:t>
      </w:r>
    </w:p>
    <w:p w14:paraId="7EC0BC63" w14:textId="541E8CDF" w:rsidR="0072329F" w:rsidRDefault="0072329F" w:rsidP="0072329F">
      <w:pPr>
        <w:pStyle w:val="Heading2"/>
      </w:pPr>
      <w:r w:rsidRPr="0072329F">
        <w:t>Legal, Regulatory and Billing Framework for Implementation</w:t>
      </w:r>
    </w:p>
    <w:p w14:paraId="21523CEC" w14:textId="221A1E37" w:rsidR="009521FE" w:rsidRPr="009521FE" w:rsidRDefault="009521FE" w:rsidP="009521FE">
      <w:r w:rsidRPr="009521FE">
        <w:t>A comprehensive legal and regulatory analysis was conducted as an integral part of the pilot process, with the aim of ensuring that the proposed energy efficiency measures and implementation models are fully aligned with the applicable legislative framework and practically enforceable at the local level. In parallel, particular attention was given to the assessment and advancement of CBB, recognized as a key mechanism for achieving long-term energy savings and user engagement.</w:t>
      </w:r>
    </w:p>
    <w:p w14:paraId="6AF7F5B6" w14:textId="4E5D3A7D" w:rsidR="009521FE" w:rsidRPr="009521FE" w:rsidRDefault="009521FE" w:rsidP="009521FE">
      <w:r w:rsidRPr="009521FE">
        <w:t>The legal analysis confirmed that the successful implementation of energy renovation projects in multi</w:t>
      </w:r>
      <w:r>
        <w:t>family residential</w:t>
      </w:r>
      <w:r w:rsidRPr="009521FE">
        <w:t xml:space="preserve"> buildings requires a clearly defined, transparent, and adaptable regulatory framework. Such a framework must balance the interests of all stakeholders, including local self-government, district heating companies, and individual apartment owners, while also ensuring compliance with national legislation.</w:t>
      </w:r>
    </w:p>
    <w:p w14:paraId="459A2800" w14:textId="72A04186" w:rsidR="009521FE" w:rsidRPr="009521FE" w:rsidRDefault="009521FE" w:rsidP="009521FE">
      <w:r w:rsidRPr="009521FE">
        <w:t xml:space="preserve">The review encompassed all relevant legal acts governing the sector, including regulations related to housing and building maintenance, energy efficiency, planning and construction, and communal services. Through this process, several critical aspects were examined in detail, particularly those directly affecting the feasibility of implementing a Public ESCO model and transitioning toward </w:t>
      </w:r>
      <w:r>
        <w:t>CBB</w:t>
      </w:r>
      <w:r w:rsidRPr="009521FE">
        <w:t>.</w:t>
      </w:r>
    </w:p>
    <w:p w14:paraId="45FD5C98" w14:textId="5BBB1E29" w:rsidR="009521FE" w:rsidRPr="009521FE" w:rsidRDefault="009521FE" w:rsidP="009521FE">
      <w:r w:rsidRPr="009521FE">
        <w:t>One of the key findings relates to the complexity of decision-making in multi</w:t>
      </w:r>
      <w:r>
        <w:t>family residential</w:t>
      </w:r>
      <w:r w:rsidRPr="009521FE">
        <w:t xml:space="preserve"> buildings, where ownership is fragmented and collective consent is often required. This can present a significant barrier to implementation, especially in cases where unanimous or qualified majority approval is needed for renovation measures. In this context, the analysis highlighted the importance of strengthening the role of housing associations and clarifying procedural requirements to facilitate decision-making.</w:t>
      </w:r>
    </w:p>
    <w:p w14:paraId="23D60FD5" w14:textId="77777777" w:rsidR="009521FE" w:rsidRPr="009521FE" w:rsidRDefault="009521FE" w:rsidP="009521FE">
      <w:r w:rsidRPr="009521FE">
        <w:lastRenderedPageBreak/>
        <w:t>Another important aspect concerns the permitting process for energy renovation measures, which can be administratively demanding and time-consuming. The analysis identified potential bottlenecks in obtaining necessary approvals and emphasized the need for streamlined procedures that would reduce delays while maintaining legal certainty.</w:t>
      </w:r>
    </w:p>
    <w:p w14:paraId="0B67AE52" w14:textId="77777777" w:rsidR="009521FE" w:rsidRPr="009521FE" w:rsidRDefault="009521FE" w:rsidP="009521FE">
      <w:r w:rsidRPr="009521FE">
        <w:t>These challenges were recognized as critical risks for scaling up the model, and the analysis proposed that they be addressed through a combination of regulatory adjustments, contractual mechanisms, and stronger involvement of building managers.</w:t>
      </w:r>
    </w:p>
    <w:p w14:paraId="23972EFF" w14:textId="66B96E44" w:rsidR="009521FE" w:rsidRPr="009521FE" w:rsidRDefault="009521FE" w:rsidP="009521FE">
      <w:r w:rsidRPr="009521FE">
        <w:t xml:space="preserve">A central component of this chapter is the transition toward </w:t>
      </w:r>
      <w:r>
        <w:t>CBB</w:t>
      </w:r>
      <w:r w:rsidRPr="009521FE">
        <w:t xml:space="preserve">, which is essential for aligning user </w:t>
      </w:r>
      <w:proofErr w:type="spellStart"/>
      <w:r w:rsidRPr="009521FE">
        <w:t>behavior</w:t>
      </w:r>
      <w:proofErr w:type="spellEnd"/>
      <w:r w:rsidRPr="009521FE">
        <w:t xml:space="preserve"> with energy efficiency objectives. The analysis of the existing tariff system revealed that, although a national methodology for heat pricing has been in place since 2015, its implementation has been inconsistent across </w:t>
      </w:r>
      <w:r>
        <w:t>DHS</w:t>
      </w:r>
      <w:r w:rsidRPr="009521FE">
        <w:t>s. In the case of Priboj, billing is still largely based on heated surface area rather than actual consumption.</w:t>
      </w:r>
    </w:p>
    <w:p w14:paraId="79F2B0BE" w14:textId="3BC106E2" w:rsidR="009521FE" w:rsidRPr="009521FE" w:rsidRDefault="009521FE" w:rsidP="009521FE">
      <w:r w:rsidRPr="009521FE">
        <w:t xml:space="preserve">This situation significantly limits the incentives for energy savings, as users are not directly rewarded for reducing their consumption. Therefore, the introduction of </w:t>
      </w:r>
      <w:r w:rsidR="00795AC7">
        <w:t>CBB</w:t>
      </w:r>
      <w:r w:rsidRPr="009521FE">
        <w:t xml:space="preserve"> was identified as a priority measure for improving both system efficiency and user engagement.</w:t>
      </w:r>
    </w:p>
    <w:p w14:paraId="6E736D7F" w14:textId="77777777" w:rsidR="009521FE" w:rsidRPr="009521FE" w:rsidRDefault="009521FE" w:rsidP="009521FE">
      <w:r w:rsidRPr="009521FE">
        <w:t>The transition to CBB requires both technical and regulatory preconditions. From a technical perspective, it is necessary to ensure the installation and proper functioning of:</w:t>
      </w:r>
    </w:p>
    <w:p w14:paraId="5D3C805E" w14:textId="77777777" w:rsidR="009521FE" w:rsidRPr="009521FE" w:rsidRDefault="009521FE" w:rsidP="009521FE">
      <w:pPr>
        <w:numPr>
          <w:ilvl w:val="0"/>
          <w:numId w:val="52"/>
        </w:numPr>
      </w:pPr>
      <w:r w:rsidRPr="009521FE">
        <w:t xml:space="preserve">individual metering or heat cost allocation devices </w:t>
      </w:r>
    </w:p>
    <w:p w14:paraId="75159141" w14:textId="77777777" w:rsidR="009521FE" w:rsidRPr="009521FE" w:rsidRDefault="009521FE" w:rsidP="009521FE">
      <w:pPr>
        <w:numPr>
          <w:ilvl w:val="0"/>
          <w:numId w:val="52"/>
        </w:numPr>
      </w:pPr>
      <w:r w:rsidRPr="009521FE">
        <w:t xml:space="preserve">thermostatic valves enabling user-level control </w:t>
      </w:r>
    </w:p>
    <w:p w14:paraId="57725529" w14:textId="77777777" w:rsidR="009521FE" w:rsidRPr="009521FE" w:rsidRDefault="009521FE" w:rsidP="009521FE">
      <w:r w:rsidRPr="009521FE">
        <w:t>From a regulatory standpoint, it is necessary to define clear rules governing the distribution of heat energy costs from a common metering point. These rules should address issues such as the rights and obligations of all involved parties, ownership and maintenance of installed equipment, and procedures for situations where devices are not installed or cannot be read.</w:t>
      </w:r>
    </w:p>
    <w:p w14:paraId="5839EB1F" w14:textId="77777777" w:rsidR="009521FE" w:rsidRPr="009521FE" w:rsidRDefault="009521FE" w:rsidP="009521FE">
      <w:r w:rsidRPr="009521FE">
        <w:t>The analysis also emphasized the importance of ensuring fairness and transparency in billing, particularly in relation to vulnerable consumers. It was noted that social protection mechanisms should not be embedded within the tariff system itself but addressed through targeted social policies, in line with existing national regulations.</w:t>
      </w:r>
    </w:p>
    <w:p w14:paraId="40FDED50" w14:textId="07DBFC02" w:rsidR="009521FE" w:rsidRPr="009521FE" w:rsidRDefault="009521FE" w:rsidP="009521FE">
      <w:r w:rsidRPr="009521FE">
        <w:t xml:space="preserve">Finally, the combined legal and billing analysis resulted in a set of </w:t>
      </w:r>
      <w:r w:rsidR="00795AC7" w:rsidRPr="00795AC7">
        <w:t>legal acts</w:t>
      </w:r>
      <w:r w:rsidRPr="009521FE">
        <w:t xml:space="preserve"> aimed at enabling the large-scale implementation of energy efficiency measures. These include:</w:t>
      </w:r>
    </w:p>
    <w:p w14:paraId="6885E2DD" w14:textId="77777777" w:rsidR="009521FE" w:rsidRPr="009521FE" w:rsidRDefault="009521FE" w:rsidP="009521FE">
      <w:pPr>
        <w:numPr>
          <w:ilvl w:val="0"/>
          <w:numId w:val="53"/>
        </w:numPr>
      </w:pPr>
      <w:r w:rsidRPr="009521FE">
        <w:t xml:space="preserve">adjustments to local ordinances governing heat supply and billing </w:t>
      </w:r>
    </w:p>
    <w:p w14:paraId="735D1917" w14:textId="77777777" w:rsidR="009521FE" w:rsidRPr="009521FE" w:rsidRDefault="009521FE" w:rsidP="009521FE">
      <w:pPr>
        <w:numPr>
          <w:ilvl w:val="0"/>
          <w:numId w:val="53"/>
        </w:numPr>
      </w:pPr>
      <w:r w:rsidRPr="009521FE">
        <w:t xml:space="preserve">introduction of standardized rules for cost allocation </w:t>
      </w:r>
    </w:p>
    <w:p w14:paraId="55987B45" w14:textId="77777777" w:rsidR="009521FE" w:rsidRPr="009521FE" w:rsidRDefault="009521FE" w:rsidP="009521FE">
      <w:pPr>
        <w:numPr>
          <w:ilvl w:val="0"/>
          <w:numId w:val="53"/>
        </w:numPr>
      </w:pPr>
      <w:r w:rsidRPr="009521FE">
        <w:lastRenderedPageBreak/>
        <w:t xml:space="preserve">support for the adoption of the Public ESCO model </w:t>
      </w:r>
    </w:p>
    <w:p w14:paraId="55BDDFE8" w14:textId="1C0C81FC" w:rsidR="009521FE" w:rsidRPr="009521FE" w:rsidRDefault="009521FE" w:rsidP="009521FE">
      <w:pPr>
        <w:numPr>
          <w:ilvl w:val="0"/>
          <w:numId w:val="53"/>
        </w:numPr>
      </w:pPr>
      <w:r w:rsidRPr="009521FE">
        <w:t xml:space="preserve">gradual but systematic transition to </w:t>
      </w:r>
      <w:r w:rsidR="00795AC7">
        <w:t>CBB</w:t>
      </w:r>
      <w:r w:rsidRPr="009521FE">
        <w:t xml:space="preserve"> </w:t>
      </w:r>
    </w:p>
    <w:p w14:paraId="704398F3" w14:textId="77777777" w:rsidR="009521FE" w:rsidRDefault="009521FE" w:rsidP="009521FE">
      <w:r w:rsidRPr="009521FE">
        <w:t>In conclusion, the integration of legal, regulatory, and billing considerations within the pilot framework proved to be essential for ensuring that the proposed models are not only technically and economically sound but also institutionally feasible and sustainable in the long term.</w:t>
      </w:r>
    </w:p>
    <w:p w14:paraId="27590972" w14:textId="1DCC1B74" w:rsidR="00800AD8" w:rsidRDefault="00800AD8">
      <w:r>
        <w:br w:type="page"/>
      </w:r>
    </w:p>
    <w:p w14:paraId="3A45FE18" w14:textId="5BC672DE" w:rsidR="00800AD8" w:rsidRDefault="00800AD8" w:rsidP="00800AD8">
      <w:pPr>
        <w:pStyle w:val="Heading2"/>
      </w:pPr>
      <w:r w:rsidRPr="00800AD8">
        <w:lastRenderedPageBreak/>
        <w:t>Conclusion</w:t>
      </w:r>
    </w:p>
    <w:p w14:paraId="2F325A8F" w14:textId="5E403309" w:rsidR="00800AD8" w:rsidRPr="00800AD8" w:rsidRDefault="00800AD8" w:rsidP="00800AD8">
      <w:r w:rsidRPr="00800AD8">
        <w:t>The implemented pilot activities in the Municipality of Priboj demonstrated a significant potential for improving the energy efficiency of multi</w:t>
      </w:r>
      <w:r>
        <w:t>family residential</w:t>
      </w:r>
      <w:r w:rsidRPr="00800AD8">
        <w:t xml:space="preserve"> buildings connected to </w:t>
      </w:r>
      <w:r>
        <w:t>DHS</w:t>
      </w:r>
      <w:r w:rsidRPr="00800AD8">
        <w:t>.</w:t>
      </w:r>
    </w:p>
    <w:p w14:paraId="39C8EBC7" w14:textId="77777777" w:rsidR="00800AD8" w:rsidRPr="00800AD8" w:rsidRDefault="00800AD8" w:rsidP="00800AD8">
      <w:r w:rsidRPr="00800AD8">
        <w:t>Through the analysis of three representative buildings, it was confirmed that:</w:t>
      </w:r>
    </w:p>
    <w:p w14:paraId="6C0A043C" w14:textId="77777777" w:rsidR="00800AD8" w:rsidRPr="00800AD8" w:rsidRDefault="00800AD8" w:rsidP="00800AD8">
      <w:pPr>
        <w:numPr>
          <w:ilvl w:val="0"/>
          <w:numId w:val="54"/>
        </w:numPr>
      </w:pPr>
      <w:r w:rsidRPr="00800AD8">
        <w:t xml:space="preserve">Energy inefficiency issues are systemic in nature </w:t>
      </w:r>
    </w:p>
    <w:p w14:paraId="575174EC" w14:textId="77777777" w:rsidR="00800AD8" w:rsidRPr="00800AD8" w:rsidRDefault="00800AD8" w:rsidP="00800AD8">
      <w:pPr>
        <w:numPr>
          <w:ilvl w:val="0"/>
          <w:numId w:val="54"/>
        </w:numPr>
      </w:pPr>
      <w:r w:rsidRPr="00800AD8">
        <w:t xml:space="preserve">They require an integrated approach combining: </w:t>
      </w:r>
    </w:p>
    <w:p w14:paraId="6AFF56C7" w14:textId="77777777" w:rsidR="00800AD8" w:rsidRPr="00800AD8" w:rsidRDefault="00800AD8" w:rsidP="00800AD8">
      <w:pPr>
        <w:numPr>
          <w:ilvl w:val="1"/>
          <w:numId w:val="54"/>
        </w:numPr>
      </w:pPr>
      <w:r w:rsidRPr="00800AD8">
        <w:t xml:space="preserve">Technical solutions </w:t>
      </w:r>
    </w:p>
    <w:p w14:paraId="60B0F059" w14:textId="77777777" w:rsidR="00800AD8" w:rsidRPr="00800AD8" w:rsidRDefault="00800AD8" w:rsidP="00800AD8">
      <w:pPr>
        <w:numPr>
          <w:ilvl w:val="1"/>
          <w:numId w:val="54"/>
        </w:numPr>
      </w:pPr>
      <w:r w:rsidRPr="00800AD8">
        <w:t xml:space="preserve">Financial mechanisms </w:t>
      </w:r>
    </w:p>
    <w:p w14:paraId="7F018170" w14:textId="77777777" w:rsidR="00800AD8" w:rsidRPr="00800AD8" w:rsidRDefault="00800AD8" w:rsidP="00800AD8">
      <w:pPr>
        <w:numPr>
          <w:ilvl w:val="1"/>
          <w:numId w:val="54"/>
        </w:numPr>
      </w:pPr>
      <w:r w:rsidRPr="00800AD8">
        <w:t xml:space="preserve">Organizational frameworks </w:t>
      </w:r>
    </w:p>
    <w:p w14:paraId="77CF903C" w14:textId="77777777" w:rsidR="00800AD8" w:rsidRPr="00800AD8" w:rsidRDefault="00800AD8" w:rsidP="00800AD8">
      <w:pPr>
        <w:pStyle w:val="Heading3"/>
      </w:pPr>
      <w:r w:rsidRPr="00800AD8">
        <w:t>Key Conclusions</w:t>
      </w:r>
    </w:p>
    <w:p w14:paraId="70DD3306" w14:textId="77777777" w:rsidR="00800AD8" w:rsidRPr="00800AD8" w:rsidRDefault="00800AD8" w:rsidP="00800AD8">
      <w:pPr>
        <w:numPr>
          <w:ilvl w:val="0"/>
          <w:numId w:val="55"/>
        </w:numPr>
      </w:pPr>
      <w:r w:rsidRPr="00800AD8">
        <w:t>The developed approach—combining:</w:t>
      </w:r>
    </w:p>
    <w:p w14:paraId="70FB564D" w14:textId="77777777" w:rsidR="00800AD8" w:rsidRPr="00800AD8" w:rsidRDefault="00800AD8" w:rsidP="00800AD8">
      <w:pPr>
        <w:numPr>
          <w:ilvl w:val="1"/>
          <w:numId w:val="55"/>
        </w:numPr>
      </w:pPr>
      <w:r w:rsidRPr="00800AD8">
        <w:t xml:space="preserve">Energy audits </w:t>
      </w:r>
    </w:p>
    <w:p w14:paraId="752AC22E" w14:textId="77777777" w:rsidR="00800AD8" w:rsidRPr="00800AD8" w:rsidRDefault="00800AD8" w:rsidP="00800AD8">
      <w:pPr>
        <w:numPr>
          <w:ilvl w:val="1"/>
          <w:numId w:val="55"/>
        </w:numPr>
      </w:pPr>
      <w:r w:rsidRPr="00800AD8">
        <w:t xml:space="preserve">Definition of measures </w:t>
      </w:r>
    </w:p>
    <w:p w14:paraId="04684272" w14:textId="77777777" w:rsidR="00800AD8" w:rsidRPr="00800AD8" w:rsidRDefault="00800AD8" w:rsidP="00800AD8">
      <w:pPr>
        <w:numPr>
          <w:ilvl w:val="1"/>
          <w:numId w:val="55"/>
        </w:numPr>
      </w:pPr>
      <w:r w:rsidRPr="00800AD8">
        <w:t xml:space="preserve">Direct communication with residents </w:t>
      </w:r>
    </w:p>
    <w:p w14:paraId="2EC9B9E6" w14:textId="5D17DE8A" w:rsidR="00800AD8" w:rsidRPr="00800AD8" w:rsidRDefault="00800AD8" w:rsidP="00800AD8">
      <w:pPr>
        <w:pStyle w:val="ListParagraph"/>
        <w:numPr>
          <w:ilvl w:val="0"/>
          <w:numId w:val="56"/>
        </w:numPr>
      </w:pPr>
      <w:r w:rsidRPr="00800AD8">
        <w:t>proved to be an effective model for preparing energy renovation projects</w:t>
      </w:r>
    </w:p>
    <w:p w14:paraId="0BED8606" w14:textId="77777777" w:rsidR="00800AD8" w:rsidRPr="00800AD8" w:rsidRDefault="00800AD8" w:rsidP="00800AD8">
      <w:pPr>
        <w:numPr>
          <w:ilvl w:val="0"/>
          <w:numId w:val="55"/>
        </w:numPr>
      </w:pPr>
      <w:r w:rsidRPr="00800AD8">
        <w:t xml:space="preserve">The pilot demonstrated strong replication potential, enabling: </w:t>
      </w:r>
    </w:p>
    <w:p w14:paraId="323B4303" w14:textId="77777777" w:rsidR="00800AD8" w:rsidRPr="00800AD8" w:rsidRDefault="00800AD8" w:rsidP="00800AD8">
      <w:pPr>
        <w:numPr>
          <w:ilvl w:val="1"/>
          <w:numId w:val="55"/>
        </w:numPr>
      </w:pPr>
      <w:r w:rsidRPr="00800AD8">
        <w:t xml:space="preserve">Expansion to a larger number of buildings </w:t>
      </w:r>
    </w:p>
    <w:p w14:paraId="268691B9" w14:textId="77777777" w:rsidR="00800AD8" w:rsidRPr="00800AD8" w:rsidRDefault="00800AD8" w:rsidP="00800AD8">
      <w:pPr>
        <w:numPr>
          <w:ilvl w:val="1"/>
          <w:numId w:val="55"/>
        </w:numPr>
      </w:pPr>
      <w:r w:rsidRPr="00800AD8">
        <w:t xml:space="preserve">System-wide improvements </w:t>
      </w:r>
    </w:p>
    <w:p w14:paraId="13913290" w14:textId="77777777" w:rsidR="00800AD8" w:rsidRPr="00800AD8" w:rsidRDefault="00800AD8" w:rsidP="00800AD8">
      <w:pPr>
        <w:numPr>
          <w:ilvl w:val="0"/>
          <w:numId w:val="55"/>
        </w:numPr>
      </w:pPr>
      <w:r w:rsidRPr="00800AD8">
        <w:t xml:space="preserve">The results provide a solid foundation for: </w:t>
      </w:r>
    </w:p>
    <w:p w14:paraId="444D754F" w14:textId="77777777" w:rsidR="00800AD8" w:rsidRPr="00800AD8" w:rsidRDefault="00800AD8" w:rsidP="00800AD8">
      <w:pPr>
        <w:numPr>
          <w:ilvl w:val="1"/>
          <w:numId w:val="55"/>
        </w:numPr>
      </w:pPr>
      <w:r w:rsidRPr="00800AD8">
        <w:t xml:space="preserve">Future actions by local authorities </w:t>
      </w:r>
    </w:p>
    <w:p w14:paraId="6A9A3DF9" w14:textId="77777777" w:rsidR="00800AD8" w:rsidRPr="00800AD8" w:rsidRDefault="00800AD8" w:rsidP="00800AD8">
      <w:pPr>
        <w:numPr>
          <w:ilvl w:val="1"/>
          <w:numId w:val="55"/>
        </w:numPr>
      </w:pPr>
      <w:r w:rsidRPr="00800AD8">
        <w:t xml:space="preserve">Development of support programs at: </w:t>
      </w:r>
    </w:p>
    <w:p w14:paraId="3A487756" w14:textId="77777777" w:rsidR="00800AD8" w:rsidRPr="00800AD8" w:rsidRDefault="00800AD8" w:rsidP="00800AD8">
      <w:pPr>
        <w:numPr>
          <w:ilvl w:val="2"/>
          <w:numId w:val="55"/>
        </w:numPr>
      </w:pPr>
      <w:r w:rsidRPr="00800AD8">
        <w:t xml:space="preserve">Regional level </w:t>
      </w:r>
    </w:p>
    <w:p w14:paraId="521E04F4" w14:textId="55590076" w:rsidR="00800AD8" w:rsidRPr="00800AD8" w:rsidRDefault="00800AD8" w:rsidP="00800AD8">
      <w:pPr>
        <w:numPr>
          <w:ilvl w:val="2"/>
          <w:numId w:val="55"/>
        </w:numPr>
      </w:pPr>
      <w:r w:rsidRPr="00800AD8">
        <w:t xml:space="preserve">National level </w:t>
      </w:r>
    </w:p>
    <w:p w14:paraId="1ABC2571" w14:textId="384F349D" w:rsidR="00C53471" w:rsidRPr="00C53471" w:rsidRDefault="00800AD8" w:rsidP="00C53471">
      <w:r w:rsidRPr="00800AD8">
        <w:t xml:space="preserve">The pilot confirms that a structured, participatory, and technically grounded approach can successfully support the large-scale transformation of residential buildings and contribute to improving the efficiency and sustainability of </w:t>
      </w:r>
      <w:r>
        <w:t>DHS</w:t>
      </w:r>
      <w:r w:rsidRPr="00800AD8">
        <w:t>s.</w:t>
      </w:r>
    </w:p>
    <w:p w14:paraId="4E80A1CB" w14:textId="77777777" w:rsidR="00132178" w:rsidRPr="00132178" w:rsidRDefault="00132178" w:rsidP="00132178"/>
    <w:p w14:paraId="1A9C5F40" w14:textId="77777777" w:rsidR="00132178" w:rsidRPr="00A166AC" w:rsidRDefault="00132178" w:rsidP="00A166AC"/>
    <w:sectPr w:rsidR="00132178" w:rsidRPr="00A166AC" w:rsidSect="004F28F2">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D6A"/>
    <w:multiLevelType w:val="multilevel"/>
    <w:tmpl w:val="8530F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243CE"/>
    <w:multiLevelType w:val="multilevel"/>
    <w:tmpl w:val="0A62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81829"/>
    <w:multiLevelType w:val="multilevel"/>
    <w:tmpl w:val="27C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65C14"/>
    <w:multiLevelType w:val="multilevel"/>
    <w:tmpl w:val="46EE9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170D0"/>
    <w:multiLevelType w:val="hybridMultilevel"/>
    <w:tmpl w:val="7A9E9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36ACA"/>
    <w:multiLevelType w:val="multilevel"/>
    <w:tmpl w:val="2EB42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53DF5"/>
    <w:multiLevelType w:val="multilevel"/>
    <w:tmpl w:val="44F0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2650D"/>
    <w:multiLevelType w:val="hybridMultilevel"/>
    <w:tmpl w:val="D5522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D16910"/>
    <w:multiLevelType w:val="multilevel"/>
    <w:tmpl w:val="B6F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C5253"/>
    <w:multiLevelType w:val="multilevel"/>
    <w:tmpl w:val="07B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C1357"/>
    <w:multiLevelType w:val="multilevel"/>
    <w:tmpl w:val="282A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CB0BE3"/>
    <w:multiLevelType w:val="hybridMultilevel"/>
    <w:tmpl w:val="5CB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71638"/>
    <w:multiLevelType w:val="multilevel"/>
    <w:tmpl w:val="52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F7124A"/>
    <w:multiLevelType w:val="hybridMultilevel"/>
    <w:tmpl w:val="CEA0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60FF0"/>
    <w:multiLevelType w:val="hybridMultilevel"/>
    <w:tmpl w:val="45625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361E6D"/>
    <w:multiLevelType w:val="multilevel"/>
    <w:tmpl w:val="F0266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E362B"/>
    <w:multiLevelType w:val="multilevel"/>
    <w:tmpl w:val="C136E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85BD3"/>
    <w:multiLevelType w:val="hybridMultilevel"/>
    <w:tmpl w:val="1012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C06CA"/>
    <w:multiLevelType w:val="hybridMultilevel"/>
    <w:tmpl w:val="5590F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3A4D69"/>
    <w:multiLevelType w:val="hybridMultilevel"/>
    <w:tmpl w:val="0E86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72393E"/>
    <w:multiLevelType w:val="hybridMultilevel"/>
    <w:tmpl w:val="619E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C3B79"/>
    <w:multiLevelType w:val="multilevel"/>
    <w:tmpl w:val="99E0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EA6EDF"/>
    <w:multiLevelType w:val="multilevel"/>
    <w:tmpl w:val="4CD6F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8711A9"/>
    <w:multiLevelType w:val="hybridMultilevel"/>
    <w:tmpl w:val="8CF4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64DF9"/>
    <w:multiLevelType w:val="hybridMultilevel"/>
    <w:tmpl w:val="FE04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E4E5A"/>
    <w:multiLevelType w:val="multilevel"/>
    <w:tmpl w:val="1C9E6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6900F2"/>
    <w:multiLevelType w:val="hybridMultilevel"/>
    <w:tmpl w:val="007E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D02047"/>
    <w:multiLevelType w:val="hybridMultilevel"/>
    <w:tmpl w:val="DDE4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BF2330"/>
    <w:multiLevelType w:val="hybridMultilevel"/>
    <w:tmpl w:val="A5786F68"/>
    <w:lvl w:ilvl="0" w:tplc="CA0233F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97F5EFA"/>
    <w:multiLevelType w:val="hybridMultilevel"/>
    <w:tmpl w:val="DFEE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6F6890"/>
    <w:multiLevelType w:val="multilevel"/>
    <w:tmpl w:val="54B0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0D3173"/>
    <w:multiLevelType w:val="hybridMultilevel"/>
    <w:tmpl w:val="AC22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B2652"/>
    <w:multiLevelType w:val="hybridMultilevel"/>
    <w:tmpl w:val="8ACC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D2FA6"/>
    <w:multiLevelType w:val="hybridMultilevel"/>
    <w:tmpl w:val="725C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E3B7C"/>
    <w:multiLevelType w:val="hybridMultilevel"/>
    <w:tmpl w:val="76FC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99204D"/>
    <w:multiLevelType w:val="multilevel"/>
    <w:tmpl w:val="B2E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4E3115"/>
    <w:multiLevelType w:val="multilevel"/>
    <w:tmpl w:val="54E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5D24F2"/>
    <w:multiLevelType w:val="hybridMultilevel"/>
    <w:tmpl w:val="42F06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F45E1"/>
    <w:multiLevelType w:val="hybridMultilevel"/>
    <w:tmpl w:val="F286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8F6BC5"/>
    <w:multiLevelType w:val="hybridMultilevel"/>
    <w:tmpl w:val="43BC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131CB6"/>
    <w:multiLevelType w:val="hybridMultilevel"/>
    <w:tmpl w:val="52F298A8"/>
    <w:lvl w:ilvl="0" w:tplc="D29077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907385"/>
    <w:multiLevelType w:val="hybridMultilevel"/>
    <w:tmpl w:val="EEB2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955C01"/>
    <w:multiLevelType w:val="multilevel"/>
    <w:tmpl w:val="CF523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65A62"/>
    <w:multiLevelType w:val="hybridMultilevel"/>
    <w:tmpl w:val="4648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5A22C1"/>
    <w:multiLevelType w:val="multilevel"/>
    <w:tmpl w:val="FD36B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382CFE"/>
    <w:multiLevelType w:val="multilevel"/>
    <w:tmpl w:val="932A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42030E"/>
    <w:multiLevelType w:val="hybridMultilevel"/>
    <w:tmpl w:val="D122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C8380B"/>
    <w:multiLevelType w:val="hybridMultilevel"/>
    <w:tmpl w:val="8B36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A533EF"/>
    <w:multiLevelType w:val="multilevel"/>
    <w:tmpl w:val="33D86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BB6250"/>
    <w:multiLevelType w:val="hybridMultilevel"/>
    <w:tmpl w:val="DBB66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7F5E02"/>
    <w:multiLevelType w:val="hybridMultilevel"/>
    <w:tmpl w:val="9C96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526411"/>
    <w:multiLevelType w:val="hybridMultilevel"/>
    <w:tmpl w:val="6C6E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AF6857"/>
    <w:multiLevelType w:val="multilevel"/>
    <w:tmpl w:val="1F2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952645"/>
    <w:multiLevelType w:val="multilevel"/>
    <w:tmpl w:val="C5D2C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A26678"/>
    <w:multiLevelType w:val="hybridMultilevel"/>
    <w:tmpl w:val="C520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F71368"/>
    <w:multiLevelType w:val="multilevel"/>
    <w:tmpl w:val="4F96C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946791">
    <w:abstractNumId w:val="37"/>
  </w:num>
  <w:num w:numId="2" w16cid:durableId="808131739">
    <w:abstractNumId w:val="27"/>
  </w:num>
  <w:num w:numId="3" w16cid:durableId="317029737">
    <w:abstractNumId w:val="29"/>
  </w:num>
  <w:num w:numId="4" w16cid:durableId="1136294228">
    <w:abstractNumId w:val="41"/>
  </w:num>
  <w:num w:numId="5" w16cid:durableId="1987513329">
    <w:abstractNumId w:val="31"/>
  </w:num>
  <w:num w:numId="6" w16cid:durableId="1072235014">
    <w:abstractNumId w:val="13"/>
  </w:num>
  <w:num w:numId="7" w16cid:durableId="1414398453">
    <w:abstractNumId w:val="54"/>
  </w:num>
  <w:num w:numId="8" w16cid:durableId="1980069864">
    <w:abstractNumId w:val="43"/>
  </w:num>
  <w:num w:numId="9" w16cid:durableId="1063061619">
    <w:abstractNumId w:val="38"/>
  </w:num>
  <w:num w:numId="10" w16cid:durableId="1991400500">
    <w:abstractNumId w:val="11"/>
  </w:num>
  <w:num w:numId="11" w16cid:durableId="915439243">
    <w:abstractNumId w:val="34"/>
  </w:num>
  <w:num w:numId="12" w16cid:durableId="55862986">
    <w:abstractNumId w:val="39"/>
  </w:num>
  <w:num w:numId="13" w16cid:durableId="298724828">
    <w:abstractNumId w:val="14"/>
  </w:num>
  <w:num w:numId="14" w16cid:durableId="969551913">
    <w:abstractNumId w:val="33"/>
  </w:num>
  <w:num w:numId="15" w16cid:durableId="952126741">
    <w:abstractNumId w:val="19"/>
  </w:num>
  <w:num w:numId="16" w16cid:durableId="1314794060">
    <w:abstractNumId w:val="49"/>
  </w:num>
  <w:num w:numId="17" w16cid:durableId="868302900">
    <w:abstractNumId w:val="32"/>
  </w:num>
  <w:num w:numId="18" w16cid:durableId="102262532">
    <w:abstractNumId w:val="46"/>
  </w:num>
  <w:num w:numId="19" w16cid:durableId="1321230946">
    <w:abstractNumId w:val="20"/>
  </w:num>
  <w:num w:numId="20" w16cid:durableId="394355646">
    <w:abstractNumId w:val="47"/>
  </w:num>
  <w:num w:numId="21" w16cid:durableId="846092075">
    <w:abstractNumId w:val="24"/>
  </w:num>
  <w:num w:numId="22" w16cid:durableId="1867599453">
    <w:abstractNumId w:val="4"/>
  </w:num>
  <w:num w:numId="23" w16cid:durableId="840975821">
    <w:abstractNumId w:val="23"/>
  </w:num>
  <w:num w:numId="24" w16cid:durableId="1648239312">
    <w:abstractNumId w:val="17"/>
  </w:num>
  <w:num w:numId="25" w16cid:durableId="770978874">
    <w:abstractNumId w:val="7"/>
  </w:num>
  <w:num w:numId="26" w16cid:durableId="369692438">
    <w:abstractNumId w:val="40"/>
  </w:num>
  <w:num w:numId="27" w16cid:durableId="476923236">
    <w:abstractNumId w:val="50"/>
  </w:num>
  <w:num w:numId="28" w16cid:durableId="1120682636">
    <w:abstractNumId w:val="26"/>
  </w:num>
  <w:num w:numId="29" w16cid:durableId="1749158174">
    <w:abstractNumId w:val="51"/>
  </w:num>
  <w:num w:numId="30" w16cid:durableId="836504520">
    <w:abstractNumId w:val="5"/>
  </w:num>
  <w:num w:numId="31" w16cid:durableId="1126461091">
    <w:abstractNumId w:val="21"/>
  </w:num>
  <w:num w:numId="32" w16cid:durableId="1708065978">
    <w:abstractNumId w:val="15"/>
  </w:num>
  <w:num w:numId="33" w16cid:durableId="1978799102">
    <w:abstractNumId w:val="0"/>
  </w:num>
  <w:num w:numId="34" w16cid:durableId="1580679402">
    <w:abstractNumId w:val="10"/>
  </w:num>
  <w:num w:numId="35" w16cid:durableId="1529876466">
    <w:abstractNumId w:val="3"/>
  </w:num>
  <w:num w:numId="36" w16cid:durableId="2090881918">
    <w:abstractNumId w:val="9"/>
  </w:num>
  <w:num w:numId="37" w16cid:durableId="1347637730">
    <w:abstractNumId w:val="35"/>
  </w:num>
  <w:num w:numId="38" w16cid:durableId="1300919730">
    <w:abstractNumId w:val="6"/>
  </w:num>
  <w:num w:numId="39" w16cid:durableId="867915842">
    <w:abstractNumId w:val="53"/>
  </w:num>
  <w:num w:numId="40" w16cid:durableId="1306275430">
    <w:abstractNumId w:val="18"/>
  </w:num>
  <w:num w:numId="41" w16cid:durableId="1036471774">
    <w:abstractNumId w:val="8"/>
  </w:num>
  <w:num w:numId="42" w16cid:durableId="971788392">
    <w:abstractNumId w:val="1"/>
  </w:num>
  <w:num w:numId="43" w16cid:durableId="1124035403">
    <w:abstractNumId w:val="42"/>
  </w:num>
  <w:num w:numId="44" w16cid:durableId="1100836954">
    <w:abstractNumId w:val="55"/>
  </w:num>
  <w:num w:numId="45" w16cid:durableId="613027076">
    <w:abstractNumId w:val="44"/>
  </w:num>
  <w:num w:numId="46" w16cid:durableId="108821824">
    <w:abstractNumId w:val="2"/>
  </w:num>
  <w:num w:numId="47" w16cid:durableId="1851942224">
    <w:abstractNumId w:val="36"/>
  </w:num>
  <w:num w:numId="48" w16cid:durableId="513030647">
    <w:abstractNumId w:val="45"/>
  </w:num>
  <w:num w:numId="49" w16cid:durableId="40786787">
    <w:abstractNumId w:val="16"/>
  </w:num>
  <w:num w:numId="50" w16cid:durableId="1630937824">
    <w:abstractNumId w:val="25"/>
  </w:num>
  <w:num w:numId="51" w16cid:durableId="184946372">
    <w:abstractNumId w:val="30"/>
  </w:num>
  <w:num w:numId="52" w16cid:durableId="1685130066">
    <w:abstractNumId w:val="12"/>
  </w:num>
  <w:num w:numId="53" w16cid:durableId="1260871047">
    <w:abstractNumId w:val="52"/>
  </w:num>
  <w:num w:numId="54" w16cid:durableId="1511872592">
    <w:abstractNumId w:val="48"/>
  </w:num>
  <w:num w:numId="55" w16cid:durableId="1031105441">
    <w:abstractNumId w:val="22"/>
  </w:num>
  <w:num w:numId="56" w16cid:durableId="13702542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F2"/>
    <w:rsid w:val="0006379C"/>
    <w:rsid w:val="000707AF"/>
    <w:rsid w:val="00074BF3"/>
    <w:rsid w:val="000A7FB0"/>
    <w:rsid w:val="000F2632"/>
    <w:rsid w:val="001209D0"/>
    <w:rsid w:val="001277C1"/>
    <w:rsid w:val="00132178"/>
    <w:rsid w:val="00147196"/>
    <w:rsid w:val="001523B2"/>
    <w:rsid w:val="00194F99"/>
    <w:rsid w:val="001F5336"/>
    <w:rsid w:val="00247BB9"/>
    <w:rsid w:val="00281B21"/>
    <w:rsid w:val="002973FF"/>
    <w:rsid w:val="002C57B2"/>
    <w:rsid w:val="003572C1"/>
    <w:rsid w:val="003A0893"/>
    <w:rsid w:val="003A2151"/>
    <w:rsid w:val="003E082D"/>
    <w:rsid w:val="003E492D"/>
    <w:rsid w:val="003E5D18"/>
    <w:rsid w:val="003F7C33"/>
    <w:rsid w:val="004A2C36"/>
    <w:rsid w:val="004F28F2"/>
    <w:rsid w:val="004F7EA4"/>
    <w:rsid w:val="00572760"/>
    <w:rsid w:val="00574997"/>
    <w:rsid w:val="0058357F"/>
    <w:rsid w:val="005C5263"/>
    <w:rsid w:val="005F637A"/>
    <w:rsid w:val="00606F16"/>
    <w:rsid w:val="00660D3C"/>
    <w:rsid w:val="00684C00"/>
    <w:rsid w:val="00692788"/>
    <w:rsid w:val="006F5F73"/>
    <w:rsid w:val="0072329F"/>
    <w:rsid w:val="007336E5"/>
    <w:rsid w:val="007364DF"/>
    <w:rsid w:val="00746761"/>
    <w:rsid w:val="007852F6"/>
    <w:rsid w:val="00795AC7"/>
    <w:rsid w:val="007973FD"/>
    <w:rsid w:val="00800AD8"/>
    <w:rsid w:val="009521FE"/>
    <w:rsid w:val="009623F8"/>
    <w:rsid w:val="00975B5D"/>
    <w:rsid w:val="009B423F"/>
    <w:rsid w:val="00A024DC"/>
    <w:rsid w:val="00A166AC"/>
    <w:rsid w:val="00A31F92"/>
    <w:rsid w:val="00A37E68"/>
    <w:rsid w:val="00A546AF"/>
    <w:rsid w:val="00AD7F3C"/>
    <w:rsid w:val="00B058BB"/>
    <w:rsid w:val="00B36842"/>
    <w:rsid w:val="00B37D5C"/>
    <w:rsid w:val="00B91193"/>
    <w:rsid w:val="00C040CD"/>
    <w:rsid w:val="00C04125"/>
    <w:rsid w:val="00C4660C"/>
    <w:rsid w:val="00C53471"/>
    <w:rsid w:val="00CB62F4"/>
    <w:rsid w:val="00CD1B5F"/>
    <w:rsid w:val="00CD6FDD"/>
    <w:rsid w:val="00D0643F"/>
    <w:rsid w:val="00D350F2"/>
    <w:rsid w:val="00D36975"/>
    <w:rsid w:val="00D52365"/>
    <w:rsid w:val="00D56BC8"/>
    <w:rsid w:val="00E00318"/>
    <w:rsid w:val="00E6117A"/>
    <w:rsid w:val="00E86D55"/>
    <w:rsid w:val="00F378DB"/>
    <w:rsid w:val="00F55A70"/>
    <w:rsid w:val="00F6307A"/>
    <w:rsid w:val="00FB3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70F1"/>
  <w15:chartTrackingRefBased/>
  <w15:docId w15:val="{D67ED46F-7FE2-4041-87DF-566FEDA4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2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2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2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8F2"/>
    <w:rPr>
      <w:rFonts w:eastAsiaTheme="majorEastAsia" w:cstheme="majorBidi"/>
      <w:color w:val="272727" w:themeColor="text1" w:themeTint="D8"/>
    </w:rPr>
  </w:style>
  <w:style w:type="paragraph" w:styleId="Title">
    <w:name w:val="Title"/>
    <w:basedOn w:val="Normal"/>
    <w:next w:val="Normal"/>
    <w:link w:val="TitleChar"/>
    <w:uiPriority w:val="10"/>
    <w:qFormat/>
    <w:rsid w:val="004F2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8F2"/>
    <w:pPr>
      <w:spacing w:before="160"/>
      <w:jc w:val="center"/>
    </w:pPr>
    <w:rPr>
      <w:i/>
      <w:iCs/>
      <w:color w:val="404040" w:themeColor="text1" w:themeTint="BF"/>
    </w:rPr>
  </w:style>
  <w:style w:type="character" w:customStyle="1" w:styleId="QuoteChar">
    <w:name w:val="Quote Char"/>
    <w:basedOn w:val="DefaultParagraphFont"/>
    <w:link w:val="Quote"/>
    <w:uiPriority w:val="29"/>
    <w:rsid w:val="004F28F2"/>
    <w:rPr>
      <w:i/>
      <w:iCs/>
      <w:color w:val="404040" w:themeColor="text1" w:themeTint="BF"/>
    </w:rPr>
  </w:style>
  <w:style w:type="paragraph" w:styleId="ListParagraph">
    <w:name w:val="List Paragraph"/>
    <w:basedOn w:val="Normal"/>
    <w:uiPriority w:val="34"/>
    <w:qFormat/>
    <w:rsid w:val="004F28F2"/>
    <w:pPr>
      <w:ind w:left="720"/>
      <w:contextualSpacing/>
    </w:pPr>
  </w:style>
  <w:style w:type="character" w:styleId="IntenseEmphasis">
    <w:name w:val="Intense Emphasis"/>
    <w:basedOn w:val="DefaultParagraphFont"/>
    <w:uiPriority w:val="21"/>
    <w:qFormat/>
    <w:rsid w:val="004F28F2"/>
    <w:rPr>
      <w:i/>
      <w:iCs/>
      <w:color w:val="0F4761" w:themeColor="accent1" w:themeShade="BF"/>
    </w:rPr>
  </w:style>
  <w:style w:type="paragraph" w:styleId="IntenseQuote">
    <w:name w:val="Intense Quote"/>
    <w:basedOn w:val="Normal"/>
    <w:next w:val="Normal"/>
    <w:link w:val="IntenseQuoteChar"/>
    <w:uiPriority w:val="30"/>
    <w:qFormat/>
    <w:rsid w:val="004F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8F2"/>
    <w:rPr>
      <w:i/>
      <w:iCs/>
      <w:color w:val="0F4761" w:themeColor="accent1" w:themeShade="BF"/>
    </w:rPr>
  </w:style>
  <w:style w:type="character" w:styleId="IntenseReference">
    <w:name w:val="Intense Reference"/>
    <w:basedOn w:val="DefaultParagraphFont"/>
    <w:uiPriority w:val="32"/>
    <w:qFormat/>
    <w:rsid w:val="004F28F2"/>
    <w:rPr>
      <w:b/>
      <w:bCs/>
      <w:smallCaps/>
      <w:color w:val="0F4761" w:themeColor="accent1" w:themeShade="BF"/>
      <w:spacing w:val="5"/>
    </w:rPr>
  </w:style>
  <w:style w:type="paragraph" w:styleId="NoSpacing">
    <w:name w:val="No Spacing"/>
    <w:link w:val="NoSpacingChar"/>
    <w:uiPriority w:val="1"/>
    <w:qFormat/>
    <w:rsid w:val="004F28F2"/>
    <w:pPr>
      <w:spacing w:after="0" w:line="240" w:lineRule="auto"/>
    </w:pPr>
    <w:rPr>
      <w:rFonts w:eastAsiaTheme="minorEastAsia"/>
      <w:kern w:val="0"/>
      <w:sz w:val="22"/>
      <w:szCs w:val="22"/>
      <w:lang w:eastAsia="en-GB"/>
      <w14:ligatures w14:val="none"/>
    </w:rPr>
  </w:style>
  <w:style w:type="character" w:customStyle="1" w:styleId="NoSpacingChar">
    <w:name w:val="No Spacing Char"/>
    <w:basedOn w:val="DefaultParagraphFont"/>
    <w:link w:val="NoSpacing"/>
    <w:uiPriority w:val="1"/>
    <w:rsid w:val="004F28F2"/>
    <w:rPr>
      <w:rFonts w:eastAsiaTheme="minorEastAsia"/>
      <w:kern w:val="0"/>
      <w:sz w:val="22"/>
      <w:szCs w:val="22"/>
      <w:lang w:eastAsia="en-GB"/>
      <w14:ligatures w14:val="none"/>
    </w:rPr>
  </w:style>
  <w:style w:type="paragraph" w:styleId="Caption">
    <w:name w:val="caption"/>
    <w:basedOn w:val="Normal"/>
    <w:next w:val="Normal"/>
    <w:uiPriority w:val="35"/>
    <w:unhideWhenUsed/>
    <w:qFormat/>
    <w:rsid w:val="003E492D"/>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7973FD"/>
    <w:rPr>
      <w:sz w:val="16"/>
      <w:szCs w:val="16"/>
    </w:rPr>
  </w:style>
  <w:style w:type="paragraph" w:styleId="CommentText">
    <w:name w:val="annotation text"/>
    <w:basedOn w:val="Normal"/>
    <w:link w:val="CommentTextChar"/>
    <w:uiPriority w:val="99"/>
    <w:semiHidden/>
    <w:unhideWhenUsed/>
    <w:rsid w:val="007973FD"/>
    <w:pPr>
      <w:spacing w:line="240" w:lineRule="auto"/>
    </w:pPr>
    <w:rPr>
      <w:sz w:val="20"/>
      <w:szCs w:val="20"/>
    </w:rPr>
  </w:style>
  <w:style w:type="character" w:customStyle="1" w:styleId="CommentTextChar">
    <w:name w:val="Comment Text Char"/>
    <w:basedOn w:val="DefaultParagraphFont"/>
    <w:link w:val="CommentText"/>
    <w:uiPriority w:val="99"/>
    <w:semiHidden/>
    <w:rsid w:val="007973FD"/>
    <w:rPr>
      <w:sz w:val="20"/>
      <w:szCs w:val="20"/>
    </w:rPr>
  </w:style>
  <w:style w:type="paragraph" w:styleId="CommentSubject">
    <w:name w:val="annotation subject"/>
    <w:basedOn w:val="CommentText"/>
    <w:next w:val="CommentText"/>
    <w:link w:val="CommentSubjectChar"/>
    <w:uiPriority w:val="99"/>
    <w:semiHidden/>
    <w:unhideWhenUsed/>
    <w:rsid w:val="007973FD"/>
    <w:rPr>
      <w:b/>
      <w:bCs/>
    </w:rPr>
  </w:style>
  <w:style w:type="character" w:customStyle="1" w:styleId="CommentSubjectChar">
    <w:name w:val="Comment Subject Char"/>
    <w:basedOn w:val="CommentTextChar"/>
    <w:link w:val="CommentSubject"/>
    <w:uiPriority w:val="99"/>
    <w:semiHidden/>
    <w:rsid w:val="007973FD"/>
    <w:rPr>
      <w:b/>
      <w:bCs/>
      <w:sz w:val="20"/>
      <w:szCs w:val="20"/>
    </w:rPr>
  </w:style>
  <w:style w:type="paragraph" w:styleId="BalloonText">
    <w:name w:val="Balloon Text"/>
    <w:basedOn w:val="Normal"/>
    <w:link w:val="BalloonTextChar"/>
    <w:uiPriority w:val="99"/>
    <w:semiHidden/>
    <w:unhideWhenUsed/>
    <w:rsid w:val="00797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Vrbas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621E9B-376A-4121-B95B-6CE37DD8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FINAL REPORT of Piloting of Cooperation and Optimization Models for Energy and Cost Efficiency of DHC Systems Municipality of Priboj</vt:lpstr>
    </vt:vector>
  </TitlesOfParts>
  <Company>LEMM Consulting</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Piloting of Cooperation and Optimization Models for Energy and Cost Efficiency of DHC Systems Municipality of Priboj</dc:title>
  <dc:subject/>
  <dc:creator>Bojan Gajic</dc:creator>
  <cp:keywords/>
  <dc:description/>
  <cp:lastModifiedBy>Bojan Gajic</cp:lastModifiedBy>
  <cp:revision>9</cp:revision>
  <dcterms:created xsi:type="dcterms:W3CDTF">2026-03-29T16:37:00Z</dcterms:created>
  <dcterms:modified xsi:type="dcterms:W3CDTF">2026-03-29T18:28:00Z</dcterms:modified>
</cp:coreProperties>
</file>