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4C7BAB" w:rsidRPr="003967D3" w14:paraId="4A5EF933" w14:textId="77777777" w:rsidTr="005D18E8">
        <w:trPr>
          <w:trHeight w:val="770"/>
        </w:trPr>
        <w:tc>
          <w:tcPr>
            <w:tcW w:w="8860" w:type="dxa"/>
          </w:tcPr>
          <w:p w14:paraId="0F1BAA8C" w14:textId="77777777" w:rsidR="00276EC0" w:rsidRPr="00276EC0" w:rsidRDefault="00276EC0" w:rsidP="00276EC0">
            <w:pPr>
              <w:spacing w:line="228" w:lineRule="exact"/>
              <w:jc w:val="center"/>
              <w:rPr>
                <w:b/>
                <w:bCs/>
              </w:rPr>
            </w:pPr>
            <w:r w:rsidRPr="00276EC0">
              <w:rPr>
                <w:b/>
                <w:bCs/>
                <w:lang w:val="sr-Latn-RS"/>
              </w:rPr>
              <w:t>ЗАЈЕДНИЧКИ САСТАНАК МРЕЖЕ ЕКО ПОВЕРЕНИКА, МРЕЖЕ ЗА КОМУНАЛНЕ ДЕЛАТНОСТИ И МРЕЖЕ ЗА ВАНРЕДНЕ СИТУАЦИЈЕ </w:t>
            </w:r>
          </w:p>
          <w:p w14:paraId="4BD520FA" w14:textId="7C1CDAD5" w:rsidR="004C7BAB" w:rsidRPr="00183645" w:rsidRDefault="0061125A" w:rsidP="005D18E8">
            <w:pPr>
              <w:jc w:val="center"/>
              <w:rPr>
                <w:rFonts w:asciiTheme="minorHAnsi" w:eastAsia="Calibri" w:hAnsiTheme="minorHAnsi" w:cstheme="minorHAnsi"/>
                <w:b/>
                <w:i/>
                <w:iCs/>
                <w:color w:val="990000"/>
                <w:kern w:val="2"/>
                <w:sz w:val="22"/>
                <w:szCs w:val="22"/>
                <w:lang w:val="sr-Latn-RS"/>
                <w14:ligatures w14:val="standardContextual"/>
              </w:rPr>
            </w:pPr>
            <w:r w:rsidRPr="0061125A">
              <w:rPr>
                <w:rFonts w:eastAsia="Calibri" w:cstheme="minorHAnsi"/>
                <w:b/>
                <w:i/>
                <w:iCs/>
                <w:color w:val="000000" w:themeColor="text1"/>
                <w:lang w:val="sr-Latn-RS"/>
              </w:rPr>
              <w:t>Хотел М, адреса: ул. Булевар Ослобођења 56а, Београ</w:t>
            </w:r>
            <w:r w:rsidR="005D18E8">
              <w:rPr>
                <w:rFonts w:eastAsia="Calibri" w:cstheme="minorHAnsi"/>
                <w:b/>
                <w:i/>
                <w:iCs/>
                <w:color w:val="000000" w:themeColor="text1"/>
                <w:lang w:val="sr-Cyrl-RS"/>
              </w:rPr>
              <w:t>д</w:t>
            </w:r>
          </w:p>
        </w:tc>
      </w:tr>
      <w:tr w:rsidR="004C7BAB" w:rsidRPr="003967D3" w14:paraId="3552AE04" w14:textId="77777777" w:rsidTr="005D18E8">
        <w:trPr>
          <w:trHeight w:val="80"/>
        </w:trPr>
        <w:tc>
          <w:tcPr>
            <w:tcW w:w="8860" w:type="dxa"/>
          </w:tcPr>
          <w:p w14:paraId="487E6E1A" w14:textId="10F888CF" w:rsidR="004C7BAB" w:rsidRPr="00163683" w:rsidRDefault="004C7BAB" w:rsidP="005D18E8">
            <w:pPr>
              <w:rPr>
                <w:rFonts w:asciiTheme="minorHAnsi" w:eastAsia="Calibri" w:hAnsiTheme="minorHAnsi" w:cstheme="minorHAnsi"/>
                <w:bCs/>
                <w:color w:val="990000"/>
                <w:sz w:val="22"/>
                <w:szCs w:val="22"/>
                <w:lang w:val="sr-Cyrl-RS"/>
              </w:rPr>
            </w:pPr>
          </w:p>
        </w:tc>
      </w:tr>
    </w:tbl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7396"/>
      </w:tblGrid>
      <w:tr w:rsidR="00396558" w:rsidRPr="00493E69" w14:paraId="14F6D3F3" w14:textId="77777777" w:rsidTr="00000DF6">
        <w:trPr>
          <w:trHeight w:val="197"/>
          <w:jc w:val="center"/>
        </w:trPr>
        <w:tc>
          <w:tcPr>
            <w:tcW w:w="9214" w:type="dxa"/>
            <w:gridSpan w:val="2"/>
            <w:shd w:val="clear" w:color="auto" w:fill="E2EFD9" w:themeFill="accent6" w:themeFillTint="33"/>
            <w:vAlign w:val="center"/>
          </w:tcPr>
          <w:p w14:paraId="5723D6DE" w14:textId="21309885" w:rsidR="00396558" w:rsidRPr="00000DF6" w:rsidRDefault="00000DF6" w:rsidP="0018389B">
            <w:pPr>
              <w:spacing w:before="60" w:after="60"/>
              <w:jc w:val="center"/>
              <w:rPr>
                <w:rFonts w:cstheme="minorHAnsi"/>
                <w:b/>
                <w:noProof/>
                <w:color w:val="FFFFFF" w:themeColor="background1"/>
                <w:lang w:val="sr-Cyrl-RS"/>
              </w:rPr>
            </w:pPr>
            <w:r w:rsidRPr="00ED2810">
              <w:rPr>
                <w:rFonts w:cstheme="minorHAnsi"/>
                <w:b/>
                <w:noProof/>
                <w:color w:val="000000" w:themeColor="text1"/>
                <w:lang w:val="sr-Cyrl-RS"/>
              </w:rPr>
              <w:t>05.06.2024.</w:t>
            </w:r>
          </w:p>
        </w:tc>
      </w:tr>
      <w:tr w:rsidR="009E259F" w:rsidRPr="009E259F" w14:paraId="1CD50E9C" w14:textId="77777777" w:rsidTr="46A299FC">
        <w:trPr>
          <w:trHeight w:val="1763"/>
          <w:jc w:val="center"/>
        </w:trPr>
        <w:tc>
          <w:tcPr>
            <w:tcW w:w="1818" w:type="dxa"/>
            <w:vAlign w:val="center"/>
          </w:tcPr>
          <w:p w14:paraId="6F18262A" w14:textId="77777777" w:rsidR="00A0716F" w:rsidRPr="009E259F" w:rsidRDefault="00A0716F" w:rsidP="3F0D33C6">
            <w:pPr>
              <w:spacing w:before="60" w:after="60" w:line="360" w:lineRule="auto"/>
              <w:jc w:val="center"/>
              <w:rPr>
                <w:b/>
                <w:bCs/>
                <w:lang w:val="sr-Cyrl-RS"/>
              </w:rPr>
            </w:pPr>
          </w:p>
          <w:p w14:paraId="2314B3AF" w14:textId="4623DF23" w:rsidR="00396558" w:rsidRPr="009E259F" w:rsidRDefault="1F17298D" w:rsidP="3F0D33C6">
            <w:pPr>
              <w:spacing w:before="60" w:after="60" w:line="360" w:lineRule="auto"/>
              <w:jc w:val="center"/>
              <w:rPr>
                <w:rFonts w:ascii="Montserrat" w:hAnsi="Montserrat"/>
                <w:noProof/>
              </w:rPr>
            </w:pPr>
            <w:r w:rsidRPr="46A299FC">
              <w:rPr>
                <w:b/>
                <w:bCs/>
                <w:lang w:val="sr-Cyrl-RS"/>
              </w:rPr>
              <w:t>1</w:t>
            </w:r>
            <w:r w:rsidR="00F22DE8">
              <w:rPr>
                <w:b/>
                <w:bCs/>
                <w:lang w:val="sr-Latn-RS"/>
              </w:rPr>
              <w:t>2</w:t>
            </w:r>
            <w:r w:rsidR="00493E69" w:rsidRPr="46A299FC">
              <w:rPr>
                <w:b/>
                <w:bCs/>
              </w:rPr>
              <w:t>:00</w:t>
            </w:r>
            <w:r w:rsidR="00EF39BF" w:rsidRPr="46A299FC">
              <w:rPr>
                <w:b/>
                <w:bCs/>
                <w:noProof/>
              </w:rPr>
              <w:t xml:space="preserve"> –</w:t>
            </w:r>
            <w:r w:rsidR="00F22DE8">
              <w:rPr>
                <w:b/>
                <w:bCs/>
                <w:noProof/>
              </w:rPr>
              <w:t>12</w:t>
            </w:r>
            <w:r w:rsidR="0016464D" w:rsidRPr="46A299FC">
              <w:rPr>
                <w:b/>
                <w:bCs/>
              </w:rPr>
              <w:t>:</w:t>
            </w:r>
            <w:r w:rsidR="00F22DE8">
              <w:rPr>
                <w:b/>
                <w:bCs/>
              </w:rPr>
              <w:t>30</w:t>
            </w:r>
          </w:p>
        </w:tc>
        <w:tc>
          <w:tcPr>
            <w:tcW w:w="7396" w:type="dxa"/>
          </w:tcPr>
          <w:p w14:paraId="7D05290E" w14:textId="32C57384" w:rsidR="00F22DE8" w:rsidRPr="00D81089" w:rsidRDefault="00493E69" w:rsidP="00D81089">
            <w:pPr>
              <w:spacing w:after="6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kern w:val="0"/>
                <w:lang w:val="en-US"/>
                <w14:ligatures w14:val="none"/>
              </w:rPr>
            </w:pPr>
            <w:r w:rsidRPr="3F0D33C6">
              <w:rPr>
                <w:rFonts w:ascii="Calibri" w:eastAsia="Calibri" w:hAnsi="Calibri" w:cs="Calibri"/>
                <w:b/>
                <w:bCs/>
                <w:noProof/>
                <w:kern w:val="0"/>
                <w:sz w:val="26"/>
                <w:szCs w:val="26"/>
                <w:u w:val="single"/>
                <w:lang w:val="en-US"/>
                <w14:ligatures w14:val="none"/>
              </w:rPr>
              <w:t xml:space="preserve">Уводна </w:t>
            </w:r>
            <w:r w:rsidR="004E3B0D" w:rsidRPr="3F0D33C6">
              <w:rPr>
                <w:rFonts w:ascii="Calibri" w:eastAsia="Calibri" w:hAnsi="Calibri" w:cs="Calibri"/>
                <w:b/>
                <w:bCs/>
                <w:noProof/>
                <w:kern w:val="0"/>
                <w:sz w:val="26"/>
                <w:szCs w:val="26"/>
                <w:u w:val="single"/>
                <w:lang w:val="sr-Cyrl-RS"/>
                <w14:ligatures w14:val="none"/>
              </w:rPr>
              <w:t>обраћања</w:t>
            </w:r>
            <w:r w:rsidRPr="3F0D33C6">
              <w:rPr>
                <w:rFonts w:ascii="Calibri" w:eastAsia="Calibri" w:hAnsi="Calibri" w:cs="Calibri"/>
                <w:b/>
                <w:bCs/>
                <w:noProof/>
                <w:kern w:val="0"/>
                <w:lang w:val="en-US"/>
                <w14:ligatures w14:val="none"/>
              </w:rPr>
              <w:t xml:space="preserve"> </w:t>
            </w:r>
          </w:p>
          <w:p w14:paraId="4A04F12D" w14:textId="77777777" w:rsidR="00F22DE8" w:rsidRPr="00F22DE8" w:rsidRDefault="00F22DE8" w:rsidP="00F22D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  <w:noProof/>
                <w:kern w:val="0"/>
                <w:lang w:val="sr-Cyrl-RS"/>
                <w14:ligatures w14:val="none"/>
              </w:rPr>
            </w:pPr>
            <w:r w:rsidRPr="00F22DE8">
              <w:rPr>
                <w:rFonts w:ascii="Calibri" w:eastAsia="Calibri" w:hAnsi="Calibri" w:cs="Calibri"/>
                <w:noProof/>
                <w:kern w:val="0"/>
                <w:lang w:val="sr-Cyrl-RS"/>
                <w14:ligatures w14:val="none"/>
              </w:rPr>
              <w:t>Министарство заштите животне средине</w:t>
            </w:r>
          </w:p>
          <w:p w14:paraId="3AA52530" w14:textId="77777777" w:rsidR="00F22DE8" w:rsidRPr="00F22DE8" w:rsidRDefault="00F22DE8" w:rsidP="00F22D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  <w:noProof/>
                <w:kern w:val="0"/>
                <w:lang w:val="sr-Cyrl-RS"/>
                <w14:ligatures w14:val="none"/>
              </w:rPr>
            </w:pPr>
            <w:r w:rsidRPr="00F22DE8">
              <w:rPr>
                <w:rFonts w:ascii="Calibri" w:eastAsia="Calibri" w:hAnsi="Calibri" w:cs="Calibri"/>
                <w:noProof/>
                <w:kern w:val="0"/>
                <w:lang w:val="sr-Cyrl-RS"/>
                <w14:ligatures w14:val="none"/>
              </w:rPr>
              <w:t>Министарство пољопривреде, шумарства и водопривреде</w:t>
            </w:r>
          </w:p>
          <w:p w14:paraId="3A36AF52" w14:textId="77777777" w:rsidR="00396558" w:rsidRDefault="00F22DE8" w:rsidP="00F22DE8">
            <w:pPr>
              <w:numPr>
                <w:ilvl w:val="0"/>
                <w:numId w:val="2"/>
              </w:numPr>
              <w:spacing w:after="60" w:line="240" w:lineRule="auto"/>
              <w:rPr>
                <w:rFonts w:ascii="Calibri" w:eastAsia="Calibri" w:hAnsi="Calibri" w:cs="Calibri"/>
                <w:noProof/>
                <w:kern w:val="0"/>
                <w:lang w:val="en-US"/>
                <w14:ligatures w14:val="none"/>
              </w:rPr>
            </w:pPr>
            <w:r w:rsidRPr="00F22DE8">
              <w:rPr>
                <w:rFonts w:ascii="Calibri" w:eastAsia="Calibri" w:hAnsi="Calibri" w:cs="Calibri"/>
                <w:noProof/>
                <w:kern w:val="0"/>
                <w:lang w:val="sr-Cyrl-RS"/>
                <w14:ligatures w14:val="none"/>
              </w:rPr>
              <w:t>Сектор за ванредне ситуације</w:t>
            </w:r>
          </w:p>
          <w:p w14:paraId="20169168" w14:textId="3DD4125D" w:rsidR="00D81089" w:rsidRPr="009E259F" w:rsidRDefault="00D81089" w:rsidP="00F22DE8">
            <w:pPr>
              <w:numPr>
                <w:ilvl w:val="0"/>
                <w:numId w:val="2"/>
              </w:numPr>
              <w:spacing w:after="60" w:line="240" w:lineRule="auto"/>
              <w:rPr>
                <w:rFonts w:ascii="Calibri" w:eastAsia="Calibri" w:hAnsi="Calibri" w:cs="Calibri"/>
                <w:noProof/>
                <w:kern w:val="0"/>
                <w:lang w:val="en-US"/>
                <w14:ligatures w14:val="none"/>
              </w:rPr>
            </w:pPr>
            <w:r w:rsidRPr="00F22DE8">
              <w:rPr>
                <w:rFonts w:ascii="Calibri" w:eastAsia="Calibri" w:hAnsi="Calibri" w:cs="Calibri"/>
                <w:noProof/>
                <w:kern w:val="0"/>
                <w:lang w:val="sr-Cyrl-RS"/>
                <w14:ligatures w14:val="none"/>
              </w:rPr>
              <w:t>Никола Тарбук, СКГО генерални секретар</w:t>
            </w:r>
          </w:p>
        </w:tc>
      </w:tr>
      <w:tr w:rsidR="00B70273" w:rsidRPr="009E259F" w14:paraId="6A22816A" w14:textId="77777777" w:rsidTr="005D18E8">
        <w:trPr>
          <w:trHeight w:val="1250"/>
          <w:jc w:val="center"/>
        </w:trPr>
        <w:tc>
          <w:tcPr>
            <w:tcW w:w="1818" w:type="dxa"/>
            <w:vAlign w:val="center"/>
          </w:tcPr>
          <w:p w14:paraId="45675DF0" w14:textId="7845A503" w:rsidR="00B70273" w:rsidRPr="00B70273" w:rsidRDefault="599D15D3" w:rsidP="3F0D33C6">
            <w:pPr>
              <w:spacing w:before="60" w:after="60" w:line="360" w:lineRule="auto"/>
              <w:jc w:val="center"/>
              <w:rPr>
                <w:b/>
                <w:bCs/>
                <w:lang w:val="sr-Latn-RS"/>
              </w:rPr>
            </w:pPr>
            <w:r w:rsidRPr="46A299FC">
              <w:rPr>
                <w:b/>
                <w:bCs/>
                <w:lang w:val="sr-Cyrl-RS"/>
              </w:rPr>
              <w:t>1</w:t>
            </w:r>
            <w:r w:rsidR="00313035">
              <w:rPr>
                <w:b/>
                <w:bCs/>
                <w:lang w:val="sr-Latn-RS"/>
              </w:rPr>
              <w:t>2</w:t>
            </w:r>
            <w:r w:rsidR="00B70273" w:rsidRPr="46A299FC">
              <w:rPr>
                <w:b/>
                <w:bCs/>
              </w:rPr>
              <w:t>:</w:t>
            </w:r>
            <w:r w:rsidR="00313035">
              <w:rPr>
                <w:b/>
                <w:bCs/>
              </w:rPr>
              <w:t>30</w:t>
            </w:r>
            <w:r w:rsidR="00EF39BF" w:rsidRPr="46A299FC">
              <w:rPr>
                <w:b/>
                <w:bCs/>
                <w:noProof/>
              </w:rPr>
              <w:t xml:space="preserve"> – </w:t>
            </w:r>
            <w:r w:rsidR="00B70273" w:rsidRPr="46A299FC">
              <w:rPr>
                <w:b/>
                <w:bCs/>
              </w:rPr>
              <w:t>1</w:t>
            </w:r>
            <w:r w:rsidR="00313035">
              <w:rPr>
                <w:b/>
                <w:bCs/>
              </w:rPr>
              <w:t>3</w:t>
            </w:r>
            <w:r w:rsidR="00B70273" w:rsidRPr="46A299FC">
              <w:rPr>
                <w:b/>
                <w:bCs/>
              </w:rPr>
              <w:t>:00</w:t>
            </w:r>
          </w:p>
        </w:tc>
        <w:tc>
          <w:tcPr>
            <w:tcW w:w="7396" w:type="dxa"/>
          </w:tcPr>
          <w:p w14:paraId="63B8EE61" w14:textId="40B96DE9" w:rsidR="00313035" w:rsidRPr="00313035" w:rsidRDefault="00313035" w:rsidP="00313035">
            <w:pPr>
              <w:spacing w:after="60" w:line="240" w:lineRule="auto"/>
              <w:jc w:val="both"/>
              <w:rPr>
                <w:b/>
                <w:bCs/>
                <w:noProof/>
                <w:sz w:val="26"/>
                <w:szCs w:val="26"/>
                <w:u w:val="single"/>
                <w:lang w:val="sr-Cyrl-RS"/>
              </w:rPr>
            </w:pPr>
            <w:r w:rsidRPr="00313035">
              <w:rPr>
                <w:b/>
                <w:bCs/>
                <w:noProof/>
                <w:sz w:val="26"/>
                <w:szCs w:val="26"/>
                <w:u w:val="single"/>
                <w:lang w:val="sr-Cyrl-RS"/>
              </w:rPr>
              <w:t>Управљање водним ресурс</w:t>
            </w:r>
            <w:r w:rsidR="00E86285">
              <w:rPr>
                <w:b/>
                <w:bCs/>
                <w:noProof/>
                <w:sz w:val="26"/>
                <w:szCs w:val="26"/>
                <w:u w:val="single"/>
                <w:lang w:val="sr-Cyrl-RS"/>
              </w:rPr>
              <w:t>и</w:t>
            </w:r>
            <w:r w:rsidRPr="00313035">
              <w:rPr>
                <w:b/>
                <w:bCs/>
                <w:noProof/>
                <w:sz w:val="26"/>
                <w:szCs w:val="26"/>
                <w:u w:val="single"/>
                <w:lang w:val="sr-Cyrl-RS"/>
              </w:rPr>
              <w:t>ма</w:t>
            </w:r>
          </w:p>
          <w:p w14:paraId="298B9010" w14:textId="489DED15" w:rsidR="00F45249" w:rsidRPr="00134A71" w:rsidRDefault="00313035" w:rsidP="00313035">
            <w:pPr>
              <w:spacing w:after="60" w:line="240" w:lineRule="auto"/>
              <w:rPr>
                <w:rFonts w:eastAsia="Calibri"/>
                <w:i/>
                <w:iCs/>
                <w:noProof/>
                <w:kern w:val="0"/>
                <w:lang w:val="en-US"/>
                <w14:ligatures w14:val="none"/>
              </w:rPr>
            </w:pPr>
            <w:r w:rsidRPr="00134A71">
              <w:rPr>
                <w:noProof/>
                <w:lang w:val="sr-Cyrl-RS"/>
              </w:rPr>
              <w:t xml:space="preserve">Пројекције промена климатских образаца за Србију услед климатских промена и потенцијалног утицаја на доступности водних ресурса И управљање водама у урбаним </w:t>
            </w:r>
          </w:p>
        </w:tc>
      </w:tr>
      <w:tr w:rsidR="009E259F" w:rsidRPr="003C43DC" w14:paraId="63885981" w14:textId="77777777" w:rsidTr="005D18E8">
        <w:trPr>
          <w:trHeight w:val="872"/>
          <w:jc w:val="center"/>
        </w:trPr>
        <w:tc>
          <w:tcPr>
            <w:tcW w:w="1818" w:type="dxa"/>
            <w:vAlign w:val="center"/>
          </w:tcPr>
          <w:p w14:paraId="1BA3541B" w14:textId="4591A6AB" w:rsidR="004339B0" w:rsidRPr="003C43DC" w:rsidRDefault="00B70273" w:rsidP="3F0D33C6">
            <w:pPr>
              <w:spacing w:before="60" w:after="60" w:line="360" w:lineRule="auto"/>
              <w:jc w:val="center"/>
              <w:rPr>
                <w:noProof/>
              </w:rPr>
            </w:pPr>
            <w:r w:rsidRPr="46A299FC">
              <w:rPr>
                <w:b/>
                <w:bCs/>
                <w:lang w:val="sr-Cyrl-RS"/>
              </w:rPr>
              <w:t>1</w:t>
            </w:r>
            <w:r w:rsidR="00C23472">
              <w:rPr>
                <w:b/>
                <w:bCs/>
                <w:lang w:val="sr-Latn-RS"/>
              </w:rPr>
              <w:t>3</w:t>
            </w:r>
            <w:r w:rsidRPr="46A299FC">
              <w:rPr>
                <w:b/>
                <w:bCs/>
                <w:lang w:val="sr-Latn-RS"/>
              </w:rPr>
              <w:t>:00</w:t>
            </w:r>
            <w:r w:rsidR="00EF39BF" w:rsidRPr="46A299FC">
              <w:rPr>
                <w:b/>
                <w:bCs/>
                <w:noProof/>
              </w:rPr>
              <w:t xml:space="preserve"> – </w:t>
            </w:r>
            <w:r w:rsidRPr="46A299FC">
              <w:rPr>
                <w:b/>
                <w:bCs/>
              </w:rPr>
              <w:t>1</w:t>
            </w:r>
            <w:r w:rsidR="00C23472">
              <w:rPr>
                <w:b/>
                <w:bCs/>
              </w:rPr>
              <w:t>3</w:t>
            </w:r>
            <w:r w:rsidR="00A0716F" w:rsidRPr="46A299FC">
              <w:rPr>
                <w:b/>
                <w:bCs/>
              </w:rPr>
              <w:t>:</w:t>
            </w:r>
            <w:r w:rsidR="00C23472">
              <w:rPr>
                <w:b/>
                <w:bCs/>
                <w:lang w:val="sr-Latn-RS"/>
              </w:rPr>
              <w:t>30</w:t>
            </w:r>
          </w:p>
        </w:tc>
        <w:tc>
          <w:tcPr>
            <w:tcW w:w="7396" w:type="dxa"/>
          </w:tcPr>
          <w:p w14:paraId="1DA8B5A1" w14:textId="06C699DF" w:rsidR="00C23472" w:rsidRPr="00C23472" w:rsidRDefault="00C23472" w:rsidP="00C23472">
            <w:pPr>
              <w:spacing w:after="60" w:line="240" w:lineRule="auto"/>
              <w:jc w:val="both"/>
              <w:rPr>
                <w:b/>
                <w:bCs/>
                <w:noProof/>
                <w:sz w:val="26"/>
                <w:szCs w:val="26"/>
                <w:u w:val="single"/>
                <w:lang w:val="sr-Cyrl-RS"/>
              </w:rPr>
            </w:pPr>
            <w:r w:rsidRPr="00C23472">
              <w:rPr>
                <w:b/>
                <w:bCs/>
                <w:noProof/>
                <w:sz w:val="26"/>
                <w:szCs w:val="26"/>
                <w:u w:val="single"/>
                <w:lang w:val="sr-Cyrl-RS"/>
              </w:rPr>
              <w:t>Управљање ванредним ситуацијама на локалном нивоу</w:t>
            </w:r>
          </w:p>
          <w:p w14:paraId="63DE55A4" w14:textId="1C3E07DD" w:rsidR="00F704F7" w:rsidRPr="005D18E8" w:rsidRDefault="00C23472" w:rsidP="00C23472">
            <w:pPr>
              <w:spacing w:after="60" w:line="240" w:lineRule="auto"/>
              <w:jc w:val="both"/>
              <w:rPr>
                <w:noProof/>
                <w:lang w:val="sr-Cyrl-RS"/>
              </w:rPr>
            </w:pPr>
            <w:r w:rsidRPr="00134A71">
              <w:rPr>
                <w:noProof/>
                <w:lang w:val="sr-Cyrl-RS"/>
              </w:rPr>
              <w:t>Представљање публикације “10 година од поплава у Србији”</w:t>
            </w:r>
          </w:p>
        </w:tc>
      </w:tr>
      <w:tr w:rsidR="0094594E" w:rsidRPr="0094594E" w14:paraId="70B67C4C" w14:textId="77777777" w:rsidTr="00ED2810">
        <w:trPr>
          <w:trHeight w:val="70"/>
          <w:jc w:val="center"/>
        </w:trPr>
        <w:tc>
          <w:tcPr>
            <w:tcW w:w="1818" w:type="dxa"/>
            <w:shd w:val="clear" w:color="auto" w:fill="E2EFD9" w:themeFill="accent6" w:themeFillTint="33"/>
            <w:vAlign w:val="center"/>
          </w:tcPr>
          <w:p w14:paraId="5369B9B3" w14:textId="4A8B40AF" w:rsidR="004339B0" w:rsidRPr="00FB1604" w:rsidRDefault="00E61BBF" w:rsidP="3F0D33C6">
            <w:pPr>
              <w:spacing w:after="0" w:line="240" w:lineRule="auto"/>
              <w:jc w:val="center"/>
              <w:rPr>
                <w:noProof/>
                <w:lang w:val="sr-Latn-RS"/>
              </w:rPr>
            </w:pPr>
            <w:r w:rsidRPr="46A299FC">
              <w:rPr>
                <w:b/>
                <w:bCs/>
                <w:lang w:val="sr-Cyrl-RS"/>
              </w:rPr>
              <w:t>1</w:t>
            </w:r>
            <w:r w:rsidR="00C23472">
              <w:rPr>
                <w:b/>
                <w:bCs/>
                <w:lang w:val="sr-Latn-RS"/>
              </w:rPr>
              <w:t>3</w:t>
            </w:r>
            <w:r w:rsidR="00950BBA" w:rsidRPr="46A299FC">
              <w:rPr>
                <w:b/>
                <w:bCs/>
              </w:rPr>
              <w:t>:</w:t>
            </w:r>
            <w:r w:rsidR="00C23472">
              <w:rPr>
                <w:b/>
                <w:bCs/>
                <w:lang w:val="sr-Latn-RS"/>
              </w:rPr>
              <w:t>3</w:t>
            </w:r>
            <w:r w:rsidRPr="46A299FC">
              <w:rPr>
                <w:b/>
                <w:bCs/>
                <w:lang w:val="sr-Cyrl-RS"/>
              </w:rPr>
              <w:t>0</w:t>
            </w:r>
            <w:r w:rsidR="00EF39BF" w:rsidRPr="46A299FC">
              <w:rPr>
                <w:b/>
                <w:bCs/>
                <w:noProof/>
                <w:lang w:val="sr-Cyrl-RS"/>
              </w:rPr>
              <w:t xml:space="preserve"> – </w:t>
            </w:r>
            <w:r w:rsidR="004A7450" w:rsidRPr="46A299FC">
              <w:rPr>
                <w:b/>
                <w:bCs/>
              </w:rPr>
              <w:t>1</w:t>
            </w:r>
            <w:r w:rsidR="00FB1604">
              <w:rPr>
                <w:b/>
                <w:bCs/>
              </w:rPr>
              <w:t>4</w:t>
            </w:r>
            <w:r w:rsidR="00950BBA" w:rsidRPr="46A299FC">
              <w:rPr>
                <w:b/>
                <w:bCs/>
              </w:rPr>
              <w:t>:</w:t>
            </w:r>
            <w:r w:rsidR="00FB1604">
              <w:rPr>
                <w:b/>
                <w:bCs/>
                <w:lang w:val="sr-Latn-RS"/>
              </w:rPr>
              <w:t>00</w:t>
            </w:r>
          </w:p>
        </w:tc>
        <w:tc>
          <w:tcPr>
            <w:tcW w:w="7396" w:type="dxa"/>
            <w:shd w:val="clear" w:color="auto" w:fill="E2EFD9" w:themeFill="accent6" w:themeFillTint="33"/>
            <w:vAlign w:val="center"/>
          </w:tcPr>
          <w:p w14:paraId="1A05EF35" w14:textId="04A3755F" w:rsidR="004339B0" w:rsidRPr="00F8158B" w:rsidRDefault="0094594E" w:rsidP="3F0D33C6">
            <w:pPr>
              <w:spacing w:before="60" w:after="60" w:line="240" w:lineRule="auto"/>
              <w:jc w:val="both"/>
              <w:rPr>
                <w:b/>
                <w:bCs/>
                <w:noProof/>
                <w:lang w:val="sr-Cyrl-RS"/>
              </w:rPr>
            </w:pPr>
            <w:r w:rsidRPr="3F0D33C6">
              <w:rPr>
                <w:b/>
                <w:bCs/>
                <w:noProof/>
                <w:lang w:val="sr-Cyrl-RS"/>
              </w:rPr>
              <w:t>ПАУЗА ЗА КАФУ</w:t>
            </w:r>
          </w:p>
        </w:tc>
      </w:tr>
      <w:tr w:rsidR="00E61BBF" w:rsidRPr="0094594E" w14:paraId="55FA629F" w14:textId="77777777" w:rsidTr="46A299FC">
        <w:trPr>
          <w:trHeight w:val="1547"/>
          <w:jc w:val="center"/>
        </w:trPr>
        <w:tc>
          <w:tcPr>
            <w:tcW w:w="1818" w:type="dxa"/>
            <w:vAlign w:val="center"/>
          </w:tcPr>
          <w:p w14:paraId="539AA67E" w14:textId="75658F69" w:rsidR="00E61BBF" w:rsidRPr="0094594E" w:rsidRDefault="00E61BBF" w:rsidP="3F0D33C6">
            <w:pPr>
              <w:spacing w:before="60" w:after="60" w:line="360" w:lineRule="auto"/>
              <w:jc w:val="center"/>
              <w:rPr>
                <w:b/>
                <w:bCs/>
                <w:noProof/>
                <w:lang w:val="sr-Cyrl-RS"/>
              </w:rPr>
            </w:pPr>
            <w:r w:rsidRPr="46A299FC">
              <w:rPr>
                <w:b/>
                <w:bCs/>
                <w:noProof/>
                <w:lang w:val="sr-Cyrl-RS"/>
              </w:rPr>
              <w:t>1</w:t>
            </w:r>
            <w:r w:rsidR="00134A71">
              <w:rPr>
                <w:b/>
                <w:bCs/>
                <w:noProof/>
                <w:lang w:val="sr-Latn-RS"/>
              </w:rPr>
              <w:t>4</w:t>
            </w:r>
            <w:r w:rsidRPr="46A299FC">
              <w:rPr>
                <w:b/>
                <w:bCs/>
                <w:noProof/>
                <w:lang w:val="sr-Cyrl-RS"/>
              </w:rPr>
              <w:t>:</w:t>
            </w:r>
            <w:r w:rsidR="00134A71">
              <w:rPr>
                <w:b/>
                <w:bCs/>
                <w:noProof/>
                <w:lang w:val="sr-Latn-RS"/>
              </w:rPr>
              <w:t>00</w:t>
            </w:r>
            <w:r w:rsidRPr="46A299FC">
              <w:rPr>
                <w:b/>
                <w:bCs/>
                <w:noProof/>
                <w:lang w:val="sr-Cyrl-RS"/>
              </w:rPr>
              <w:t xml:space="preserve"> – 1</w:t>
            </w:r>
            <w:r w:rsidR="00134A71">
              <w:rPr>
                <w:b/>
                <w:bCs/>
                <w:noProof/>
                <w:lang w:val="sr-Latn-RS"/>
              </w:rPr>
              <w:t>4</w:t>
            </w:r>
            <w:r w:rsidRPr="46A299FC">
              <w:rPr>
                <w:b/>
                <w:bCs/>
                <w:noProof/>
                <w:lang w:val="sr-Cyrl-RS"/>
              </w:rPr>
              <w:t>:30</w:t>
            </w:r>
          </w:p>
        </w:tc>
        <w:tc>
          <w:tcPr>
            <w:tcW w:w="7396" w:type="dxa"/>
          </w:tcPr>
          <w:p w14:paraId="5B8253B6" w14:textId="31E9C144" w:rsidR="00895A5D" w:rsidRPr="00134A71" w:rsidRDefault="00895A5D" w:rsidP="00895A5D">
            <w:pPr>
              <w:spacing w:after="60" w:line="240" w:lineRule="auto"/>
              <w:jc w:val="both"/>
              <w:rPr>
                <w:noProof/>
                <w:lang w:val="sr-Latn-RS"/>
              </w:rPr>
            </w:pPr>
            <w:r w:rsidRPr="00134A71">
              <w:rPr>
                <w:noProof/>
                <w:lang w:val="sr-Cyrl-RS"/>
              </w:rPr>
              <w:t>Пример управљања отпадним водама и циркуларна економија – град Крушевац</w:t>
            </w:r>
          </w:p>
          <w:p w14:paraId="1ED42A42" w14:textId="77777777" w:rsidR="00E61BBF" w:rsidRPr="00134A71" w:rsidRDefault="00895A5D" w:rsidP="00895A5D">
            <w:pPr>
              <w:spacing w:after="60" w:line="240" w:lineRule="auto"/>
              <w:rPr>
                <w:noProof/>
                <w:lang w:val="sr-Latn-RS"/>
              </w:rPr>
            </w:pPr>
            <w:r w:rsidRPr="00134A71">
              <w:rPr>
                <w:noProof/>
                <w:lang w:val="sr-Cyrl-RS"/>
              </w:rPr>
              <w:t>Како отпадни муљ претворити у електричну енергију</w:t>
            </w:r>
          </w:p>
          <w:p w14:paraId="6EF206C3" w14:textId="573E66C0" w:rsidR="00895A5D" w:rsidRPr="00895A5D" w:rsidRDefault="005F7745" w:rsidP="00895A5D">
            <w:pPr>
              <w:spacing w:after="60" w:line="240" w:lineRule="auto"/>
              <w:rPr>
                <w:rFonts w:eastAsia="Calibri"/>
                <w:i/>
                <w:iCs/>
                <w:noProof/>
                <w:kern w:val="0"/>
                <w:lang w:val="sr-Latn-RS"/>
                <w14:ligatures w14:val="none"/>
              </w:rPr>
            </w:pPr>
            <w:r w:rsidRPr="00134A71">
              <w:rPr>
                <w:rFonts w:eastAsia="Calibri"/>
                <w:noProof/>
                <w:kern w:val="0"/>
                <w:lang w:val="sr-Latn-RS"/>
                <w14:ligatures w14:val="none"/>
              </w:rPr>
              <w:t>Пример рада постројења за пречишћавање отпадних вода – град Лесковац</w:t>
            </w:r>
          </w:p>
        </w:tc>
      </w:tr>
      <w:tr w:rsidR="00134A71" w:rsidRPr="0094594E" w14:paraId="67D19780" w14:textId="77777777" w:rsidTr="00134A71">
        <w:trPr>
          <w:trHeight w:val="440"/>
          <w:jc w:val="center"/>
        </w:trPr>
        <w:tc>
          <w:tcPr>
            <w:tcW w:w="1818" w:type="dxa"/>
            <w:vAlign w:val="center"/>
          </w:tcPr>
          <w:p w14:paraId="399569E8" w14:textId="7D73C735" w:rsidR="00134A71" w:rsidRPr="00134A71" w:rsidRDefault="00134A71" w:rsidP="3F0D33C6">
            <w:pPr>
              <w:spacing w:before="60" w:after="60" w:line="360" w:lineRule="auto"/>
              <w:jc w:val="center"/>
              <w:rPr>
                <w:b/>
                <w:bCs/>
                <w:noProof/>
                <w:lang w:val="sr-Latn-RS"/>
              </w:rPr>
            </w:pPr>
            <w:r>
              <w:rPr>
                <w:b/>
                <w:bCs/>
                <w:noProof/>
                <w:lang w:val="sr-Latn-RS"/>
              </w:rPr>
              <w:t>14:30-15:00</w:t>
            </w:r>
          </w:p>
        </w:tc>
        <w:tc>
          <w:tcPr>
            <w:tcW w:w="7396" w:type="dxa"/>
          </w:tcPr>
          <w:p w14:paraId="340CBD94" w14:textId="212A81AB" w:rsidR="00134A71" w:rsidRPr="00134A71" w:rsidRDefault="00134A71" w:rsidP="00134A71">
            <w:pPr>
              <w:spacing w:after="60" w:line="240" w:lineRule="auto"/>
              <w:rPr>
                <w:b/>
                <w:bCs/>
                <w:noProof/>
                <w:sz w:val="26"/>
                <w:szCs w:val="26"/>
                <w:u w:val="single"/>
                <w:lang w:val="sr-Cyrl-RS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  <w:lang w:val="sr-Cyrl-RS"/>
              </w:rPr>
              <w:t>Питања и дискусија</w:t>
            </w:r>
          </w:p>
        </w:tc>
      </w:tr>
      <w:tr w:rsidR="00E52FE4" w:rsidRPr="0094594E" w14:paraId="75B77508" w14:textId="77777777" w:rsidTr="00ED2810">
        <w:trPr>
          <w:trHeight w:val="70"/>
          <w:jc w:val="center"/>
        </w:trPr>
        <w:tc>
          <w:tcPr>
            <w:tcW w:w="1818" w:type="dxa"/>
            <w:shd w:val="clear" w:color="auto" w:fill="E2EFD9" w:themeFill="accent6" w:themeFillTint="33"/>
            <w:vAlign w:val="center"/>
          </w:tcPr>
          <w:p w14:paraId="5DA89583" w14:textId="1E2C66F4" w:rsidR="00E52FE4" w:rsidRPr="0094594E" w:rsidRDefault="00E52FE4" w:rsidP="3F0D33C6">
            <w:pPr>
              <w:spacing w:after="0"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46A299FC">
              <w:rPr>
                <w:b/>
                <w:bCs/>
                <w:lang w:val="sr-Cyrl-RS"/>
              </w:rPr>
              <w:t>1</w:t>
            </w:r>
            <w:r w:rsidR="00134A71">
              <w:rPr>
                <w:b/>
                <w:bCs/>
                <w:lang w:val="sr-Cyrl-RS"/>
              </w:rPr>
              <w:t>5</w:t>
            </w:r>
            <w:r w:rsidRPr="46A299FC">
              <w:rPr>
                <w:b/>
                <w:bCs/>
              </w:rPr>
              <w:t>:</w:t>
            </w:r>
            <w:r w:rsidR="00134A71">
              <w:rPr>
                <w:b/>
                <w:bCs/>
                <w:lang w:val="sr-Cyrl-RS"/>
              </w:rPr>
              <w:t>0</w:t>
            </w:r>
            <w:r w:rsidRPr="46A299FC">
              <w:rPr>
                <w:b/>
                <w:bCs/>
                <w:lang w:val="sr-Cyrl-RS"/>
              </w:rPr>
              <w:t>0</w:t>
            </w:r>
            <w:r w:rsidR="00805755" w:rsidRPr="46A299FC">
              <w:rPr>
                <w:b/>
                <w:bCs/>
                <w:noProof/>
              </w:rPr>
              <w:t xml:space="preserve"> – </w:t>
            </w:r>
            <w:r w:rsidRPr="46A299FC">
              <w:rPr>
                <w:b/>
                <w:bCs/>
              </w:rPr>
              <w:t>1</w:t>
            </w:r>
            <w:r w:rsidR="00134A71">
              <w:rPr>
                <w:b/>
                <w:bCs/>
                <w:lang w:val="sr-Cyrl-RS"/>
              </w:rPr>
              <w:t>5</w:t>
            </w:r>
            <w:r w:rsidRPr="46A299FC">
              <w:rPr>
                <w:b/>
                <w:bCs/>
              </w:rPr>
              <w:t>:</w:t>
            </w:r>
            <w:r w:rsidR="00134A71">
              <w:rPr>
                <w:b/>
                <w:bCs/>
                <w:lang w:val="sr-Cyrl-RS"/>
              </w:rPr>
              <w:t>3</w:t>
            </w:r>
            <w:r w:rsidRPr="46A299FC">
              <w:rPr>
                <w:b/>
                <w:bCs/>
                <w:lang w:val="sr-Cyrl-RS"/>
              </w:rPr>
              <w:t>0</w:t>
            </w:r>
          </w:p>
        </w:tc>
        <w:tc>
          <w:tcPr>
            <w:tcW w:w="7396" w:type="dxa"/>
            <w:shd w:val="clear" w:color="auto" w:fill="E2EFD9" w:themeFill="accent6" w:themeFillTint="33"/>
            <w:vAlign w:val="center"/>
          </w:tcPr>
          <w:p w14:paraId="277CB1A3" w14:textId="408C01DF" w:rsidR="00E52FE4" w:rsidRPr="00F8158B" w:rsidRDefault="00134A71" w:rsidP="3F0D33C6">
            <w:pPr>
              <w:spacing w:before="60" w:after="60" w:line="240" w:lineRule="auto"/>
              <w:jc w:val="both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КОКТЕЛ</w:t>
            </w:r>
          </w:p>
        </w:tc>
      </w:tr>
    </w:tbl>
    <w:p w14:paraId="2C116F9D" w14:textId="77777777" w:rsidR="00396558" w:rsidRPr="003C43DC" w:rsidRDefault="00396558" w:rsidP="3F0D33C6"/>
    <w:p w14:paraId="19393EA7" w14:textId="14223F97" w:rsidR="0038786C" w:rsidRPr="00DC7172" w:rsidRDefault="0038786C" w:rsidP="3F0D33C6">
      <w:pPr>
        <w:jc w:val="both"/>
        <w:rPr>
          <w:rFonts w:ascii="Montserrat" w:hAnsi="Montserrat"/>
          <w:lang w:val="sr-Cyrl-RS"/>
        </w:rPr>
      </w:pPr>
    </w:p>
    <w:sectPr w:rsidR="0038786C" w:rsidRPr="00DC7172" w:rsidSect="002C490A">
      <w:headerReference w:type="default" r:id="rId11"/>
      <w:footerReference w:type="default" r:id="rId12"/>
      <w:pgSz w:w="11906" w:h="16838"/>
      <w:pgMar w:top="108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1AC8A" w14:textId="77777777" w:rsidR="002C490A" w:rsidRDefault="002C490A" w:rsidP="00707AD9">
      <w:pPr>
        <w:spacing w:after="0" w:line="240" w:lineRule="auto"/>
      </w:pPr>
      <w:r>
        <w:separator/>
      </w:r>
    </w:p>
  </w:endnote>
  <w:endnote w:type="continuationSeparator" w:id="0">
    <w:p w14:paraId="331A66F4" w14:textId="77777777" w:rsidR="002C490A" w:rsidRDefault="002C490A" w:rsidP="0070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A898C" w14:textId="06E46604" w:rsidR="00707AD9" w:rsidRPr="004339B0" w:rsidRDefault="00605256">
    <w:pPr>
      <w:pStyle w:val="Footer"/>
      <w:rPr>
        <w:lang w:val="sr-Cyrl-RS"/>
      </w:rPr>
    </w:pPr>
    <w:r>
      <w:rPr>
        <w:noProof/>
        <w:lang w:val="sr-Cyrl-RS"/>
      </w:rPr>
      <w:drawing>
        <wp:inline distT="0" distB="0" distL="0" distR="0" wp14:anchorId="7AE53FDB" wp14:editId="79DAB86F">
          <wp:extent cx="1463040" cy="743585"/>
          <wp:effectExtent l="0" t="0" r="3810" b="0"/>
          <wp:docPr id="21022944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2A5C">
      <w:rPr>
        <w:lang w:val="sr-Cyrl-RS"/>
      </w:rPr>
      <w:t xml:space="preserve">                                                                      </w:t>
    </w:r>
    <w:r w:rsidR="00814F56">
      <w:rPr>
        <w:lang w:val="sr-Cyrl-RS"/>
      </w:rPr>
      <w:t xml:space="preserve">      </w:t>
    </w:r>
    <w:r w:rsidR="00ED2A5C">
      <w:rPr>
        <w:lang w:val="sr-Cyrl-RS"/>
      </w:rPr>
      <w:t xml:space="preserve">                </w:t>
    </w:r>
    <w:r w:rsidR="00ED2A5C">
      <w:rPr>
        <w:noProof/>
        <w:lang w:val="sr-Cyrl-RS"/>
      </w:rPr>
      <w:drawing>
        <wp:inline distT="0" distB="0" distL="0" distR="0" wp14:anchorId="72FD0B85" wp14:editId="473A4147">
          <wp:extent cx="1353877" cy="549534"/>
          <wp:effectExtent l="0" t="0" r="0" b="3175"/>
          <wp:docPr id="11477729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58" cy="566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4CED8" w14:textId="77777777" w:rsidR="002C490A" w:rsidRDefault="002C490A" w:rsidP="00707AD9">
      <w:pPr>
        <w:spacing w:after="0" w:line="240" w:lineRule="auto"/>
      </w:pPr>
      <w:r>
        <w:separator/>
      </w:r>
    </w:p>
  </w:footnote>
  <w:footnote w:type="continuationSeparator" w:id="0">
    <w:p w14:paraId="17A2C7AF" w14:textId="77777777" w:rsidR="002C490A" w:rsidRDefault="002C490A" w:rsidP="0070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24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6"/>
      <w:gridCol w:w="222"/>
    </w:tblGrid>
    <w:tr w:rsidR="00557BF1" w14:paraId="45E6B8B0" w14:textId="77777777" w:rsidTr="00F44E91">
      <w:trPr>
        <w:trHeight w:val="1710"/>
      </w:trPr>
      <w:tc>
        <w:tcPr>
          <w:tcW w:w="10026" w:type="dxa"/>
        </w:tcPr>
        <w:p w14:paraId="0C5FE5B1" w14:textId="6C58A2D7" w:rsidR="009C16DF" w:rsidRDefault="00F44E91" w:rsidP="00557BF1">
          <w:pPr>
            <w:pStyle w:val="Header"/>
          </w:pPr>
          <w:r>
            <w:rPr>
              <w:noProof/>
            </w:rPr>
            <w:drawing>
              <wp:inline distT="0" distB="0" distL="0" distR="0" wp14:anchorId="1F6C130F" wp14:editId="512621E4">
                <wp:extent cx="6220460" cy="2945138"/>
                <wp:effectExtent l="0" t="0" r="8890" b="7620"/>
                <wp:docPr id="122390300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0460" cy="29451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2E1075F" w14:textId="464511D8" w:rsidR="00557BF1" w:rsidRDefault="00557BF1" w:rsidP="00557BF1">
          <w:pPr>
            <w:pStyle w:val="Header"/>
          </w:pPr>
        </w:p>
      </w:tc>
      <w:tc>
        <w:tcPr>
          <w:tcW w:w="222" w:type="dxa"/>
        </w:tcPr>
        <w:p w14:paraId="003D996E" w14:textId="77777777" w:rsidR="009C16DF" w:rsidRDefault="009C16DF" w:rsidP="00557BF1">
          <w:pPr>
            <w:pStyle w:val="Header"/>
            <w:jc w:val="right"/>
          </w:pPr>
        </w:p>
        <w:p w14:paraId="7DE499A1" w14:textId="26A12308" w:rsidR="00557BF1" w:rsidRDefault="00557BF1" w:rsidP="00557BF1">
          <w:pPr>
            <w:pStyle w:val="Header"/>
            <w:jc w:val="right"/>
          </w:pPr>
        </w:p>
      </w:tc>
    </w:tr>
  </w:tbl>
  <w:p w14:paraId="7F91A2DF" w14:textId="77777777" w:rsidR="00557BF1" w:rsidRPr="00557BF1" w:rsidRDefault="00557BF1" w:rsidP="0055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A2F6A"/>
    <w:multiLevelType w:val="hybridMultilevel"/>
    <w:tmpl w:val="DF3489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A21"/>
    <w:multiLevelType w:val="hybridMultilevel"/>
    <w:tmpl w:val="9D181D4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999"/>
    <w:multiLevelType w:val="hybridMultilevel"/>
    <w:tmpl w:val="60F2A722"/>
    <w:lvl w:ilvl="0" w:tplc="1154225A">
      <w:start w:val="15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A6E7672"/>
    <w:multiLevelType w:val="hybridMultilevel"/>
    <w:tmpl w:val="8B247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B2357"/>
    <w:multiLevelType w:val="hybridMultilevel"/>
    <w:tmpl w:val="D0A4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5975">
    <w:abstractNumId w:val="2"/>
  </w:num>
  <w:num w:numId="2" w16cid:durableId="1520267839">
    <w:abstractNumId w:val="0"/>
  </w:num>
  <w:num w:numId="3" w16cid:durableId="1644846676">
    <w:abstractNumId w:val="1"/>
  </w:num>
  <w:num w:numId="4" w16cid:durableId="1466662633">
    <w:abstractNumId w:val="3"/>
  </w:num>
  <w:num w:numId="5" w16cid:durableId="1035227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D3"/>
    <w:rsid w:val="00000DF6"/>
    <w:rsid w:val="0000544C"/>
    <w:rsid w:val="0002455E"/>
    <w:rsid w:val="00061EEE"/>
    <w:rsid w:val="00063EE5"/>
    <w:rsid w:val="00065E91"/>
    <w:rsid w:val="000679E6"/>
    <w:rsid w:val="00076E63"/>
    <w:rsid w:val="000B05E5"/>
    <w:rsid w:val="000C3B33"/>
    <w:rsid w:val="000E0B3E"/>
    <w:rsid w:val="000E5545"/>
    <w:rsid w:val="00103ADC"/>
    <w:rsid w:val="00134A71"/>
    <w:rsid w:val="00150BAA"/>
    <w:rsid w:val="00163683"/>
    <w:rsid w:val="0016464D"/>
    <w:rsid w:val="00183645"/>
    <w:rsid w:val="0018389B"/>
    <w:rsid w:val="0019517A"/>
    <w:rsid w:val="001B281A"/>
    <w:rsid w:val="001B5789"/>
    <w:rsid w:val="001B7BCF"/>
    <w:rsid w:val="001E1563"/>
    <w:rsid w:val="001F0EE2"/>
    <w:rsid w:val="001F2F3E"/>
    <w:rsid w:val="00212DE7"/>
    <w:rsid w:val="002307DF"/>
    <w:rsid w:val="00242CD5"/>
    <w:rsid w:val="002613A6"/>
    <w:rsid w:val="00276EC0"/>
    <w:rsid w:val="00292C37"/>
    <w:rsid w:val="002B7B9F"/>
    <w:rsid w:val="002C25FF"/>
    <w:rsid w:val="002C490A"/>
    <w:rsid w:val="002D1906"/>
    <w:rsid w:val="00312F23"/>
    <w:rsid w:val="00313035"/>
    <w:rsid w:val="00317907"/>
    <w:rsid w:val="00334474"/>
    <w:rsid w:val="00336CF0"/>
    <w:rsid w:val="00361B0D"/>
    <w:rsid w:val="00362BD1"/>
    <w:rsid w:val="0038786C"/>
    <w:rsid w:val="00396558"/>
    <w:rsid w:val="003967D3"/>
    <w:rsid w:val="003C43DC"/>
    <w:rsid w:val="003D33D2"/>
    <w:rsid w:val="003E7496"/>
    <w:rsid w:val="00407E82"/>
    <w:rsid w:val="004260C3"/>
    <w:rsid w:val="004339B0"/>
    <w:rsid w:val="004401AD"/>
    <w:rsid w:val="00477696"/>
    <w:rsid w:val="00493E69"/>
    <w:rsid w:val="004A7450"/>
    <w:rsid w:val="004C01C5"/>
    <w:rsid w:val="004C75DD"/>
    <w:rsid w:val="004C7BAB"/>
    <w:rsid w:val="004E3B0D"/>
    <w:rsid w:val="00510352"/>
    <w:rsid w:val="00547BAC"/>
    <w:rsid w:val="00557BF1"/>
    <w:rsid w:val="00563D7A"/>
    <w:rsid w:val="00581681"/>
    <w:rsid w:val="005821B9"/>
    <w:rsid w:val="00593A63"/>
    <w:rsid w:val="005D18E8"/>
    <w:rsid w:val="005D1A42"/>
    <w:rsid w:val="005F7745"/>
    <w:rsid w:val="00603FCE"/>
    <w:rsid w:val="00605256"/>
    <w:rsid w:val="0061125A"/>
    <w:rsid w:val="00650AF5"/>
    <w:rsid w:val="00652098"/>
    <w:rsid w:val="00654E5F"/>
    <w:rsid w:val="00657E95"/>
    <w:rsid w:val="006640D9"/>
    <w:rsid w:val="00664407"/>
    <w:rsid w:val="006721F7"/>
    <w:rsid w:val="00674361"/>
    <w:rsid w:val="006827A4"/>
    <w:rsid w:val="006B7204"/>
    <w:rsid w:val="006C4164"/>
    <w:rsid w:val="006D6E65"/>
    <w:rsid w:val="007074B1"/>
    <w:rsid w:val="00707AD9"/>
    <w:rsid w:val="0072423D"/>
    <w:rsid w:val="00740F26"/>
    <w:rsid w:val="00754434"/>
    <w:rsid w:val="00767AB1"/>
    <w:rsid w:val="007B0F36"/>
    <w:rsid w:val="007C551A"/>
    <w:rsid w:val="00805755"/>
    <w:rsid w:val="00814F56"/>
    <w:rsid w:val="00831398"/>
    <w:rsid w:val="0084089C"/>
    <w:rsid w:val="00886863"/>
    <w:rsid w:val="0089309C"/>
    <w:rsid w:val="00895A5D"/>
    <w:rsid w:val="008B6DD3"/>
    <w:rsid w:val="008F2936"/>
    <w:rsid w:val="00921E1C"/>
    <w:rsid w:val="0094594E"/>
    <w:rsid w:val="00950BBA"/>
    <w:rsid w:val="009567D1"/>
    <w:rsid w:val="009820BE"/>
    <w:rsid w:val="00985D10"/>
    <w:rsid w:val="009971DD"/>
    <w:rsid w:val="009A4ED0"/>
    <w:rsid w:val="009C16DF"/>
    <w:rsid w:val="009C7A25"/>
    <w:rsid w:val="009D7917"/>
    <w:rsid w:val="009E0AA9"/>
    <w:rsid w:val="009E259F"/>
    <w:rsid w:val="00A0716F"/>
    <w:rsid w:val="00A17276"/>
    <w:rsid w:val="00A202E2"/>
    <w:rsid w:val="00A34C9E"/>
    <w:rsid w:val="00A627B9"/>
    <w:rsid w:val="00A96985"/>
    <w:rsid w:val="00A97F30"/>
    <w:rsid w:val="00AA2D5B"/>
    <w:rsid w:val="00AA6458"/>
    <w:rsid w:val="00AB42BF"/>
    <w:rsid w:val="00AB4966"/>
    <w:rsid w:val="00AC7DDC"/>
    <w:rsid w:val="00B70273"/>
    <w:rsid w:val="00B860A8"/>
    <w:rsid w:val="00BB2463"/>
    <w:rsid w:val="00BB3B0D"/>
    <w:rsid w:val="00BE5E16"/>
    <w:rsid w:val="00BE5E97"/>
    <w:rsid w:val="00BE60EC"/>
    <w:rsid w:val="00BE7F2B"/>
    <w:rsid w:val="00BF2166"/>
    <w:rsid w:val="00C23472"/>
    <w:rsid w:val="00C307CB"/>
    <w:rsid w:val="00C31771"/>
    <w:rsid w:val="00C50132"/>
    <w:rsid w:val="00C80EE4"/>
    <w:rsid w:val="00C865B4"/>
    <w:rsid w:val="00CA394F"/>
    <w:rsid w:val="00CC030C"/>
    <w:rsid w:val="00CC7A68"/>
    <w:rsid w:val="00CD3C81"/>
    <w:rsid w:val="00CF2ADB"/>
    <w:rsid w:val="00D0508E"/>
    <w:rsid w:val="00D15BBB"/>
    <w:rsid w:val="00D54016"/>
    <w:rsid w:val="00D81089"/>
    <w:rsid w:val="00D8523F"/>
    <w:rsid w:val="00D85602"/>
    <w:rsid w:val="00D97BED"/>
    <w:rsid w:val="00DC7172"/>
    <w:rsid w:val="00DD0F5E"/>
    <w:rsid w:val="00DD1DFD"/>
    <w:rsid w:val="00DF4569"/>
    <w:rsid w:val="00E51E71"/>
    <w:rsid w:val="00E52FE4"/>
    <w:rsid w:val="00E552DF"/>
    <w:rsid w:val="00E6194D"/>
    <w:rsid w:val="00E61BBF"/>
    <w:rsid w:val="00E86285"/>
    <w:rsid w:val="00ED2810"/>
    <w:rsid w:val="00ED2A5C"/>
    <w:rsid w:val="00EF39BF"/>
    <w:rsid w:val="00F00454"/>
    <w:rsid w:val="00F030A0"/>
    <w:rsid w:val="00F07DD4"/>
    <w:rsid w:val="00F22DE8"/>
    <w:rsid w:val="00F36A9E"/>
    <w:rsid w:val="00F44E91"/>
    <w:rsid w:val="00F45249"/>
    <w:rsid w:val="00F570E7"/>
    <w:rsid w:val="00F704F7"/>
    <w:rsid w:val="00F72E5A"/>
    <w:rsid w:val="00F8158B"/>
    <w:rsid w:val="00FA7937"/>
    <w:rsid w:val="00FB1604"/>
    <w:rsid w:val="00FC4254"/>
    <w:rsid w:val="00FC42D1"/>
    <w:rsid w:val="07DFE483"/>
    <w:rsid w:val="0DFA0BBB"/>
    <w:rsid w:val="0EC0AAFA"/>
    <w:rsid w:val="1343B1CE"/>
    <w:rsid w:val="13B3C176"/>
    <w:rsid w:val="15077CC4"/>
    <w:rsid w:val="1514E57E"/>
    <w:rsid w:val="162AF6BD"/>
    <w:rsid w:val="17F05EB3"/>
    <w:rsid w:val="18BBA719"/>
    <w:rsid w:val="18DFD5E1"/>
    <w:rsid w:val="1F17298D"/>
    <w:rsid w:val="21915DA1"/>
    <w:rsid w:val="263F97B8"/>
    <w:rsid w:val="26D1FF07"/>
    <w:rsid w:val="2B353F16"/>
    <w:rsid w:val="2BCEA426"/>
    <w:rsid w:val="2D7DDC0A"/>
    <w:rsid w:val="2E2E997C"/>
    <w:rsid w:val="2F16B00E"/>
    <w:rsid w:val="2F454EB7"/>
    <w:rsid w:val="3443D005"/>
    <w:rsid w:val="3538FAF1"/>
    <w:rsid w:val="3840D62F"/>
    <w:rsid w:val="3BBBD741"/>
    <w:rsid w:val="3F0D33C6"/>
    <w:rsid w:val="3FBBF268"/>
    <w:rsid w:val="45EE58F9"/>
    <w:rsid w:val="46A299FC"/>
    <w:rsid w:val="4AD27E8F"/>
    <w:rsid w:val="52C95725"/>
    <w:rsid w:val="575BE8E5"/>
    <w:rsid w:val="599D15D3"/>
    <w:rsid w:val="5A1811EC"/>
    <w:rsid w:val="5B26AB14"/>
    <w:rsid w:val="5C532BC4"/>
    <w:rsid w:val="5E4DD706"/>
    <w:rsid w:val="617723A6"/>
    <w:rsid w:val="713E1E26"/>
    <w:rsid w:val="72BE42D6"/>
    <w:rsid w:val="74127F06"/>
    <w:rsid w:val="7C41A00C"/>
    <w:rsid w:val="7FA6B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982C0"/>
  <w15:chartTrackingRefBased/>
  <w15:docId w15:val="{E624625A-14C9-4378-85FF-EFC4BCA2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D9"/>
  </w:style>
  <w:style w:type="paragraph" w:styleId="Footer">
    <w:name w:val="footer"/>
    <w:basedOn w:val="Normal"/>
    <w:link w:val="FooterChar"/>
    <w:uiPriority w:val="99"/>
    <w:unhideWhenUsed/>
    <w:rsid w:val="0070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D9"/>
  </w:style>
  <w:style w:type="table" w:styleId="TableGrid">
    <w:name w:val="Table Grid"/>
    <w:basedOn w:val="TableNormal"/>
    <w:uiPriority w:val="59"/>
    <w:rsid w:val="00707A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B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cf762-d915-4061-b21c-3c03d84d92c3">
      <Terms xmlns="http://schemas.microsoft.com/office/infopath/2007/PartnerControls"/>
    </lcf76f155ced4ddcb4097134ff3c332f>
    <TaxCatchAll xmlns="df87ece5-efa9-492f-8a29-23e43b6294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3F32668452A40B42ECB9C1F5B3590" ma:contentTypeVersion="18" ma:contentTypeDescription="Create a new document." ma:contentTypeScope="" ma:versionID="6f388eb67d4d7bf53ceac9cb7d833837">
  <xsd:schema xmlns:xsd="http://www.w3.org/2001/XMLSchema" xmlns:xs="http://www.w3.org/2001/XMLSchema" xmlns:p="http://schemas.microsoft.com/office/2006/metadata/properties" xmlns:ns2="de4cf762-d915-4061-b21c-3c03d84d92c3" xmlns:ns3="df87ece5-efa9-492f-8a29-23e43b629417" targetNamespace="http://schemas.microsoft.com/office/2006/metadata/properties" ma:root="true" ma:fieldsID="40e9ec7811aeef3a86f9d7e502de5ff9" ns2:_="" ns3:_="">
    <xsd:import namespace="de4cf762-d915-4061-b21c-3c03d84d92c3"/>
    <xsd:import namespace="df87ece5-efa9-492f-8a29-23e43b629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cf762-d915-4061-b21c-3c03d84d9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7ece5-efa9-492f-8a29-23e43b629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bc7f1-dc17-451d-8f1b-d930ec690a22}" ma:internalName="TaxCatchAll" ma:showField="CatchAllData" ma:web="df87ece5-efa9-492f-8a29-23e43b629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C3AE1-2AB4-4B2B-BD20-741B886C5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EE405-23E4-4500-A467-B3E77A4CB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A13388-6834-4050-8D48-B9029FA04559}">
  <ds:schemaRefs>
    <ds:schemaRef ds:uri="http://schemas.microsoft.com/office/2006/metadata/properties"/>
    <ds:schemaRef ds:uri="http://schemas.microsoft.com/office/infopath/2007/PartnerControls"/>
    <ds:schemaRef ds:uri="0b9f782b-6555-4c70-ab62-a2e84627f3cc"/>
    <ds:schemaRef ds:uri="e1d928ad-8fcd-4c9f-9639-bb1e055219af"/>
  </ds:schemaRefs>
</ds:datastoreItem>
</file>

<file path=customXml/itemProps4.xml><?xml version="1.0" encoding="utf-8"?>
<ds:datastoreItem xmlns:ds="http://schemas.openxmlformats.org/officeDocument/2006/customXml" ds:itemID="{D0353B64-9116-4253-B3B1-75EE7266F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4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Tanasic</dc:creator>
  <cp:keywords/>
  <dc:description/>
  <cp:lastModifiedBy>Ana Ilic</cp:lastModifiedBy>
  <cp:revision>2</cp:revision>
  <cp:lastPrinted>2024-05-17T06:51:00Z</cp:lastPrinted>
  <dcterms:created xsi:type="dcterms:W3CDTF">2024-05-17T06:52:00Z</dcterms:created>
  <dcterms:modified xsi:type="dcterms:W3CDTF">2024-05-17T06:52:00Z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0x010100B7ADCEB8184A204D8954175542BA33E1</vt:lpwstr>
  </property>
  <property fmtid="{D5CDD505-2E9C-101B-9397-08002B2CF9AE}" pid="3" name="MediaServiceImageTags">
    <vt:lpwstr/>
  </property>
</Properties>
</file>