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4C654" w14:textId="6C8429E8" w:rsidR="00536D2E" w:rsidRPr="00807DAF" w:rsidRDefault="004D06D4" w:rsidP="0070130B">
      <w:pPr>
        <w:spacing w:before="100" w:beforeAutospacing="1"/>
        <w:rPr>
          <w:noProof/>
          <w:lang w:val="fr-FR" w:eastAsia="fr-FR"/>
        </w:rPr>
      </w:pPr>
      <w:r>
        <w:rPr>
          <w:noProof/>
          <w:lang w:val="fr-FR" w:eastAsia="fr-FR"/>
        </w:rPr>
        <w:pict w14:anchorId="43E68A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5pt;height:64.5pt;visibility:visible">
            <v:imagedata r:id="rId11" o:title=""/>
          </v:shape>
        </w:pict>
      </w:r>
    </w:p>
    <w:p w14:paraId="5C695104" w14:textId="3D224D24" w:rsidR="0007408E" w:rsidRPr="00807DAF" w:rsidRDefault="0007408E" w:rsidP="00536D2E">
      <w:pPr>
        <w:spacing w:before="960"/>
        <w:jc w:val="center"/>
        <w:rPr>
          <w:b/>
          <w:sz w:val="32"/>
        </w:rPr>
      </w:pPr>
      <w:r w:rsidRPr="00807DAF">
        <w:rPr>
          <w:b/>
          <w:sz w:val="32"/>
        </w:rPr>
        <w:t xml:space="preserve">Contracting </w:t>
      </w:r>
      <w:r w:rsidR="00D11783">
        <w:rPr>
          <w:b/>
          <w:sz w:val="32"/>
        </w:rPr>
        <w:t>a</w:t>
      </w:r>
      <w:r w:rsidR="00F118D3" w:rsidRPr="00807DAF">
        <w:rPr>
          <w:b/>
          <w:sz w:val="32"/>
        </w:rPr>
        <w:t>uthority</w:t>
      </w:r>
      <w:r w:rsidR="00F118D3" w:rsidRPr="00807DAF">
        <w:rPr>
          <w:sz w:val="32"/>
        </w:rPr>
        <w:t>:</w:t>
      </w:r>
      <w:r w:rsidR="0088168E" w:rsidRPr="00807DAF">
        <w:rPr>
          <w:sz w:val="32"/>
        </w:rPr>
        <w:t xml:space="preserve"> </w:t>
      </w:r>
      <w:r w:rsidR="00AA014E" w:rsidRPr="00AA014E">
        <w:rPr>
          <w:sz w:val="32"/>
        </w:rPr>
        <w:t>Standing Conference of Towns and Municipalities (SCTM)</w:t>
      </w:r>
    </w:p>
    <w:p w14:paraId="4F55F1C0" w14:textId="1E2C95A9" w:rsidR="0007408E" w:rsidRPr="00807DAF" w:rsidRDefault="009A210B" w:rsidP="00491F8A">
      <w:pPr>
        <w:pStyle w:val="Title"/>
        <w:spacing w:before="1320"/>
        <w:outlineLvl w:val="0"/>
        <w:rPr>
          <w:b w:val="0"/>
          <w:sz w:val="32"/>
          <w:szCs w:val="32"/>
        </w:rPr>
      </w:pPr>
      <w:r w:rsidRPr="009A210B">
        <w:rPr>
          <w:b w:val="0"/>
          <w:sz w:val="32"/>
          <w:szCs w:val="32"/>
        </w:rPr>
        <w:t>EU Support to Integrated Territorial Development EU INTEGRA</w:t>
      </w:r>
    </w:p>
    <w:p w14:paraId="2F2830C9" w14:textId="77777777" w:rsidR="00491F8A" w:rsidRPr="00807DAF" w:rsidRDefault="0007408E" w:rsidP="00491F8A">
      <w:pPr>
        <w:pStyle w:val="SubTitle1"/>
        <w:spacing w:before="480"/>
        <w:rPr>
          <w:b w:val="0"/>
          <w:sz w:val="32"/>
          <w:szCs w:val="32"/>
        </w:rPr>
      </w:pPr>
      <w:r w:rsidRPr="00807DAF">
        <w:rPr>
          <w:b w:val="0"/>
          <w:sz w:val="32"/>
          <w:szCs w:val="32"/>
        </w:rPr>
        <w:t>Guidelines</w:t>
      </w:r>
      <w:r w:rsidRPr="00807DAF">
        <w:rPr>
          <w:b w:val="0"/>
          <w:sz w:val="32"/>
          <w:szCs w:val="32"/>
        </w:rPr>
        <w:br/>
        <w:t>for grant applicants</w:t>
      </w:r>
    </w:p>
    <w:p w14:paraId="33E46749" w14:textId="1C79E0F9" w:rsidR="006225E8" w:rsidRPr="008503BC" w:rsidRDefault="0007408E" w:rsidP="00E13AE5">
      <w:pPr>
        <w:pStyle w:val="SubTitle1"/>
        <w:spacing w:before="480"/>
        <w:rPr>
          <w:b w:val="0"/>
          <w:sz w:val="32"/>
          <w:szCs w:val="32"/>
        </w:rPr>
      </w:pPr>
      <w:r w:rsidRPr="00944C7D">
        <w:rPr>
          <w:b w:val="0"/>
          <w:sz w:val="32"/>
          <w:szCs w:val="32"/>
        </w:rPr>
        <w:t>Budget line</w:t>
      </w:r>
      <w:r w:rsidR="00944C7D" w:rsidRPr="00944C7D">
        <w:rPr>
          <w:b w:val="0"/>
          <w:sz w:val="32"/>
          <w:szCs w:val="32"/>
        </w:rPr>
        <w:t>:</w:t>
      </w:r>
      <w:r w:rsidRPr="00944C7D">
        <w:rPr>
          <w:b w:val="0"/>
          <w:sz w:val="32"/>
          <w:szCs w:val="32"/>
        </w:rPr>
        <w:t xml:space="preserve"> </w:t>
      </w:r>
      <w:r w:rsidR="00944C7D" w:rsidRPr="00944C7D">
        <w:rPr>
          <w:b w:val="0"/>
          <w:sz w:val="32"/>
          <w:szCs w:val="32"/>
        </w:rPr>
        <w:t>2024/461-514</w:t>
      </w:r>
    </w:p>
    <w:p w14:paraId="5C5B344F" w14:textId="5A29DBA9" w:rsidR="006225E8" w:rsidRPr="00807DAF" w:rsidRDefault="006225E8" w:rsidP="006225E8">
      <w:pPr>
        <w:pStyle w:val="SubTitle2"/>
      </w:pPr>
      <w:r w:rsidRPr="00807DAF">
        <w:rPr>
          <w:b w:val="0"/>
        </w:rPr>
        <w:t xml:space="preserve">Reference: </w:t>
      </w:r>
      <w:r w:rsidR="00A51DCC">
        <w:rPr>
          <w:b w:val="0"/>
        </w:rPr>
        <w:t>GRT</w:t>
      </w:r>
      <w:r w:rsidR="00A51DCC" w:rsidRPr="00A51DCC">
        <w:rPr>
          <w:b w:val="0"/>
        </w:rPr>
        <w:t xml:space="preserve"> - 4324/26</w:t>
      </w:r>
    </w:p>
    <w:p w14:paraId="31F29DE8" w14:textId="681BF721" w:rsidR="00491F8A" w:rsidRPr="00807DAF" w:rsidRDefault="007377DD" w:rsidP="00491F8A">
      <w:pPr>
        <w:pStyle w:val="SubTitle2"/>
        <w:rPr>
          <w:szCs w:val="32"/>
        </w:rPr>
      </w:pPr>
      <w:r w:rsidRPr="00683A7A">
        <w:rPr>
          <w:b w:val="0"/>
          <w:szCs w:val="32"/>
        </w:rPr>
        <w:t xml:space="preserve">Deadline for </w:t>
      </w:r>
      <w:r w:rsidR="006A7719" w:rsidRPr="00683A7A">
        <w:rPr>
          <w:b w:val="0"/>
          <w:szCs w:val="32"/>
        </w:rPr>
        <w:t xml:space="preserve">submission </w:t>
      </w:r>
      <w:r w:rsidRPr="00683A7A">
        <w:rPr>
          <w:b w:val="0"/>
          <w:szCs w:val="32"/>
        </w:rPr>
        <w:t xml:space="preserve">of </w:t>
      </w:r>
      <w:r w:rsidR="00D84C87" w:rsidRPr="00683A7A">
        <w:rPr>
          <w:b w:val="0"/>
          <w:szCs w:val="32"/>
        </w:rPr>
        <w:t>c</w:t>
      </w:r>
      <w:r w:rsidR="007C4720" w:rsidRPr="00683A7A">
        <w:rPr>
          <w:b w:val="0"/>
          <w:szCs w:val="32"/>
        </w:rPr>
        <w:t>oncept note</w:t>
      </w:r>
      <w:r w:rsidR="00944C7D" w:rsidRPr="00683A7A">
        <w:rPr>
          <w:b w:val="0"/>
          <w:szCs w:val="32"/>
        </w:rPr>
        <w:t xml:space="preserve"> and</w:t>
      </w:r>
      <w:r w:rsidR="007C4720" w:rsidRPr="00683A7A">
        <w:rPr>
          <w:b w:val="0"/>
          <w:szCs w:val="32"/>
        </w:rPr>
        <w:t xml:space="preserve"> full application</w:t>
      </w:r>
      <w:r w:rsidRPr="00807DAF">
        <w:rPr>
          <w:b w:val="0"/>
          <w:szCs w:val="32"/>
        </w:rPr>
        <w:t xml:space="preserve">: </w:t>
      </w:r>
      <w:r w:rsidR="00541E9D" w:rsidRPr="00541E9D">
        <w:rPr>
          <w:b w:val="0"/>
          <w:szCs w:val="32"/>
        </w:rPr>
        <w:t xml:space="preserve">October </w:t>
      </w:r>
      <w:r w:rsidR="00630199">
        <w:rPr>
          <w:b w:val="0"/>
          <w:szCs w:val="32"/>
        </w:rPr>
        <w:t>5</w:t>
      </w:r>
      <w:r w:rsidR="00541E9D" w:rsidRPr="00541E9D">
        <w:rPr>
          <w:b w:val="0"/>
          <w:szCs w:val="32"/>
        </w:rPr>
        <w:t>, 202</w:t>
      </w:r>
      <w:r w:rsidR="00630199">
        <w:rPr>
          <w:b w:val="0"/>
          <w:szCs w:val="32"/>
        </w:rPr>
        <w:t>6</w:t>
      </w:r>
    </w:p>
    <w:p w14:paraId="43A093A4" w14:textId="29BC62F7" w:rsidR="0007408E" w:rsidRPr="00807DAF" w:rsidRDefault="007857D2" w:rsidP="00217129">
      <w:pPr>
        <w:pStyle w:val="SubTitle1"/>
        <w:spacing w:after="480"/>
        <w:rPr>
          <w:sz w:val="32"/>
          <w:szCs w:val="32"/>
        </w:rPr>
      </w:pPr>
      <w:r w:rsidRPr="00807DAF">
        <w:br w:type="page"/>
      </w:r>
      <w:r w:rsidRPr="00807DAF">
        <w:rPr>
          <w:sz w:val="32"/>
          <w:szCs w:val="32"/>
        </w:rPr>
        <w:lastRenderedPageBreak/>
        <w:t>NOTICE</w:t>
      </w:r>
    </w:p>
    <w:p w14:paraId="1265E9C5" w14:textId="77777777" w:rsidR="0052492E" w:rsidRPr="00807DAF" w:rsidRDefault="0052492E" w:rsidP="0052492E">
      <w:pPr>
        <w:pStyle w:val="SubTitle2"/>
      </w:pPr>
      <w:r w:rsidRPr="00807DAF">
        <w:t xml:space="preserve">Notice </w:t>
      </w:r>
    </w:p>
    <w:p w14:paraId="454E4D5F" w14:textId="436E761D" w:rsidR="0052492E" w:rsidRPr="00807DAF" w:rsidRDefault="0052492E" w:rsidP="0052492E">
      <w:pPr>
        <w:pStyle w:val="Subtitle"/>
        <w:spacing w:after="240"/>
        <w:jc w:val="both"/>
        <w:rPr>
          <w:rFonts w:ascii="Times New Roman" w:hAnsi="Times New Roman"/>
          <w:b w:val="0"/>
          <w:sz w:val="22"/>
          <w:szCs w:val="22"/>
          <w:lang w:val="en-GB"/>
        </w:rPr>
      </w:pPr>
      <w:r w:rsidRPr="00D47AF7">
        <w:rPr>
          <w:rFonts w:ascii="Times New Roman" w:hAnsi="Times New Roman"/>
          <w:b w:val="0"/>
          <w:sz w:val="22"/>
          <w:szCs w:val="22"/>
          <w:lang w:val="en-GB"/>
        </w:rPr>
        <w:t xml:space="preserve">This is an open </w:t>
      </w:r>
      <w:r w:rsidR="00D84C87" w:rsidRPr="00D47AF7">
        <w:rPr>
          <w:rFonts w:ascii="Times New Roman" w:hAnsi="Times New Roman"/>
          <w:b w:val="0"/>
          <w:sz w:val="22"/>
          <w:szCs w:val="22"/>
          <w:lang w:val="en-GB"/>
        </w:rPr>
        <w:t>c</w:t>
      </w:r>
      <w:r w:rsidRPr="00D47AF7">
        <w:rPr>
          <w:rFonts w:ascii="Times New Roman" w:hAnsi="Times New Roman"/>
          <w:b w:val="0"/>
          <w:sz w:val="22"/>
          <w:szCs w:val="22"/>
          <w:lang w:val="en-GB"/>
        </w:rPr>
        <w:t xml:space="preserve">all for </w:t>
      </w:r>
      <w:r w:rsidR="00D84C87" w:rsidRPr="00D47AF7">
        <w:rPr>
          <w:rFonts w:ascii="Times New Roman" w:hAnsi="Times New Roman"/>
          <w:b w:val="0"/>
          <w:sz w:val="22"/>
          <w:szCs w:val="22"/>
          <w:lang w:val="en-GB"/>
        </w:rPr>
        <w:t>p</w:t>
      </w:r>
      <w:r w:rsidRPr="00D47AF7">
        <w:rPr>
          <w:rFonts w:ascii="Times New Roman" w:hAnsi="Times New Roman"/>
          <w:b w:val="0"/>
          <w:sz w:val="22"/>
          <w:szCs w:val="22"/>
          <w:lang w:val="en-GB"/>
        </w:rPr>
        <w:t xml:space="preserve">roposals, where all documents are submitted </w:t>
      </w:r>
      <w:r w:rsidR="008C2544" w:rsidRPr="00D47AF7">
        <w:rPr>
          <w:rFonts w:ascii="Times New Roman" w:hAnsi="Times New Roman"/>
          <w:b w:val="0"/>
          <w:sz w:val="22"/>
          <w:szCs w:val="22"/>
          <w:lang w:val="en-GB"/>
        </w:rPr>
        <w:t xml:space="preserve">together </w:t>
      </w:r>
      <w:r w:rsidRPr="00D47AF7">
        <w:rPr>
          <w:rFonts w:ascii="Times New Roman" w:hAnsi="Times New Roman"/>
          <w:b w:val="0"/>
          <w:sz w:val="22"/>
          <w:szCs w:val="22"/>
          <w:lang w:val="en-GB"/>
        </w:rPr>
        <w:t>(</w:t>
      </w:r>
      <w:r w:rsidR="00D84C87" w:rsidRPr="00D47AF7">
        <w:rPr>
          <w:rFonts w:ascii="Times New Roman" w:hAnsi="Times New Roman"/>
          <w:b w:val="0"/>
          <w:sz w:val="22"/>
          <w:szCs w:val="22"/>
          <w:lang w:val="en-GB"/>
        </w:rPr>
        <w:t>c</w:t>
      </w:r>
      <w:r w:rsidRPr="00D47AF7">
        <w:rPr>
          <w:rFonts w:ascii="Times New Roman" w:hAnsi="Times New Roman"/>
          <w:b w:val="0"/>
          <w:sz w:val="22"/>
          <w:szCs w:val="22"/>
          <w:lang w:val="en-GB"/>
        </w:rPr>
        <w:t xml:space="preserve">oncept </w:t>
      </w:r>
      <w:r w:rsidR="00D84C87" w:rsidRPr="00D47AF7">
        <w:rPr>
          <w:rFonts w:ascii="Times New Roman" w:hAnsi="Times New Roman"/>
          <w:b w:val="0"/>
          <w:sz w:val="22"/>
          <w:szCs w:val="22"/>
          <w:lang w:val="en-GB"/>
        </w:rPr>
        <w:t>n</w:t>
      </w:r>
      <w:r w:rsidRPr="00D47AF7">
        <w:rPr>
          <w:rFonts w:ascii="Times New Roman" w:hAnsi="Times New Roman"/>
          <w:b w:val="0"/>
          <w:sz w:val="22"/>
          <w:szCs w:val="22"/>
          <w:lang w:val="en-GB"/>
        </w:rPr>
        <w:t xml:space="preserve">ote and </w:t>
      </w:r>
      <w:r w:rsidR="00D84C87" w:rsidRPr="00D47AF7">
        <w:rPr>
          <w:rFonts w:ascii="Times New Roman" w:hAnsi="Times New Roman"/>
          <w:b w:val="0"/>
          <w:sz w:val="22"/>
          <w:szCs w:val="22"/>
          <w:lang w:val="en-GB"/>
        </w:rPr>
        <w:t>f</w:t>
      </w:r>
      <w:r w:rsidRPr="00D47AF7">
        <w:rPr>
          <w:rFonts w:ascii="Times New Roman" w:hAnsi="Times New Roman"/>
          <w:b w:val="0"/>
          <w:sz w:val="22"/>
          <w:szCs w:val="22"/>
          <w:lang w:val="en-GB"/>
        </w:rPr>
        <w:t xml:space="preserve">ull </w:t>
      </w:r>
      <w:r w:rsidR="00D84C87" w:rsidRPr="00D47AF7">
        <w:rPr>
          <w:rFonts w:ascii="Times New Roman" w:hAnsi="Times New Roman"/>
          <w:b w:val="0"/>
          <w:sz w:val="22"/>
          <w:szCs w:val="22"/>
          <w:lang w:val="en-GB"/>
        </w:rPr>
        <w:t>a</w:t>
      </w:r>
      <w:r w:rsidR="00CF53D6" w:rsidRPr="00D47AF7">
        <w:rPr>
          <w:rFonts w:ascii="Times New Roman" w:hAnsi="Times New Roman"/>
          <w:b w:val="0"/>
          <w:sz w:val="22"/>
          <w:szCs w:val="22"/>
          <w:lang w:val="en-GB"/>
        </w:rPr>
        <w:t>pplication</w:t>
      </w:r>
      <w:r w:rsidRPr="00D47AF7">
        <w:rPr>
          <w:rFonts w:ascii="Times New Roman" w:hAnsi="Times New Roman"/>
          <w:b w:val="0"/>
          <w:sz w:val="22"/>
          <w:szCs w:val="22"/>
          <w:lang w:val="en-GB"/>
        </w:rPr>
        <w:t xml:space="preserve">). </w:t>
      </w:r>
      <w:r w:rsidR="008C2544" w:rsidRPr="00D47AF7">
        <w:rPr>
          <w:rFonts w:ascii="Times New Roman" w:hAnsi="Times New Roman"/>
          <w:b w:val="0"/>
          <w:sz w:val="22"/>
          <w:szCs w:val="22"/>
          <w:lang w:val="en-GB"/>
        </w:rPr>
        <w:t>I</w:t>
      </w:r>
      <w:r w:rsidRPr="00D47AF7">
        <w:rPr>
          <w:rFonts w:ascii="Times New Roman" w:hAnsi="Times New Roman"/>
          <w:b w:val="0"/>
          <w:sz w:val="22"/>
          <w:szCs w:val="22"/>
          <w:lang w:val="en-GB"/>
        </w:rPr>
        <w:t>n the first instance,</w:t>
      </w:r>
      <w:r w:rsidR="00026D5B" w:rsidRPr="00D47AF7">
        <w:rPr>
          <w:rFonts w:ascii="Times New Roman" w:hAnsi="Times New Roman"/>
          <w:b w:val="0"/>
          <w:sz w:val="22"/>
          <w:szCs w:val="22"/>
          <w:lang w:val="en-GB"/>
        </w:rPr>
        <w:t xml:space="preserve"> only the</w:t>
      </w:r>
      <w:r w:rsidRPr="00D47AF7">
        <w:rPr>
          <w:rFonts w:ascii="Times New Roman" w:hAnsi="Times New Roman"/>
          <w:b w:val="0"/>
          <w:sz w:val="22"/>
          <w:szCs w:val="22"/>
          <w:lang w:val="en-GB"/>
        </w:rPr>
        <w:t xml:space="preserve"> </w:t>
      </w:r>
      <w:r w:rsidR="00D84C87" w:rsidRPr="00D47AF7">
        <w:rPr>
          <w:rFonts w:ascii="Times New Roman" w:hAnsi="Times New Roman"/>
          <w:b w:val="0"/>
          <w:sz w:val="22"/>
          <w:szCs w:val="22"/>
          <w:lang w:val="en-GB"/>
        </w:rPr>
        <w:t>c</w:t>
      </w:r>
      <w:r w:rsidRPr="00D47AF7">
        <w:rPr>
          <w:rFonts w:ascii="Times New Roman" w:hAnsi="Times New Roman"/>
          <w:b w:val="0"/>
          <w:sz w:val="22"/>
          <w:szCs w:val="22"/>
          <w:lang w:val="en-GB"/>
        </w:rPr>
        <w:t xml:space="preserve">oncept </w:t>
      </w:r>
      <w:r w:rsidR="00D84C87" w:rsidRPr="00D47AF7">
        <w:rPr>
          <w:rFonts w:ascii="Times New Roman" w:hAnsi="Times New Roman"/>
          <w:b w:val="0"/>
          <w:sz w:val="22"/>
          <w:szCs w:val="22"/>
          <w:lang w:val="en-GB"/>
        </w:rPr>
        <w:t>n</w:t>
      </w:r>
      <w:r w:rsidRPr="00D47AF7">
        <w:rPr>
          <w:rFonts w:ascii="Times New Roman" w:hAnsi="Times New Roman"/>
          <w:b w:val="0"/>
          <w:sz w:val="22"/>
          <w:szCs w:val="22"/>
          <w:lang w:val="en-GB"/>
        </w:rPr>
        <w:t xml:space="preserve">otes will be evaluated. Thereafter, for the </w:t>
      </w:r>
      <w:r w:rsidR="00ED0176" w:rsidRPr="00D47AF7">
        <w:rPr>
          <w:rFonts w:ascii="Times New Roman" w:hAnsi="Times New Roman"/>
          <w:b w:val="0"/>
          <w:sz w:val="22"/>
          <w:szCs w:val="22"/>
          <w:lang w:val="en-GB"/>
        </w:rPr>
        <w:t xml:space="preserve">lead </w:t>
      </w:r>
      <w:r w:rsidRPr="00D47AF7">
        <w:rPr>
          <w:rFonts w:ascii="Times New Roman" w:hAnsi="Times New Roman"/>
          <w:b w:val="0"/>
          <w:sz w:val="22"/>
          <w:szCs w:val="22"/>
          <w:lang w:val="en-GB"/>
        </w:rPr>
        <w:t xml:space="preserve">applicants who have been pre-selected, the full </w:t>
      </w:r>
      <w:r w:rsidR="00D84C87" w:rsidRPr="00D47AF7">
        <w:rPr>
          <w:rFonts w:ascii="Times New Roman" w:hAnsi="Times New Roman"/>
          <w:b w:val="0"/>
          <w:sz w:val="22"/>
          <w:szCs w:val="22"/>
          <w:lang w:val="en-GB"/>
        </w:rPr>
        <w:t>application</w:t>
      </w:r>
      <w:r w:rsidR="00E74441" w:rsidRPr="00D47AF7">
        <w:rPr>
          <w:rFonts w:ascii="Times New Roman" w:hAnsi="Times New Roman"/>
          <w:b w:val="0"/>
          <w:sz w:val="22"/>
          <w:szCs w:val="22"/>
          <w:lang w:val="en-GB"/>
        </w:rPr>
        <w:t>s</w:t>
      </w:r>
      <w:r w:rsidR="00D84C87" w:rsidRPr="00D47AF7">
        <w:rPr>
          <w:rFonts w:ascii="Times New Roman" w:hAnsi="Times New Roman"/>
          <w:b w:val="0"/>
          <w:sz w:val="22"/>
          <w:szCs w:val="22"/>
          <w:lang w:val="en-GB"/>
        </w:rPr>
        <w:t xml:space="preserve"> </w:t>
      </w:r>
      <w:r w:rsidRPr="00D47AF7">
        <w:rPr>
          <w:rFonts w:ascii="Times New Roman" w:hAnsi="Times New Roman"/>
          <w:b w:val="0"/>
          <w:sz w:val="22"/>
          <w:szCs w:val="22"/>
          <w:lang w:val="en-GB"/>
        </w:rPr>
        <w:t xml:space="preserve">will be </w:t>
      </w:r>
      <w:r w:rsidR="008C2544" w:rsidRPr="00D47AF7">
        <w:rPr>
          <w:rFonts w:ascii="Times New Roman" w:hAnsi="Times New Roman"/>
          <w:b w:val="0"/>
          <w:sz w:val="22"/>
          <w:szCs w:val="22"/>
          <w:lang w:val="en-GB"/>
        </w:rPr>
        <w:t>evaluated</w:t>
      </w:r>
      <w:r w:rsidRPr="00D47AF7">
        <w:rPr>
          <w:rFonts w:ascii="Times New Roman" w:hAnsi="Times New Roman"/>
          <w:b w:val="0"/>
          <w:sz w:val="22"/>
          <w:szCs w:val="22"/>
          <w:lang w:val="en-GB"/>
        </w:rPr>
        <w:t xml:space="preserve">. </w:t>
      </w:r>
      <w:r w:rsidR="008C2544" w:rsidRPr="00D47AF7">
        <w:rPr>
          <w:rFonts w:ascii="Times New Roman" w:hAnsi="Times New Roman"/>
          <w:b w:val="0"/>
          <w:sz w:val="22"/>
          <w:szCs w:val="22"/>
          <w:lang w:val="en-GB"/>
        </w:rPr>
        <w:t>After</w:t>
      </w:r>
      <w:r w:rsidRPr="00D47AF7">
        <w:rPr>
          <w:rFonts w:ascii="Times New Roman" w:hAnsi="Times New Roman"/>
          <w:b w:val="0"/>
          <w:sz w:val="22"/>
          <w:szCs w:val="22"/>
          <w:lang w:val="en-GB"/>
        </w:rPr>
        <w:t xml:space="preserve"> the evaluation of the full </w:t>
      </w:r>
      <w:r w:rsidR="00D84C87" w:rsidRPr="00D47AF7">
        <w:rPr>
          <w:rFonts w:ascii="Times New Roman" w:hAnsi="Times New Roman"/>
          <w:b w:val="0"/>
          <w:sz w:val="22"/>
          <w:szCs w:val="22"/>
          <w:lang w:val="en-GB"/>
        </w:rPr>
        <w:t>applications</w:t>
      </w:r>
      <w:r w:rsidRPr="00D47AF7">
        <w:rPr>
          <w:rFonts w:ascii="Times New Roman" w:hAnsi="Times New Roman"/>
          <w:b w:val="0"/>
          <w:sz w:val="22"/>
          <w:szCs w:val="22"/>
          <w:lang w:val="en-GB"/>
        </w:rPr>
        <w:t xml:space="preserve">, an eligibility check will be performed for those </w:t>
      </w:r>
      <w:r w:rsidR="008C2544" w:rsidRPr="00D47AF7">
        <w:rPr>
          <w:rFonts w:ascii="Times New Roman" w:hAnsi="Times New Roman"/>
          <w:b w:val="0"/>
          <w:sz w:val="22"/>
          <w:szCs w:val="22"/>
          <w:lang w:val="en-GB"/>
        </w:rPr>
        <w:t>which have been</w:t>
      </w:r>
      <w:r w:rsidRPr="00D47AF7">
        <w:rPr>
          <w:rFonts w:ascii="Times New Roman" w:hAnsi="Times New Roman"/>
          <w:b w:val="0"/>
          <w:sz w:val="22"/>
          <w:szCs w:val="22"/>
          <w:lang w:val="en-GB"/>
        </w:rPr>
        <w:t xml:space="preserve"> provisionally selected</w:t>
      </w:r>
      <w:r w:rsidR="00472BE6" w:rsidRPr="00D47AF7">
        <w:rPr>
          <w:rFonts w:ascii="Times New Roman" w:hAnsi="Times New Roman"/>
          <w:b w:val="0"/>
          <w:sz w:val="22"/>
          <w:szCs w:val="22"/>
          <w:lang w:val="en-GB"/>
        </w:rPr>
        <w:t xml:space="preserve"> (including those placed on the reserve list)</w:t>
      </w:r>
      <w:r w:rsidRPr="00D47AF7">
        <w:rPr>
          <w:rFonts w:ascii="Times New Roman" w:hAnsi="Times New Roman"/>
          <w:b w:val="0"/>
          <w:sz w:val="22"/>
          <w:szCs w:val="22"/>
          <w:lang w:val="en-GB"/>
        </w:rPr>
        <w:t xml:space="preserve">. </w:t>
      </w:r>
      <w:r w:rsidR="008C2544" w:rsidRPr="00D47AF7">
        <w:rPr>
          <w:rFonts w:ascii="Times New Roman" w:hAnsi="Times New Roman"/>
          <w:b w:val="0"/>
          <w:sz w:val="22"/>
          <w:szCs w:val="22"/>
          <w:lang w:val="en-GB"/>
        </w:rPr>
        <w:t>Eligibility</w:t>
      </w:r>
      <w:r w:rsidRPr="00D47AF7">
        <w:rPr>
          <w:rFonts w:ascii="Times New Roman" w:hAnsi="Times New Roman"/>
          <w:b w:val="0"/>
          <w:sz w:val="22"/>
          <w:szCs w:val="22"/>
          <w:lang w:val="en-GB"/>
        </w:rPr>
        <w:t xml:space="preserve"> will be </w:t>
      </w:r>
      <w:r w:rsidR="008C2544" w:rsidRPr="00D47AF7">
        <w:rPr>
          <w:rFonts w:ascii="Times New Roman" w:hAnsi="Times New Roman"/>
          <w:b w:val="0"/>
          <w:sz w:val="22"/>
          <w:szCs w:val="22"/>
          <w:lang w:val="en-GB"/>
        </w:rPr>
        <w:t xml:space="preserve">checked </w:t>
      </w:r>
      <w:r w:rsidRPr="00D47AF7">
        <w:rPr>
          <w:rFonts w:ascii="Times New Roman" w:hAnsi="Times New Roman"/>
          <w:b w:val="0"/>
          <w:sz w:val="22"/>
          <w:szCs w:val="22"/>
          <w:lang w:val="en-GB"/>
        </w:rPr>
        <w:t xml:space="preserve">on the basis of the supporting documents requested by the </w:t>
      </w:r>
      <w:r w:rsidR="00D11783" w:rsidRPr="00D47AF7">
        <w:rPr>
          <w:rFonts w:ascii="Times New Roman" w:hAnsi="Times New Roman"/>
          <w:b w:val="0"/>
          <w:sz w:val="22"/>
          <w:szCs w:val="22"/>
          <w:lang w:val="en-GB"/>
        </w:rPr>
        <w:t>c</w:t>
      </w:r>
      <w:r w:rsidRPr="00D47AF7">
        <w:rPr>
          <w:rFonts w:ascii="Times New Roman" w:hAnsi="Times New Roman"/>
          <w:b w:val="0"/>
          <w:sz w:val="22"/>
          <w:szCs w:val="22"/>
          <w:lang w:val="en-GB"/>
        </w:rPr>
        <w:t xml:space="preserve">ontracting </w:t>
      </w:r>
      <w:r w:rsidR="00D11783" w:rsidRPr="00D47AF7">
        <w:rPr>
          <w:rFonts w:ascii="Times New Roman" w:hAnsi="Times New Roman"/>
          <w:b w:val="0"/>
          <w:sz w:val="22"/>
          <w:szCs w:val="22"/>
          <w:lang w:val="en-GB"/>
        </w:rPr>
        <w:t>a</w:t>
      </w:r>
      <w:r w:rsidRPr="00D47AF7">
        <w:rPr>
          <w:rFonts w:ascii="Times New Roman" w:hAnsi="Times New Roman"/>
          <w:b w:val="0"/>
          <w:sz w:val="22"/>
          <w:szCs w:val="22"/>
          <w:lang w:val="en-GB"/>
        </w:rPr>
        <w:t>uthority</w:t>
      </w:r>
      <w:r w:rsidR="009D29CA" w:rsidRPr="00D47AF7">
        <w:rPr>
          <w:rFonts w:ascii="Times New Roman" w:hAnsi="Times New Roman"/>
          <w:b w:val="0"/>
          <w:sz w:val="22"/>
          <w:szCs w:val="22"/>
          <w:lang w:val="en-GB"/>
        </w:rPr>
        <w:t xml:space="preserve"> and</w:t>
      </w:r>
      <w:r w:rsidRPr="00D47AF7">
        <w:rPr>
          <w:rFonts w:ascii="Times New Roman" w:hAnsi="Times New Roman"/>
          <w:b w:val="0"/>
          <w:sz w:val="22"/>
          <w:szCs w:val="22"/>
          <w:lang w:val="en-GB"/>
        </w:rPr>
        <w:t xml:space="preserve"> the signed </w:t>
      </w:r>
      <w:r w:rsidR="00A016F9" w:rsidRPr="00D47AF7">
        <w:rPr>
          <w:rFonts w:ascii="Times New Roman" w:hAnsi="Times New Roman"/>
          <w:b w:val="0"/>
          <w:sz w:val="22"/>
          <w:szCs w:val="22"/>
          <w:lang w:val="en-GB"/>
        </w:rPr>
        <w:t>‘</w:t>
      </w:r>
      <w:r w:rsidR="00D84C87" w:rsidRPr="00D47AF7">
        <w:rPr>
          <w:rFonts w:ascii="Times New Roman" w:hAnsi="Times New Roman"/>
          <w:b w:val="0"/>
          <w:sz w:val="22"/>
          <w:szCs w:val="22"/>
          <w:lang w:val="en-GB"/>
        </w:rPr>
        <w:t>d</w:t>
      </w:r>
      <w:r w:rsidRPr="00D47AF7">
        <w:rPr>
          <w:rFonts w:ascii="Times New Roman" w:hAnsi="Times New Roman"/>
          <w:b w:val="0"/>
          <w:sz w:val="22"/>
          <w:szCs w:val="22"/>
          <w:lang w:val="en-GB"/>
        </w:rPr>
        <w:t xml:space="preserve">eclaration by the </w:t>
      </w:r>
      <w:r w:rsidR="00ED0176" w:rsidRPr="00D47AF7">
        <w:rPr>
          <w:rFonts w:ascii="Times New Roman" w:hAnsi="Times New Roman"/>
          <w:b w:val="0"/>
          <w:sz w:val="22"/>
          <w:szCs w:val="22"/>
          <w:lang w:val="en-GB"/>
        </w:rPr>
        <w:t>lead a</w:t>
      </w:r>
      <w:r w:rsidRPr="00D47AF7">
        <w:rPr>
          <w:rFonts w:ascii="Times New Roman" w:hAnsi="Times New Roman"/>
          <w:b w:val="0"/>
          <w:sz w:val="22"/>
          <w:szCs w:val="22"/>
          <w:lang w:val="en-GB"/>
        </w:rPr>
        <w:t>pplicant</w:t>
      </w:r>
      <w:r w:rsidR="00A016F9" w:rsidRPr="00D47AF7">
        <w:rPr>
          <w:rFonts w:ascii="Times New Roman" w:hAnsi="Times New Roman"/>
          <w:b w:val="0"/>
          <w:sz w:val="22"/>
          <w:szCs w:val="22"/>
          <w:lang w:val="en-GB"/>
        </w:rPr>
        <w:t>’</w:t>
      </w:r>
      <w:r w:rsidRPr="00D47AF7">
        <w:rPr>
          <w:rFonts w:ascii="Times New Roman" w:hAnsi="Times New Roman"/>
          <w:b w:val="0"/>
          <w:sz w:val="22"/>
          <w:szCs w:val="22"/>
          <w:lang w:val="en-GB"/>
        </w:rPr>
        <w:t xml:space="preserve"> sent together with the </w:t>
      </w:r>
      <w:r w:rsidR="000F59A0" w:rsidRPr="00D47AF7">
        <w:rPr>
          <w:rFonts w:ascii="Times New Roman" w:hAnsi="Times New Roman"/>
          <w:b w:val="0"/>
          <w:sz w:val="22"/>
          <w:szCs w:val="22"/>
          <w:lang w:val="en-GB"/>
        </w:rPr>
        <w:t xml:space="preserve">full </w:t>
      </w:r>
      <w:r w:rsidRPr="00D47AF7">
        <w:rPr>
          <w:rFonts w:ascii="Times New Roman" w:hAnsi="Times New Roman"/>
          <w:b w:val="0"/>
          <w:sz w:val="22"/>
          <w:szCs w:val="22"/>
          <w:lang w:val="en-GB"/>
        </w:rPr>
        <w:t>application.</w:t>
      </w:r>
    </w:p>
    <w:p w14:paraId="67FB20BB" w14:textId="77777777" w:rsidR="00495849" w:rsidRPr="00807DAF" w:rsidRDefault="00495849" w:rsidP="00495849">
      <w:pPr>
        <w:sectPr w:rsidR="00495849" w:rsidRPr="00807DAF" w:rsidSect="00217129">
          <w:headerReference w:type="even" r:id="rId12"/>
          <w:headerReference w:type="default" r:id="rId13"/>
          <w:footerReference w:type="even" r:id="rId14"/>
          <w:footerReference w:type="default" r:id="rId15"/>
          <w:headerReference w:type="first" r:id="rId16"/>
          <w:footerReference w:type="first" r:id="rId17"/>
          <w:pgSz w:w="11906" w:h="16838" w:code="9"/>
          <w:pgMar w:top="1021" w:right="1134" w:bottom="1021" w:left="1134" w:header="567" w:footer="545" w:gutter="0"/>
          <w:pgNumType w:start="1"/>
          <w:cols w:space="720"/>
          <w:docGrid w:linePitch="299"/>
        </w:sectPr>
      </w:pPr>
    </w:p>
    <w:p w14:paraId="2823A35E" w14:textId="77777777" w:rsidR="0007408E" w:rsidRPr="00807DAF" w:rsidRDefault="0007408E" w:rsidP="00EF1DCD">
      <w:pPr>
        <w:pageBreakBefore/>
        <w:spacing w:after="600"/>
        <w:jc w:val="center"/>
        <w:rPr>
          <w:sz w:val="32"/>
        </w:rPr>
      </w:pPr>
      <w:bookmarkStart w:id="0" w:name="_Hlk163816258"/>
      <w:r w:rsidRPr="00807DAF">
        <w:rPr>
          <w:sz w:val="32"/>
        </w:rPr>
        <w:lastRenderedPageBreak/>
        <w:t>Table of contents</w:t>
      </w:r>
    </w:p>
    <w:bookmarkEnd w:id="0"/>
    <w:p w14:paraId="3388007A" w14:textId="47D6EB11" w:rsidR="00887651" w:rsidRDefault="00A57892">
      <w:pPr>
        <w:pStyle w:val="TOC1"/>
        <w:rPr>
          <w:rFonts w:asciiTheme="minorHAnsi" w:eastAsiaTheme="minorEastAsia" w:hAnsiTheme="minorHAnsi" w:cstheme="minorBidi"/>
          <w:b w:val="0"/>
          <w:caps w:val="0"/>
          <w:noProof/>
          <w:snapToGrid/>
          <w:kern w:val="2"/>
          <w:sz w:val="24"/>
          <w:szCs w:val="24"/>
          <w:lang w:val="en-US"/>
          <w14:ligatures w14:val="standardContextual"/>
        </w:rPr>
      </w:pPr>
      <w:r>
        <w:rPr>
          <w:b w:val="0"/>
          <w:caps w:val="0"/>
          <w:sz w:val="28"/>
          <w:szCs w:val="28"/>
        </w:rPr>
        <w:fldChar w:fldCharType="begin"/>
      </w:r>
      <w:r>
        <w:rPr>
          <w:b w:val="0"/>
          <w:caps w:val="0"/>
          <w:sz w:val="28"/>
          <w:szCs w:val="28"/>
        </w:rPr>
        <w:instrText xml:space="preserve"> TOC \h \z \t "Guidelines 1;1;Guidelines 2;2;Guidelines 3;3;Guidelines 4;4" </w:instrText>
      </w:r>
      <w:r>
        <w:rPr>
          <w:b w:val="0"/>
          <w:caps w:val="0"/>
          <w:sz w:val="28"/>
          <w:szCs w:val="28"/>
        </w:rPr>
        <w:fldChar w:fldCharType="separate"/>
      </w:r>
      <w:hyperlink w:anchor="_Toc236060420" w:history="1">
        <w:r w:rsidR="00887651" w:rsidRPr="009F209E">
          <w:rPr>
            <w:rStyle w:val="Hyperlink"/>
            <w:noProof/>
          </w:rPr>
          <w:t>1.</w:t>
        </w:r>
        <w:r w:rsidR="00887651">
          <w:rPr>
            <w:rFonts w:asciiTheme="minorHAnsi" w:eastAsiaTheme="minorEastAsia" w:hAnsiTheme="minorHAnsi" w:cstheme="minorBidi"/>
            <w:b w:val="0"/>
            <w:caps w:val="0"/>
            <w:noProof/>
            <w:snapToGrid/>
            <w:kern w:val="2"/>
            <w:sz w:val="24"/>
            <w:szCs w:val="24"/>
            <w:lang w:val="en-US"/>
            <w14:ligatures w14:val="standardContextual"/>
          </w:rPr>
          <w:tab/>
        </w:r>
        <w:r w:rsidR="00887651" w:rsidRPr="009F209E">
          <w:rPr>
            <w:rStyle w:val="Hyperlink"/>
            <w:noProof/>
          </w:rPr>
          <w:t>EU SUPPORT TO INTEGRATED TERRITORIAL DEVELOPMENT – EU INTEGRA</w:t>
        </w:r>
        <w:r w:rsidR="00887651">
          <w:rPr>
            <w:noProof/>
            <w:webHidden/>
          </w:rPr>
          <w:tab/>
        </w:r>
        <w:r w:rsidR="00887651">
          <w:rPr>
            <w:noProof/>
            <w:webHidden/>
          </w:rPr>
          <w:fldChar w:fldCharType="begin"/>
        </w:r>
        <w:r w:rsidR="00887651">
          <w:rPr>
            <w:noProof/>
            <w:webHidden/>
          </w:rPr>
          <w:instrText xml:space="preserve"> PAGEREF _Toc236060420 \h </w:instrText>
        </w:r>
        <w:r w:rsidR="00887651">
          <w:rPr>
            <w:noProof/>
            <w:webHidden/>
          </w:rPr>
        </w:r>
        <w:r w:rsidR="00887651">
          <w:rPr>
            <w:noProof/>
            <w:webHidden/>
          </w:rPr>
          <w:fldChar w:fldCharType="separate"/>
        </w:r>
        <w:r w:rsidR="00887651">
          <w:rPr>
            <w:noProof/>
            <w:webHidden/>
          </w:rPr>
          <w:t>4</w:t>
        </w:r>
        <w:r w:rsidR="00887651">
          <w:rPr>
            <w:noProof/>
            <w:webHidden/>
          </w:rPr>
          <w:fldChar w:fldCharType="end"/>
        </w:r>
      </w:hyperlink>
    </w:p>
    <w:p w14:paraId="038704A4" w14:textId="1F606F23" w:rsidR="00887651" w:rsidRDefault="00887651">
      <w:pPr>
        <w:pStyle w:val="TOC2"/>
        <w:rPr>
          <w:rFonts w:asciiTheme="minorHAnsi" w:eastAsiaTheme="minorEastAsia" w:hAnsiTheme="minorHAnsi" w:cstheme="minorBidi"/>
          <w:noProof/>
          <w:snapToGrid/>
          <w:kern w:val="2"/>
          <w:sz w:val="24"/>
          <w:szCs w:val="24"/>
          <w:lang w:val="en-US"/>
          <w14:ligatures w14:val="standardContextual"/>
        </w:rPr>
      </w:pPr>
      <w:hyperlink w:anchor="_Toc236060421" w:history="1">
        <w:r w:rsidRPr="009F209E">
          <w:rPr>
            <w:rStyle w:val="Hyperlink"/>
            <w:noProof/>
          </w:rPr>
          <w:t>1.1.</w:t>
        </w:r>
        <w:r>
          <w:rPr>
            <w:rFonts w:asciiTheme="minorHAnsi" w:eastAsiaTheme="minorEastAsia" w:hAnsiTheme="minorHAnsi" w:cstheme="minorBidi"/>
            <w:noProof/>
            <w:snapToGrid/>
            <w:kern w:val="2"/>
            <w:sz w:val="24"/>
            <w:szCs w:val="24"/>
            <w:lang w:val="en-US"/>
            <w14:ligatures w14:val="standardContextual"/>
          </w:rPr>
          <w:tab/>
        </w:r>
        <w:r w:rsidRPr="009F209E">
          <w:rPr>
            <w:rStyle w:val="Hyperlink"/>
            <w:noProof/>
          </w:rPr>
          <w:t>Background</w:t>
        </w:r>
        <w:r>
          <w:rPr>
            <w:noProof/>
            <w:webHidden/>
          </w:rPr>
          <w:tab/>
        </w:r>
        <w:r>
          <w:rPr>
            <w:noProof/>
            <w:webHidden/>
          </w:rPr>
          <w:fldChar w:fldCharType="begin"/>
        </w:r>
        <w:r>
          <w:rPr>
            <w:noProof/>
            <w:webHidden/>
          </w:rPr>
          <w:instrText xml:space="preserve"> PAGEREF _Toc236060421 \h </w:instrText>
        </w:r>
        <w:r>
          <w:rPr>
            <w:noProof/>
            <w:webHidden/>
          </w:rPr>
        </w:r>
        <w:r>
          <w:rPr>
            <w:noProof/>
            <w:webHidden/>
          </w:rPr>
          <w:fldChar w:fldCharType="separate"/>
        </w:r>
        <w:r>
          <w:rPr>
            <w:noProof/>
            <w:webHidden/>
          </w:rPr>
          <w:t>4</w:t>
        </w:r>
        <w:r>
          <w:rPr>
            <w:noProof/>
            <w:webHidden/>
          </w:rPr>
          <w:fldChar w:fldCharType="end"/>
        </w:r>
      </w:hyperlink>
    </w:p>
    <w:p w14:paraId="6DC9C385" w14:textId="44AA26DF" w:rsidR="00887651" w:rsidRDefault="00887651">
      <w:pPr>
        <w:pStyle w:val="TOC2"/>
        <w:rPr>
          <w:rFonts w:asciiTheme="minorHAnsi" w:eastAsiaTheme="minorEastAsia" w:hAnsiTheme="minorHAnsi" w:cstheme="minorBidi"/>
          <w:noProof/>
          <w:snapToGrid/>
          <w:kern w:val="2"/>
          <w:sz w:val="24"/>
          <w:szCs w:val="24"/>
          <w:lang w:val="en-US"/>
          <w14:ligatures w14:val="standardContextual"/>
        </w:rPr>
      </w:pPr>
      <w:hyperlink w:anchor="_Toc236060422" w:history="1">
        <w:r w:rsidRPr="009F209E">
          <w:rPr>
            <w:rStyle w:val="Hyperlink"/>
            <w:noProof/>
          </w:rPr>
          <w:t>1.2.</w:t>
        </w:r>
        <w:r>
          <w:rPr>
            <w:rFonts w:asciiTheme="minorHAnsi" w:eastAsiaTheme="minorEastAsia" w:hAnsiTheme="minorHAnsi" w:cstheme="minorBidi"/>
            <w:noProof/>
            <w:snapToGrid/>
            <w:kern w:val="2"/>
            <w:sz w:val="24"/>
            <w:szCs w:val="24"/>
            <w:lang w:val="en-US"/>
            <w14:ligatures w14:val="standardContextual"/>
          </w:rPr>
          <w:tab/>
        </w:r>
        <w:r w:rsidRPr="009F209E">
          <w:rPr>
            <w:rStyle w:val="Hyperlink"/>
            <w:noProof/>
          </w:rPr>
          <w:t>Objectives of the programme and priority issues</w:t>
        </w:r>
        <w:r>
          <w:rPr>
            <w:noProof/>
            <w:webHidden/>
          </w:rPr>
          <w:tab/>
        </w:r>
        <w:r>
          <w:rPr>
            <w:noProof/>
            <w:webHidden/>
          </w:rPr>
          <w:fldChar w:fldCharType="begin"/>
        </w:r>
        <w:r>
          <w:rPr>
            <w:noProof/>
            <w:webHidden/>
          </w:rPr>
          <w:instrText xml:space="preserve"> PAGEREF _Toc236060422 \h </w:instrText>
        </w:r>
        <w:r>
          <w:rPr>
            <w:noProof/>
            <w:webHidden/>
          </w:rPr>
        </w:r>
        <w:r>
          <w:rPr>
            <w:noProof/>
            <w:webHidden/>
          </w:rPr>
          <w:fldChar w:fldCharType="separate"/>
        </w:r>
        <w:r>
          <w:rPr>
            <w:noProof/>
            <w:webHidden/>
          </w:rPr>
          <w:t>5</w:t>
        </w:r>
        <w:r>
          <w:rPr>
            <w:noProof/>
            <w:webHidden/>
          </w:rPr>
          <w:fldChar w:fldCharType="end"/>
        </w:r>
      </w:hyperlink>
    </w:p>
    <w:p w14:paraId="705EAB24" w14:textId="3B74DE76" w:rsidR="00887651" w:rsidRDefault="00887651">
      <w:pPr>
        <w:pStyle w:val="TOC2"/>
        <w:rPr>
          <w:rFonts w:asciiTheme="minorHAnsi" w:eastAsiaTheme="minorEastAsia" w:hAnsiTheme="minorHAnsi" w:cstheme="minorBidi"/>
          <w:noProof/>
          <w:snapToGrid/>
          <w:kern w:val="2"/>
          <w:sz w:val="24"/>
          <w:szCs w:val="24"/>
          <w:lang w:val="en-US"/>
          <w14:ligatures w14:val="standardContextual"/>
        </w:rPr>
      </w:pPr>
      <w:hyperlink w:anchor="_Toc236060423" w:history="1">
        <w:r w:rsidRPr="009F209E">
          <w:rPr>
            <w:rStyle w:val="Hyperlink"/>
            <w:noProof/>
          </w:rPr>
          <w:t>1.3.</w:t>
        </w:r>
        <w:r>
          <w:rPr>
            <w:rFonts w:asciiTheme="minorHAnsi" w:eastAsiaTheme="minorEastAsia" w:hAnsiTheme="minorHAnsi" w:cstheme="minorBidi"/>
            <w:noProof/>
            <w:snapToGrid/>
            <w:kern w:val="2"/>
            <w:sz w:val="24"/>
            <w:szCs w:val="24"/>
            <w:lang w:val="en-US"/>
            <w14:ligatures w14:val="standardContextual"/>
          </w:rPr>
          <w:tab/>
        </w:r>
        <w:r w:rsidRPr="009F209E">
          <w:rPr>
            <w:rStyle w:val="Hyperlink"/>
            <w:noProof/>
          </w:rPr>
          <w:t>Financial allocation provided by the contracting authority</w:t>
        </w:r>
        <w:r>
          <w:rPr>
            <w:noProof/>
            <w:webHidden/>
          </w:rPr>
          <w:tab/>
        </w:r>
        <w:r>
          <w:rPr>
            <w:noProof/>
            <w:webHidden/>
          </w:rPr>
          <w:fldChar w:fldCharType="begin"/>
        </w:r>
        <w:r>
          <w:rPr>
            <w:noProof/>
            <w:webHidden/>
          </w:rPr>
          <w:instrText xml:space="preserve"> PAGEREF _Toc236060423 \h </w:instrText>
        </w:r>
        <w:r>
          <w:rPr>
            <w:noProof/>
            <w:webHidden/>
          </w:rPr>
        </w:r>
        <w:r>
          <w:rPr>
            <w:noProof/>
            <w:webHidden/>
          </w:rPr>
          <w:fldChar w:fldCharType="separate"/>
        </w:r>
        <w:r>
          <w:rPr>
            <w:noProof/>
            <w:webHidden/>
          </w:rPr>
          <w:t>7</w:t>
        </w:r>
        <w:r>
          <w:rPr>
            <w:noProof/>
            <w:webHidden/>
          </w:rPr>
          <w:fldChar w:fldCharType="end"/>
        </w:r>
      </w:hyperlink>
    </w:p>
    <w:p w14:paraId="7AD87E95" w14:textId="1620470A" w:rsidR="00887651" w:rsidRDefault="00887651">
      <w:pPr>
        <w:pStyle w:val="TOC1"/>
        <w:rPr>
          <w:rFonts w:asciiTheme="minorHAnsi" w:eastAsiaTheme="minorEastAsia" w:hAnsiTheme="minorHAnsi" w:cstheme="minorBidi"/>
          <w:b w:val="0"/>
          <w:caps w:val="0"/>
          <w:noProof/>
          <w:snapToGrid/>
          <w:kern w:val="2"/>
          <w:sz w:val="24"/>
          <w:szCs w:val="24"/>
          <w:lang w:val="en-US"/>
          <w14:ligatures w14:val="standardContextual"/>
        </w:rPr>
      </w:pPr>
      <w:hyperlink w:anchor="_Toc236060424" w:history="1">
        <w:r w:rsidRPr="009F209E">
          <w:rPr>
            <w:rStyle w:val="Hyperlink"/>
            <w:noProof/>
          </w:rPr>
          <w:t>2.</w:t>
        </w:r>
        <w:r>
          <w:rPr>
            <w:rFonts w:asciiTheme="minorHAnsi" w:eastAsiaTheme="minorEastAsia" w:hAnsiTheme="minorHAnsi" w:cstheme="minorBidi"/>
            <w:b w:val="0"/>
            <w:caps w:val="0"/>
            <w:noProof/>
            <w:snapToGrid/>
            <w:kern w:val="2"/>
            <w:sz w:val="24"/>
            <w:szCs w:val="24"/>
            <w:lang w:val="en-US"/>
            <w14:ligatures w14:val="standardContextual"/>
          </w:rPr>
          <w:tab/>
        </w:r>
        <w:r w:rsidRPr="009F209E">
          <w:rPr>
            <w:rStyle w:val="Hyperlink"/>
            <w:noProof/>
          </w:rPr>
          <w:t>rULES FOR THIS cALL FOR pROPOSALS</w:t>
        </w:r>
        <w:r>
          <w:rPr>
            <w:noProof/>
            <w:webHidden/>
          </w:rPr>
          <w:tab/>
        </w:r>
        <w:r>
          <w:rPr>
            <w:noProof/>
            <w:webHidden/>
          </w:rPr>
          <w:fldChar w:fldCharType="begin"/>
        </w:r>
        <w:r>
          <w:rPr>
            <w:noProof/>
            <w:webHidden/>
          </w:rPr>
          <w:instrText xml:space="preserve"> PAGEREF _Toc236060424 \h </w:instrText>
        </w:r>
        <w:r>
          <w:rPr>
            <w:noProof/>
            <w:webHidden/>
          </w:rPr>
        </w:r>
        <w:r>
          <w:rPr>
            <w:noProof/>
            <w:webHidden/>
          </w:rPr>
          <w:fldChar w:fldCharType="separate"/>
        </w:r>
        <w:r>
          <w:rPr>
            <w:noProof/>
            <w:webHidden/>
          </w:rPr>
          <w:t>7</w:t>
        </w:r>
        <w:r>
          <w:rPr>
            <w:noProof/>
            <w:webHidden/>
          </w:rPr>
          <w:fldChar w:fldCharType="end"/>
        </w:r>
      </w:hyperlink>
    </w:p>
    <w:p w14:paraId="5E7D19BB" w14:textId="3B627DBF" w:rsidR="00887651" w:rsidRDefault="00887651">
      <w:pPr>
        <w:pStyle w:val="TOC2"/>
        <w:rPr>
          <w:rFonts w:asciiTheme="minorHAnsi" w:eastAsiaTheme="minorEastAsia" w:hAnsiTheme="minorHAnsi" w:cstheme="minorBidi"/>
          <w:noProof/>
          <w:snapToGrid/>
          <w:kern w:val="2"/>
          <w:sz w:val="24"/>
          <w:szCs w:val="24"/>
          <w:lang w:val="en-US"/>
          <w14:ligatures w14:val="standardContextual"/>
        </w:rPr>
      </w:pPr>
      <w:hyperlink w:anchor="_Toc236060425" w:history="1">
        <w:r w:rsidRPr="009F209E">
          <w:rPr>
            <w:rStyle w:val="Hyperlink"/>
            <w:noProof/>
          </w:rPr>
          <w:t>2.1.</w:t>
        </w:r>
        <w:r>
          <w:rPr>
            <w:rFonts w:asciiTheme="minorHAnsi" w:eastAsiaTheme="minorEastAsia" w:hAnsiTheme="minorHAnsi" w:cstheme="minorBidi"/>
            <w:noProof/>
            <w:snapToGrid/>
            <w:kern w:val="2"/>
            <w:sz w:val="24"/>
            <w:szCs w:val="24"/>
            <w:lang w:val="en-US"/>
            <w14:ligatures w14:val="standardContextual"/>
          </w:rPr>
          <w:tab/>
        </w:r>
        <w:r w:rsidRPr="009F209E">
          <w:rPr>
            <w:rStyle w:val="Hyperlink"/>
            <w:noProof/>
          </w:rPr>
          <w:t>Eligibility criteria</w:t>
        </w:r>
        <w:r>
          <w:rPr>
            <w:noProof/>
            <w:webHidden/>
          </w:rPr>
          <w:tab/>
        </w:r>
        <w:r>
          <w:rPr>
            <w:noProof/>
            <w:webHidden/>
          </w:rPr>
          <w:fldChar w:fldCharType="begin"/>
        </w:r>
        <w:r>
          <w:rPr>
            <w:noProof/>
            <w:webHidden/>
          </w:rPr>
          <w:instrText xml:space="preserve"> PAGEREF _Toc236060425 \h </w:instrText>
        </w:r>
        <w:r>
          <w:rPr>
            <w:noProof/>
            <w:webHidden/>
          </w:rPr>
        </w:r>
        <w:r>
          <w:rPr>
            <w:noProof/>
            <w:webHidden/>
          </w:rPr>
          <w:fldChar w:fldCharType="separate"/>
        </w:r>
        <w:r>
          <w:rPr>
            <w:noProof/>
            <w:webHidden/>
          </w:rPr>
          <w:t>7</w:t>
        </w:r>
        <w:r>
          <w:rPr>
            <w:noProof/>
            <w:webHidden/>
          </w:rPr>
          <w:fldChar w:fldCharType="end"/>
        </w:r>
      </w:hyperlink>
    </w:p>
    <w:p w14:paraId="005101AA" w14:textId="370AC729" w:rsidR="00887651" w:rsidRDefault="00887651">
      <w:pPr>
        <w:pStyle w:val="TOC3"/>
        <w:rPr>
          <w:rFonts w:asciiTheme="minorHAnsi" w:eastAsiaTheme="minorEastAsia" w:hAnsiTheme="minorHAnsi" w:cstheme="minorBidi"/>
          <w:snapToGrid/>
          <w:kern w:val="2"/>
          <w:sz w:val="24"/>
          <w:szCs w:val="24"/>
          <w:lang w:val="en-US"/>
          <w14:ligatures w14:val="standardContextual"/>
        </w:rPr>
      </w:pPr>
      <w:hyperlink w:anchor="_Toc236060426" w:history="1">
        <w:r w:rsidRPr="009F209E">
          <w:rPr>
            <w:rStyle w:val="Hyperlink"/>
            <w:rFonts w:ascii="Times New Roman Bold" w:hAnsi="Times New Roman Bold"/>
            <w:iCs/>
          </w:rPr>
          <w:t>2.1.1.</w:t>
        </w:r>
        <w:r>
          <w:rPr>
            <w:rFonts w:asciiTheme="minorHAnsi" w:eastAsiaTheme="minorEastAsia" w:hAnsiTheme="minorHAnsi" w:cstheme="minorBidi"/>
            <w:snapToGrid/>
            <w:kern w:val="2"/>
            <w:sz w:val="24"/>
            <w:szCs w:val="24"/>
            <w:lang w:val="en-US"/>
            <w14:ligatures w14:val="standardContextual"/>
          </w:rPr>
          <w:tab/>
        </w:r>
        <w:r w:rsidRPr="009F209E">
          <w:rPr>
            <w:rStyle w:val="Hyperlink"/>
          </w:rPr>
          <w:t>Eligibility of applicants (i.e. lead applicant and co-applicant(s))</w:t>
        </w:r>
        <w:r>
          <w:rPr>
            <w:webHidden/>
          </w:rPr>
          <w:tab/>
        </w:r>
        <w:r>
          <w:rPr>
            <w:webHidden/>
          </w:rPr>
          <w:fldChar w:fldCharType="begin"/>
        </w:r>
        <w:r>
          <w:rPr>
            <w:webHidden/>
          </w:rPr>
          <w:instrText xml:space="preserve"> PAGEREF _Toc236060426 \h </w:instrText>
        </w:r>
        <w:r>
          <w:rPr>
            <w:webHidden/>
          </w:rPr>
        </w:r>
        <w:r>
          <w:rPr>
            <w:webHidden/>
          </w:rPr>
          <w:fldChar w:fldCharType="separate"/>
        </w:r>
        <w:r>
          <w:rPr>
            <w:webHidden/>
          </w:rPr>
          <w:t>8</w:t>
        </w:r>
        <w:r>
          <w:rPr>
            <w:webHidden/>
          </w:rPr>
          <w:fldChar w:fldCharType="end"/>
        </w:r>
      </w:hyperlink>
    </w:p>
    <w:p w14:paraId="3EB98B5C" w14:textId="696C3439" w:rsidR="00887651" w:rsidRDefault="00887651">
      <w:pPr>
        <w:pStyle w:val="TOC3"/>
        <w:rPr>
          <w:rFonts w:asciiTheme="minorHAnsi" w:eastAsiaTheme="minorEastAsia" w:hAnsiTheme="minorHAnsi" w:cstheme="minorBidi"/>
          <w:snapToGrid/>
          <w:kern w:val="2"/>
          <w:sz w:val="24"/>
          <w:szCs w:val="24"/>
          <w:lang w:val="en-US"/>
          <w14:ligatures w14:val="standardContextual"/>
        </w:rPr>
      </w:pPr>
      <w:hyperlink w:anchor="_Toc236060427" w:history="1">
        <w:r w:rsidRPr="009F209E">
          <w:rPr>
            <w:rStyle w:val="Hyperlink"/>
            <w:rFonts w:ascii="Times New Roman Bold" w:hAnsi="Times New Roman Bold"/>
            <w:iCs/>
          </w:rPr>
          <w:t>2.1.2.</w:t>
        </w:r>
        <w:r>
          <w:rPr>
            <w:rFonts w:asciiTheme="minorHAnsi" w:eastAsiaTheme="minorEastAsia" w:hAnsiTheme="minorHAnsi" w:cstheme="minorBidi"/>
            <w:snapToGrid/>
            <w:kern w:val="2"/>
            <w:sz w:val="24"/>
            <w:szCs w:val="24"/>
            <w:lang w:val="en-US"/>
            <w14:ligatures w14:val="standardContextual"/>
          </w:rPr>
          <w:tab/>
        </w:r>
        <w:r w:rsidRPr="009F209E">
          <w:rPr>
            <w:rStyle w:val="Hyperlink"/>
          </w:rPr>
          <w:t>Associates, contractors, recipients of financial support</w:t>
        </w:r>
        <w:r>
          <w:rPr>
            <w:webHidden/>
          </w:rPr>
          <w:tab/>
        </w:r>
        <w:r>
          <w:rPr>
            <w:webHidden/>
          </w:rPr>
          <w:fldChar w:fldCharType="begin"/>
        </w:r>
        <w:r>
          <w:rPr>
            <w:webHidden/>
          </w:rPr>
          <w:instrText xml:space="preserve"> PAGEREF _Toc236060427 \h </w:instrText>
        </w:r>
        <w:r>
          <w:rPr>
            <w:webHidden/>
          </w:rPr>
        </w:r>
        <w:r>
          <w:rPr>
            <w:webHidden/>
          </w:rPr>
          <w:fldChar w:fldCharType="separate"/>
        </w:r>
        <w:r>
          <w:rPr>
            <w:webHidden/>
          </w:rPr>
          <w:t>11</w:t>
        </w:r>
        <w:r>
          <w:rPr>
            <w:webHidden/>
          </w:rPr>
          <w:fldChar w:fldCharType="end"/>
        </w:r>
      </w:hyperlink>
    </w:p>
    <w:p w14:paraId="6F240F87" w14:textId="175C4364" w:rsidR="00887651" w:rsidRDefault="00887651">
      <w:pPr>
        <w:pStyle w:val="TOC3"/>
        <w:rPr>
          <w:rFonts w:asciiTheme="minorHAnsi" w:eastAsiaTheme="minorEastAsia" w:hAnsiTheme="minorHAnsi" w:cstheme="minorBidi"/>
          <w:snapToGrid/>
          <w:kern w:val="2"/>
          <w:sz w:val="24"/>
          <w:szCs w:val="24"/>
          <w:lang w:val="en-US"/>
          <w14:ligatures w14:val="standardContextual"/>
        </w:rPr>
      </w:pPr>
      <w:hyperlink w:anchor="_Toc236060428" w:history="1">
        <w:r w:rsidRPr="009F209E">
          <w:rPr>
            <w:rStyle w:val="Hyperlink"/>
            <w:rFonts w:ascii="Times New Roman Bold" w:hAnsi="Times New Roman Bold"/>
            <w:iCs/>
          </w:rPr>
          <w:t>2.1.3.</w:t>
        </w:r>
        <w:r>
          <w:rPr>
            <w:rFonts w:asciiTheme="minorHAnsi" w:eastAsiaTheme="minorEastAsia" w:hAnsiTheme="minorHAnsi" w:cstheme="minorBidi"/>
            <w:snapToGrid/>
            <w:kern w:val="2"/>
            <w:sz w:val="24"/>
            <w:szCs w:val="24"/>
            <w:lang w:val="en-US"/>
            <w14:ligatures w14:val="standardContextual"/>
          </w:rPr>
          <w:tab/>
        </w:r>
        <w:r w:rsidRPr="009F209E">
          <w:rPr>
            <w:rStyle w:val="Hyperlink"/>
          </w:rPr>
          <w:t>Eligible actions: actions for which an application may be made</w:t>
        </w:r>
        <w:r>
          <w:rPr>
            <w:webHidden/>
          </w:rPr>
          <w:tab/>
        </w:r>
        <w:r>
          <w:rPr>
            <w:webHidden/>
          </w:rPr>
          <w:fldChar w:fldCharType="begin"/>
        </w:r>
        <w:r>
          <w:rPr>
            <w:webHidden/>
          </w:rPr>
          <w:instrText xml:space="preserve"> PAGEREF _Toc236060428 \h </w:instrText>
        </w:r>
        <w:r>
          <w:rPr>
            <w:webHidden/>
          </w:rPr>
        </w:r>
        <w:r>
          <w:rPr>
            <w:webHidden/>
          </w:rPr>
          <w:fldChar w:fldCharType="separate"/>
        </w:r>
        <w:r>
          <w:rPr>
            <w:webHidden/>
          </w:rPr>
          <w:t>11</w:t>
        </w:r>
        <w:r>
          <w:rPr>
            <w:webHidden/>
          </w:rPr>
          <w:fldChar w:fldCharType="end"/>
        </w:r>
      </w:hyperlink>
    </w:p>
    <w:p w14:paraId="5574A4BA" w14:textId="0318D322" w:rsidR="00887651" w:rsidRDefault="00887651">
      <w:pPr>
        <w:pStyle w:val="TOC3"/>
        <w:rPr>
          <w:rFonts w:asciiTheme="minorHAnsi" w:eastAsiaTheme="minorEastAsia" w:hAnsiTheme="minorHAnsi" w:cstheme="minorBidi"/>
          <w:snapToGrid/>
          <w:kern w:val="2"/>
          <w:sz w:val="24"/>
          <w:szCs w:val="24"/>
          <w:lang w:val="en-US"/>
          <w14:ligatures w14:val="standardContextual"/>
        </w:rPr>
      </w:pPr>
      <w:hyperlink w:anchor="_Toc236060429" w:history="1">
        <w:r w:rsidRPr="009F209E">
          <w:rPr>
            <w:rStyle w:val="Hyperlink"/>
            <w:rFonts w:ascii="Times New Roman Bold" w:hAnsi="Times New Roman Bold"/>
            <w:iCs/>
          </w:rPr>
          <w:t>2.1.4.</w:t>
        </w:r>
        <w:r>
          <w:rPr>
            <w:rFonts w:asciiTheme="minorHAnsi" w:eastAsiaTheme="minorEastAsia" w:hAnsiTheme="minorHAnsi" w:cstheme="minorBidi"/>
            <w:snapToGrid/>
            <w:kern w:val="2"/>
            <w:sz w:val="24"/>
            <w:szCs w:val="24"/>
            <w:lang w:val="en-US"/>
            <w14:ligatures w14:val="standardContextual"/>
          </w:rPr>
          <w:tab/>
        </w:r>
        <w:r w:rsidRPr="009F209E">
          <w:rPr>
            <w:rStyle w:val="Hyperlink"/>
          </w:rPr>
          <w:t>Eligibility of costs and eligibility of results/conditions</w:t>
        </w:r>
        <w:r>
          <w:rPr>
            <w:webHidden/>
          </w:rPr>
          <w:tab/>
        </w:r>
        <w:r>
          <w:rPr>
            <w:webHidden/>
          </w:rPr>
          <w:fldChar w:fldCharType="begin"/>
        </w:r>
        <w:r>
          <w:rPr>
            <w:webHidden/>
          </w:rPr>
          <w:instrText xml:space="preserve"> PAGEREF _Toc236060429 \h </w:instrText>
        </w:r>
        <w:r>
          <w:rPr>
            <w:webHidden/>
          </w:rPr>
        </w:r>
        <w:r>
          <w:rPr>
            <w:webHidden/>
          </w:rPr>
          <w:fldChar w:fldCharType="separate"/>
        </w:r>
        <w:r>
          <w:rPr>
            <w:webHidden/>
          </w:rPr>
          <w:t>16</w:t>
        </w:r>
        <w:r>
          <w:rPr>
            <w:webHidden/>
          </w:rPr>
          <w:fldChar w:fldCharType="end"/>
        </w:r>
      </w:hyperlink>
    </w:p>
    <w:p w14:paraId="76E068FB" w14:textId="415DDF78" w:rsidR="00887651" w:rsidRDefault="00887651">
      <w:pPr>
        <w:pStyle w:val="TOC3"/>
        <w:rPr>
          <w:rFonts w:asciiTheme="minorHAnsi" w:eastAsiaTheme="minorEastAsia" w:hAnsiTheme="minorHAnsi" w:cstheme="minorBidi"/>
          <w:snapToGrid/>
          <w:kern w:val="2"/>
          <w:sz w:val="24"/>
          <w:szCs w:val="24"/>
          <w:lang w:val="en-US"/>
          <w14:ligatures w14:val="standardContextual"/>
        </w:rPr>
      </w:pPr>
      <w:hyperlink w:anchor="_Toc236060430" w:history="1">
        <w:r w:rsidRPr="009F209E">
          <w:rPr>
            <w:rStyle w:val="Hyperlink"/>
            <w:rFonts w:ascii="Times New Roman Bold" w:hAnsi="Times New Roman Bold"/>
            <w:iCs/>
          </w:rPr>
          <w:t>2.1.5.</w:t>
        </w:r>
        <w:r>
          <w:rPr>
            <w:rFonts w:asciiTheme="minorHAnsi" w:eastAsiaTheme="minorEastAsia" w:hAnsiTheme="minorHAnsi" w:cstheme="minorBidi"/>
            <w:snapToGrid/>
            <w:kern w:val="2"/>
            <w:sz w:val="24"/>
            <w:szCs w:val="24"/>
            <w:lang w:val="en-US"/>
            <w14:ligatures w14:val="standardContextual"/>
          </w:rPr>
          <w:tab/>
        </w:r>
        <w:r w:rsidRPr="009F209E">
          <w:rPr>
            <w:rStyle w:val="Hyperlink"/>
          </w:rPr>
          <w:t>Ethics and values</w:t>
        </w:r>
        <w:r>
          <w:rPr>
            <w:webHidden/>
          </w:rPr>
          <w:tab/>
        </w:r>
        <w:r>
          <w:rPr>
            <w:webHidden/>
          </w:rPr>
          <w:fldChar w:fldCharType="begin"/>
        </w:r>
        <w:r>
          <w:rPr>
            <w:webHidden/>
          </w:rPr>
          <w:instrText xml:space="preserve"> PAGEREF _Toc236060430 \h </w:instrText>
        </w:r>
        <w:r>
          <w:rPr>
            <w:webHidden/>
          </w:rPr>
        </w:r>
        <w:r>
          <w:rPr>
            <w:webHidden/>
          </w:rPr>
          <w:fldChar w:fldCharType="separate"/>
        </w:r>
        <w:r>
          <w:rPr>
            <w:webHidden/>
          </w:rPr>
          <w:t>18</w:t>
        </w:r>
        <w:r>
          <w:rPr>
            <w:webHidden/>
          </w:rPr>
          <w:fldChar w:fldCharType="end"/>
        </w:r>
      </w:hyperlink>
    </w:p>
    <w:p w14:paraId="1A28573A" w14:textId="0B2901C8" w:rsidR="00887651" w:rsidRDefault="00887651">
      <w:pPr>
        <w:pStyle w:val="TOC2"/>
        <w:rPr>
          <w:rFonts w:asciiTheme="minorHAnsi" w:eastAsiaTheme="minorEastAsia" w:hAnsiTheme="minorHAnsi" w:cstheme="minorBidi"/>
          <w:noProof/>
          <w:snapToGrid/>
          <w:kern w:val="2"/>
          <w:sz w:val="24"/>
          <w:szCs w:val="24"/>
          <w:lang w:val="en-US"/>
          <w14:ligatures w14:val="standardContextual"/>
        </w:rPr>
      </w:pPr>
      <w:hyperlink w:anchor="_Toc236060431" w:history="1">
        <w:r w:rsidRPr="009F209E">
          <w:rPr>
            <w:rStyle w:val="Hyperlink"/>
            <w:noProof/>
          </w:rPr>
          <w:t>2.2.</w:t>
        </w:r>
        <w:r>
          <w:rPr>
            <w:rFonts w:asciiTheme="minorHAnsi" w:eastAsiaTheme="minorEastAsia" w:hAnsiTheme="minorHAnsi" w:cstheme="minorBidi"/>
            <w:noProof/>
            <w:snapToGrid/>
            <w:kern w:val="2"/>
            <w:sz w:val="24"/>
            <w:szCs w:val="24"/>
            <w:lang w:val="en-US"/>
            <w14:ligatures w14:val="standardContextual"/>
          </w:rPr>
          <w:tab/>
        </w:r>
        <w:r w:rsidRPr="009F209E">
          <w:rPr>
            <w:rStyle w:val="Hyperlink"/>
            <w:noProof/>
          </w:rPr>
          <w:t>How to apply and the procedures to follow</w:t>
        </w:r>
        <w:r>
          <w:rPr>
            <w:noProof/>
            <w:webHidden/>
          </w:rPr>
          <w:tab/>
        </w:r>
        <w:r>
          <w:rPr>
            <w:noProof/>
            <w:webHidden/>
          </w:rPr>
          <w:fldChar w:fldCharType="begin"/>
        </w:r>
        <w:r>
          <w:rPr>
            <w:noProof/>
            <w:webHidden/>
          </w:rPr>
          <w:instrText xml:space="preserve"> PAGEREF _Toc236060431 \h </w:instrText>
        </w:r>
        <w:r>
          <w:rPr>
            <w:noProof/>
            <w:webHidden/>
          </w:rPr>
        </w:r>
        <w:r>
          <w:rPr>
            <w:noProof/>
            <w:webHidden/>
          </w:rPr>
          <w:fldChar w:fldCharType="separate"/>
        </w:r>
        <w:r>
          <w:rPr>
            <w:noProof/>
            <w:webHidden/>
          </w:rPr>
          <w:t>20</w:t>
        </w:r>
        <w:r>
          <w:rPr>
            <w:noProof/>
            <w:webHidden/>
          </w:rPr>
          <w:fldChar w:fldCharType="end"/>
        </w:r>
      </w:hyperlink>
    </w:p>
    <w:p w14:paraId="18A7113B" w14:textId="19EBEDCA" w:rsidR="00887651" w:rsidRDefault="00887651">
      <w:pPr>
        <w:pStyle w:val="TOC3"/>
        <w:rPr>
          <w:rFonts w:asciiTheme="minorHAnsi" w:eastAsiaTheme="minorEastAsia" w:hAnsiTheme="minorHAnsi" w:cstheme="minorBidi"/>
          <w:snapToGrid/>
          <w:kern w:val="2"/>
          <w:sz w:val="24"/>
          <w:szCs w:val="24"/>
          <w:lang w:val="en-US"/>
          <w14:ligatures w14:val="standardContextual"/>
        </w:rPr>
      </w:pPr>
      <w:hyperlink w:anchor="_Toc236060432" w:history="1">
        <w:r w:rsidRPr="009F209E">
          <w:rPr>
            <w:rStyle w:val="Hyperlink"/>
            <w:rFonts w:ascii="Times New Roman Bold" w:hAnsi="Times New Roman Bold"/>
            <w:iCs/>
          </w:rPr>
          <w:t>2.2.1.</w:t>
        </w:r>
        <w:r>
          <w:rPr>
            <w:rFonts w:asciiTheme="minorHAnsi" w:eastAsiaTheme="minorEastAsia" w:hAnsiTheme="minorHAnsi" w:cstheme="minorBidi"/>
            <w:snapToGrid/>
            <w:kern w:val="2"/>
            <w:sz w:val="24"/>
            <w:szCs w:val="24"/>
            <w:lang w:val="en-US"/>
            <w14:ligatures w14:val="standardContextual"/>
          </w:rPr>
          <w:tab/>
        </w:r>
        <w:r w:rsidRPr="009F209E">
          <w:rPr>
            <w:rStyle w:val="Hyperlink"/>
          </w:rPr>
          <w:t>Application forms</w:t>
        </w:r>
        <w:r>
          <w:rPr>
            <w:webHidden/>
          </w:rPr>
          <w:tab/>
        </w:r>
        <w:r>
          <w:rPr>
            <w:webHidden/>
          </w:rPr>
          <w:fldChar w:fldCharType="begin"/>
        </w:r>
        <w:r>
          <w:rPr>
            <w:webHidden/>
          </w:rPr>
          <w:instrText xml:space="preserve"> PAGEREF _Toc236060432 \h </w:instrText>
        </w:r>
        <w:r>
          <w:rPr>
            <w:webHidden/>
          </w:rPr>
        </w:r>
        <w:r>
          <w:rPr>
            <w:webHidden/>
          </w:rPr>
          <w:fldChar w:fldCharType="separate"/>
        </w:r>
        <w:r>
          <w:rPr>
            <w:webHidden/>
          </w:rPr>
          <w:t>20</w:t>
        </w:r>
        <w:r>
          <w:rPr>
            <w:webHidden/>
          </w:rPr>
          <w:fldChar w:fldCharType="end"/>
        </w:r>
      </w:hyperlink>
    </w:p>
    <w:p w14:paraId="5C4CD102" w14:textId="38007D60" w:rsidR="00887651" w:rsidRDefault="00887651">
      <w:pPr>
        <w:pStyle w:val="TOC3"/>
        <w:rPr>
          <w:rFonts w:asciiTheme="minorHAnsi" w:eastAsiaTheme="minorEastAsia" w:hAnsiTheme="minorHAnsi" w:cstheme="minorBidi"/>
          <w:snapToGrid/>
          <w:kern w:val="2"/>
          <w:sz w:val="24"/>
          <w:szCs w:val="24"/>
          <w:lang w:val="en-US"/>
          <w14:ligatures w14:val="standardContextual"/>
        </w:rPr>
      </w:pPr>
      <w:hyperlink w:anchor="_Toc236060433" w:history="1">
        <w:r w:rsidRPr="009F209E">
          <w:rPr>
            <w:rStyle w:val="Hyperlink"/>
            <w:rFonts w:ascii="Times New Roman Bold" w:hAnsi="Times New Roman Bold"/>
            <w:iCs/>
          </w:rPr>
          <w:t>2.2.2.</w:t>
        </w:r>
        <w:r>
          <w:rPr>
            <w:rFonts w:asciiTheme="minorHAnsi" w:eastAsiaTheme="minorEastAsia" w:hAnsiTheme="minorHAnsi" w:cstheme="minorBidi"/>
            <w:snapToGrid/>
            <w:kern w:val="2"/>
            <w:sz w:val="24"/>
            <w:szCs w:val="24"/>
            <w:lang w:val="en-US"/>
            <w14:ligatures w14:val="standardContextual"/>
          </w:rPr>
          <w:tab/>
        </w:r>
        <w:r w:rsidRPr="009F209E">
          <w:rPr>
            <w:rStyle w:val="Hyperlink"/>
          </w:rPr>
          <w:t>Where and how to send applications</w:t>
        </w:r>
        <w:r>
          <w:rPr>
            <w:webHidden/>
          </w:rPr>
          <w:tab/>
        </w:r>
        <w:r>
          <w:rPr>
            <w:webHidden/>
          </w:rPr>
          <w:fldChar w:fldCharType="begin"/>
        </w:r>
        <w:r>
          <w:rPr>
            <w:webHidden/>
          </w:rPr>
          <w:instrText xml:space="preserve"> PAGEREF _Toc236060433 \h </w:instrText>
        </w:r>
        <w:r>
          <w:rPr>
            <w:webHidden/>
          </w:rPr>
        </w:r>
        <w:r>
          <w:rPr>
            <w:webHidden/>
          </w:rPr>
          <w:fldChar w:fldCharType="separate"/>
        </w:r>
        <w:r>
          <w:rPr>
            <w:webHidden/>
          </w:rPr>
          <w:t>23</w:t>
        </w:r>
        <w:r>
          <w:rPr>
            <w:webHidden/>
          </w:rPr>
          <w:fldChar w:fldCharType="end"/>
        </w:r>
      </w:hyperlink>
    </w:p>
    <w:p w14:paraId="09FB2BFF" w14:textId="16DC8C70" w:rsidR="00887651" w:rsidRDefault="00887651">
      <w:pPr>
        <w:pStyle w:val="TOC3"/>
        <w:rPr>
          <w:rFonts w:asciiTheme="minorHAnsi" w:eastAsiaTheme="minorEastAsia" w:hAnsiTheme="minorHAnsi" w:cstheme="minorBidi"/>
          <w:snapToGrid/>
          <w:kern w:val="2"/>
          <w:sz w:val="24"/>
          <w:szCs w:val="24"/>
          <w:lang w:val="en-US"/>
          <w14:ligatures w14:val="standardContextual"/>
        </w:rPr>
      </w:pPr>
      <w:hyperlink w:anchor="_Toc236060434" w:history="1">
        <w:r w:rsidRPr="009F209E">
          <w:rPr>
            <w:rStyle w:val="Hyperlink"/>
            <w:rFonts w:ascii="Times New Roman Bold" w:hAnsi="Times New Roman Bold"/>
            <w:iCs/>
          </w:rPr>
          <w:t>2.2.3.</w:t>
        </w:r>
        <w:r>
          <w:rPr>
            <w:rFonts w:asciiTheme="minorHAnsi" w:eastAsiaTheme="minorEastAsia" w:hAnsiTheme="minorHAnsi" w:cstheme="minorBidi"/>
            <w:snapToGrid/>
            <w:kern w:val="2"/>
            <w:sz w:val="24"/>
            <w:szCs w:val="24"/>
            <w:lang w:val="en-US"/>
            <w14:ligatures w14:val="standardContextual"/>
          </w:rPr>
          <w:tab/>
        </w:r>
        <w:r w:rsidRPr="009F209E">
          <w:rPr>
            <w:rStyle w:val="Hyperlink"/>
          </w:rPr>
          <w:t>Deadline for submission of applications</w:t>
        </w:r>
        <w:r>
          <w:rPr>
            <w:webHidden/>
          </w:rPr>
          <w:tab/>
        </w:r>
        <w:r>
          <w:rPr>
            <w:webHidden/>
          </w:rPr>
          <w:fldChar w:fldCharType="begin"/>
        </w:r>
        <w:r>
          <w:rPr>
            <w:webHidden/>
          </w:rPr>
          <w:instrText xml:space="preserve"> PAGEREF _Toc236060434 \h </w:instrText>
        </w:r>
        <w:r>
          <w:rPr>
            <w:webHidden/>
          </w:rPr>
        </w:r>
        <w:r>
          <w:rPr>
            <w:webHidden/>
          </w:rPr>
          <w:fldChar w:fldCharType="separate"/>
        </w:r>
        <w:r>
          <w:rPr>
            <w:webHidden/>
          </w:rPr>
          <w:t>23</w:t>
        </w:r>
        <w:r>
          <w:rPr>
            <w:webHidden/>
          </w:rPr>
          <w:fldChar w:fldCharType="end"/>
        </w:r>
      </w:hyperlink>
    </w:p>
    <w:p w14:paraId="03D38931" w14:textId="13ED046F" w:rsidR="00887651" w:rsidRDefault="00887651">
      <w:pPr>
        <w:pStyle w:val="TOC3"/>
        <w:rPr>
          <w:rFonts w:asciiTheme="minorHAnsi" w:eastAsiaTheme="minorEastAsia" w:hAnsiTheme="minorHAnsi" w:cstheme="minorBidi"/>
          <w:snapToGrid/>
          <w:kern w:val="2"/>
          <w:sz w:val="24"/>
          <w:szCs w:val="24"/>
          <w:lang w:val="en-US"/>
          <w14:ligatures w14:val="standardContextual"/>
        </w:rPr>
      </w:pPr>
      <w:hyperlink w:anchor="_Toc236060435" w:history="1">
        <w:r w:rsidRPr="009F209E">
          <w:rPr>
            <w:rStyle w:val="Hyperlink"/>
            <w:rFonts w:ascii="Times New Roman Bold" w:hAnsi="Times New Roman Bold"/>
            <w:iCs/>
          </w:rPr>
          <w:t>2.2.4.</w:t>
        </w:r>
        <w:r>
          <w:rPr>
            <w:rFonts w:asciiTheme="minorHAnsi" w:eastAsiaTheme="minorEastAsia" w:hAnsiTheme="minorHAnsi" w:cstheme="minorBidi"/>
            <w:snapToGrid/>
            <w:kern w:val="2"/>
            <w:sz w:val="24"/>
            <w:szCs w:val="24"/>
            <w:lang w:val="en-US"/>
            <w14:ligatures w14:val="standardContextual"/>
          </w:rPr>
          <w:tab/>
        </w:r>
        <w:r w:rsidRPr="009F209E">
          <w:rPr>
            <w:rStyle w:val="Hyperlink"/>
          </w:rPr>
          <w:t>Further information about applications</w:t>
        </w:r>
        <w:r>
          <w:rPr>
            <w:webHidden/>
          </w:rPr>
          <w:tab/>
        </w:r>
        <w:r>
          <w:rPr>
            <w:webHidden/>
          </w:rPr>
          <w:fldChar w:fldCharType="begin"/>
        </w:r>
        <w:r>
          <w:rPr>
            <w:webHidden/>
          </w:rPr>
          <w:instrText xml:space="preserve"> PAGEREF _Toc236060435 \h </w:instrText>
        </w:r>
        <w:r>
          <w:rPr>
            <w:webHidden/>
          </w:rPr>
        </w:r>
        <w:r>
          <w:rPr>
            <w:webHidden/>
          </w:rPr>
          <w:fldChar w:fldCharType="separate"/>
        </w:r>
        <w:r>
          <w:rPr>
            <w:webHidden/>
          </w:rPr>
          <w:t>24</w:t>
        </w:r>
        <w:r>
          <w:rPr>
            <w:webHidden/>
          </w:rPr>
          <w:fldChar w:fldCharType="end"/>
        </w:r>
      </w:hyperlink>
    </w:p>
    <w:p w14:paraId="6542CF13" w14:textId="708B4075" w:rsidR="00887651" w:rsidRDefault="00887651">
      <w:pPr>
        <w:pStyle w:val="TOC2"/>
        <w:rPr>
          <w:rFonts w:asciiTheme="minorHAnsi" w:eastAsiaTheme="minorEastAsia" w:hAnsiTheme="minorHAnsi" w:cstheme="minorBidi"/>
          <w:noProof/>
          <w:snapToGrid/>
          <w:kern w:val="2"/>
          <w:sz w:val="24"/>
          <w:szCs w:val="24"/>
          <w:lang w:val="en-US"/>
          <w14:ligatures w14:val="standardContextual"/>
        </w:rPr>
      </w:pPr>
      <w:hyperlink w:anchor="_Toc236060436" w:history="1">
        <w:r w:rsidRPr="009F209E">
          <w:rPr>
            <w:rStyle w:val="Hyperlink"/>
            <w:noProof/>
          </w:rPr>
          <w:t>2.3.</w:t>
        </w:r>
        <w:r>
          <w:rPr>
            <w:rFonts w:asciiTheme="minorHAnsi" w:eastAsiaTheme="minorEastAsia" w:hAnsiTheme="minorHAnsi" w:cstheme="minorBidi"/>
            <w:noProof/>
            <w:snapToGrid/>
            <w:kern w:val="2"/>
            <w:sz w:val="24"/>
            <w:szCs w:val="24"/>
            <w:lang w:val="en-US"/>
            <w14:ligatures w14:val="standardContextual"/>
          </w:rPr>
          <w:tab/>
        </w:r>
        <w:r w:rsidRPr="009F209E">
          <w:rPr>
            <w:rStyle w:val="Hyperlink"/>
            <w:noProof/>
          </w:rPr>
          <w:t>Evaluation and selection of applications</w:t>
        </w:r>
        <w:r>
          <w:rPr>
            <w:noProof/>
            <w:webHidden/>
          </w:rPr>
          <w:tab/>
        </w:r>
        <w:r>
          <w:rPr>
            <w:noProof/>
            <w:webHidden/>
          </w:rPr>
          <w:fldChar w:fldCharType="begin"/>
        </w:r>
        <w:r>
          <w:rPr>
            <w:noProof/>
            <w:webHidden/>
          </w:rPr>
          <w:instrText xml:space="preserve"> PAGEREF _Toc236060436 \h </w:instrText>
        </w:r>
        <w:r>
          <w:rPr>
            <w:noProof/>
            <w:webHidden/>
          </w:rPr>
        </w:r>
        <w:r>
          <w:rPr>
            <w:noProof/>
            <w:webHidden/>
          </w:rPr>
          <w:fldChar w:fldCharType="separate"/>
        </w:r>
        <w:r>
          <w:rPr>
            <w:noProof/>
            <w:webHidden/>
          </w:rPr>
          <w:t>24</w:t>
        </w:r>
        <w:r>
          <w:rPr>
            <w:noProof/>
            <w:webHidden/>
          </w:rPr>
          <w:fldChar w:fldCharType="end"/>
        </w:r>
      </w:hyperlink>
    </w:p>
    <w:p w14:paraId="4F0F0789" w14:textId="64786DF3" w:rsidR="00887651" w:rsidRDefault="00887651">
      <w:pPr>
        <w:pStyle w:val="TOC3"/>
        <w:rPr>
          <w:rFonts w:asciiTheme="minorHAnsi" w:eastAsiaTheme="minorEastAsia" w:hAnsiTheme="minorHAnsi" w:cstheme="minorBidi"/>
          <w:snapToGrid/>
          <w:kern w:val="2"/>
          <w:sz w:val="24"/>
          <w:szCs w:val="24"/>
          <w:lang w:val="en-US"/>
          <w14:ligatures w14:val="standardContextual"/>
        </w:rPr>
      </w:pPr>
      <w:hyperlink w:anchor="_Toc236060437" w:history="1">
        <w:r w:rsidRPr="009F209E">
          <w:rPr>
            <w:rStyle w:val="Hyperlink"/>
            <w:rFonts w:ascii="Times New Roman Bold" w:hAnsi="Times New Roman Bold"/>
            <w:iCs/>
          </w:rPr>
          <w:t>2.3.1.</w:t>
        </w:r>
        <w:r>
          <w:rPr>
            <w:rFonts w:asciiTheme="minorHAnsi" w:eastAsiaTheme="minorEastAsia" w:hAnsiTheme="minorHAnsi" w:cstheme="minorBidi"/>
            <w:snapToGrid/>
            <w:kern w:val="2"/>
            <w:sz w:val="24"/>
            <w:szCs w:val="24"/>
            <w:lang w:val="en-US"/>
            <w14:ligatures w14:val="standardContextual"/>
          </w:rPr>
          <w:tab/>
        </w:r>
        <w:r w:rsidRPr="009F209E">
          <w:rPr>
            <w:rStyle w:val="Hyperlink"/>
          </w:rPr>
          <w:t>STEP 1: OPENING &amp; ADMINISTRATIVE CHECKS AND CONCEPT NOTE EVALUATION</w:t>
        </w:r>
        <w:r>
          <w:rPr>
            <w:webHidden/>
          </w:rPr>
          <w:tab/>
        </w:r>
        <w:r>
          <w:rPr>
            <w:webHidden/>
          </w:rPr>
          <w:fldChar w:fldCharType="begin"/>
        </w:r>
        <w:r>
          <w:rPr>
            <w:webHidden/>
          </w:rPr>
          <w:instrText xml:space="preserve"> PAGEREF _Toc236060437 \h </w:instrText>
        </w:r>
        <w:r>
          <w:rPr>
            <w:webHidden/>
          </w:rPr>
        </w:r>
        <w:r>
          <w:rPr>
            <w:webHidden/>
          </w:rPr>
          <w:fldChar w:fldCharType="separate"/>
        </w:r>
        <w:r>
          <w:rPr>
            <w:webHidden/>
          </w:rPr>
          <w:t>24</w:t>
        </w:r>
        <w:r>
          <w:rPr>
            <w:webHidden/>
          </w:rPr>
          <w:fldChar w:fldCharType="end"/>
        </w:r>
      </w:hyperlink>
    </w:p>
    <w:p w14:paraId="0EA0E15F" w14:textId="6F0380CB" w:rsidR="00887651" w:rsidRDefault="00887651">
      <w:pPr>
        <w:pStyle w:val="TOC3"/>
        <w:rPr>
          <w:rFonts w:asciiTheme="minorHAnsi" w:eastAsiaTheme="minorEastAsia" w:hAnsiTheme="minorHAnsi" w:cstheme="minorBidi"/>
          <w:snapToGrid/>
          <w:kern w:val="2"/>
          <w:sz w:val="24"/>
          <w:szCs w:val="24"/>
          <w:lang w:val="en-US"/>
          <w14:ligatures w14:val="standardContextual"/>
        </w:rPr>
      </w:pPr>
      <w:hyperlink w:anchor="_Toc236060438" w:history="1">
        <w:r w:rsidRPr="009F209E">
          <w:rPr>
            <w:rStyle w:val="Hyperlink"/>
            <w:rFonts w:ascii="Times New Roman Bold" w:hAnsi="Times New Roman Bold"/>
            <w:iCs/>
          </w:rPr>
          <w:t>2.3.2.</w:t>
        </w:r>
        <w:r>
          <w:rPr>
            <w:rFonts w:asciiTheme="minorHAnsi" w:eastAsiaTheme="minorEastAsia" w:hAnsiTheme="minorHAnsi" w:cstheme="minorBidi"/>
            <w:snapToGrid/>
            <w:kern w:val="2"/>
            <w:sz w:val="24"/>
            <w:szCs w:val="24"/>
            <w:lang w:val="en-US"/>
            <w14:ligatures w14:val="standardContextual"/>
          </w:rPr>
          <w:tab/>
        </w:r>
        <w:r w:rsidRPr="009F209E">
          <w:rPr>
            <w:rStyle w:val="Hyperlink"/>
          </w:rPr>
          <w:t>EVALUATION OF THE FULL APPLICATION</w:t>
        </w:r>
        <w:r>
          <w:rPr>
            <w:webHidden/>
          </w:rPr>
          <w:tab/>
        </w:r>
        <w:r>
          <w:rPr>
            <w:webHidden/>
          </w:rPr>
          <w:fldChar w:fldCharType="begin"/>
        </w:r>
        <w:r>
          <w:rPr>
            <w:webHidden/>
          </w:rPr>
          <w:instrText xml:space="preserve"> PAGEREF _Toc236060438 \h </w:instrText>
        </w:r>
        <w:r>
          <w:rPr>
            <w:webHidden/>
          </w:rPr>
        </w:r>
        <w:r>
          <w:rPr>
            <w:webHidden/>
          </w:rPr>
          <w:fldChar w:fldCharType="separate"/>
        </w:r>
        <w:r>
          <w:rPr>
            <w:webHidden/>
          </w:rPr>
          <w:t>26</w:t>
        </w:r>
        <w:r>
          <w:rPr>
            <w:webHidden/>
          </w:rPr>
          <w:fldChar w:fldCharType="end"/>
        </w:r>
      </w:hyperlink>
    </w:p>
    <w:p w14:paraId="4CF2C1BE" w14:textId="2A216626" w:rsidR="00887651" w:rsidRDefault="00887651">
      <w:pPr>
        <w:pStyle w:val="TOC3"/>
        <w:rPr>
          <w:rFonts w:asciiTheme="minorHAnsi" w:eastAsiaTheme="minorEastAsia" w:hAnsiTheme="minorHAnsi" w:cstheme="minorBidi"/>
          <w:snapToGrid/>
          <w:kern w:val="2"/>
          <w:sz w:val="24"/>
          <w:szCs w:val="24"/>
          <w:lang w:val="en-US"/>
          <w14:ligatures w14:val="standardContextual"/>
        </w:rPr>
      </w:pPr>
      <w:hyperlink w:anchor="_Toc236060439" w:history="1">
        <w:r w:rsidRPr="009F209E">
          <w:rPr>
            <w:rStyle w:val="Hyperlink"/>
            <w:rFonts w:ascii="Times New Roman Bold" w:hAnsi="Times New Roman Bold"/>
            <w:iCs/>
          </w:rPr>
          <w:t>2.3.3.</w:t>
        </w:r>
        <w:r>
          <w:rPr>
            <w:rFonts w:asciiTheme="minorHAnsi" w:eastAsiaTheme="minorEastAsia" w:hAnsiTheme="minorHAnsi" w:cstheme="minorBidi"/>
            <w:snapToGrid/>
            <w:kern w:val="2"/>
            <w:sz w:val="24"/>
            <w:szCs w:val="24"/>
            <w:lang w:val="en-US"/>
            <w14:ligatures w14:val="standardContextual"/>
          </w:rPr>
          <w:tab/>
        </w:r>
        <w:r w:rsidRPr="009F209E">
          <w:rPr>
            <w:rStyle w:val="Hyperlink"/>
          </w:rPr>
          <w:t>STEP 3: VERIFICATION OF ELIGIBILITY OF THE APPLICANTS AND AFFILIATED ENTITY(IES) AND OTHER SUPPORTING DOCUMENTS</w:t>
        </w:r>
        <w:r>
          <w:rPr>
            <w:webHidden/>
          </w:rPr>
          <w:tab/>
        </w:r>
        <w:r>
          <w:rPr>
            <w:webHidden/>
          </w:rPr>
          <w:fldChar w:fldCharType="begin"/>
        </w:r>
        <w:r>
          <w:rPr>
            <w:webHidden/>
          </w:rPr>
          <w:instrText xml:space="preserve"> PAGEREF _Toc236060439 \h </w:instrText>
        </w:r>
        <w:r>
          <w:rPr>
            <w:webHidden/>
          </w:rPr>
        </w:r>
        <w:r>
          <w:rPr>
            <w:webHidden/>
          </w:rPr>
          <w:fldChar w:fldCharType="separate"/>
        </w:r>
        <w:r>
          <w:rPr>
            <w:webHidden/>
          </w:rPr>
          <w:t>28</w:t>
        </w:r>
        <w:r>
          <w:rPr>
            <w:webHidden/>
          </w:rPr>
          <w:fldChar w:fldCharType="end"/>
        </w:r>
      </w:hyperlink>
    </w:p>
    <w:p w14:paraId="17FF73C3" w14:textId="04A707AC" w:rsidR="00887651" w:rsidRDefault="00887651">
      <w:pPr>
        <w:pStyle w:val="TOC2"/>
        <w:rPr>
          <w:rFonts w:asciiTheme="minorHAnsi" w:eastAsiaTheme="minorEastAsia" w:hAnsiTheme="minorHAnsi" w:cstheme="minorBidi"/>
          <w:noProof/>
          <w:snapToGrid/>
          <w:kern w:val="2"/>
          <w:sz w:val="24"/>
          <w:szCs w:val="24"/>
          <w:lang w:val="en-US"/>
          <w14:ligatures w14:val="standardContextual"/>
        </w:rPr>
      </w:pPr>
      <w:hyperlink w:anchor="_Toc236060440" w:history="1">
        <w:r w:rsidRPr="009F209E">
          <w:rPr>
            <w:rStyle w:val="Hyperlink"/>
            <w:noProof/>
          </w:rPr>
          <w:t>2.4.</w:t>
        </w:r>
        <w:r>
          <w:rPr>
            <w:rFonts w:asciiTheme="minorHAnsi" w:eastAsiaTheme="minorEastAsia" w:hAnsiTheme="minorHAnsi" w:cstheme="minorBidi"/>
            <w:noProof/>
            <w:snapToGrid/>
            <w:kern w:val="2"/>
            <w:sz w:val="24"/>
            <w:szCs w:val="24"/>
            <w:lang w:val="en-US"/>
            <w14:ligatures w14:val="standardContextual"/>
          </w:rPr>
          <w:tab/>
        </w:r>
        <w:r w:rsidRPr="009F209E">
          <w:rPr>
            <w:rStyle w:val="Hyperlink"/>
            <w:noProof/>
          </w:rPr>
          <w:t>Award Decision</w:t>
        </w:r>
        <w:r>
          <w:rPr>
            <w:noProof/>
            <w:webHidden/>
          </w:rPr>
          <w:tab/>
        </w:r>
        <w:r>
          <w:rPr>
            <w:noProof/>
            <w:webHidden/>
          </w:rPr>
          <w:fldChar w:fldCharType="begin"/>
        </w:r>
        <w:r>
          <w:rPr>
            <w:noProof/>
            <w:webHidden/>
          </w:rPr>
          <w:instrText xml:space="preserve"> PAGEREF _Toc236060440 \h </w:instrText>
        </w:r>
        <w:r>
          <w:rPr>
            <w:noProof/>
            <w:webHidden/>
          </w:rPr>
        </w:r>
        <w:r>
          <w:rPr>
            <w:noProof/>
            <w:webHidden/>
          </w:rPr>
          <w:fldChar w:fldCharType="separate"/>
        </w:r>
        <w:r>
          <w:rPr>
            <w:noProof/>
            <w:webHidden/>
          </w:rPr>
          <w:t>29</w:t>
        </w:r>
        <w:r>
          <w:rPr>
            <w:noProof/>
            <w:webHidden/>
          </w:rPr>
          <w:fldChar w:fldCharType="end"/>
        </w:r>
      </w:hyperlink>
    </w:p>
    <w:p w14:paraId="3E08BC3C" w14:textId="60E98696" w:rsidR="00887651" w:rsidRDefault="00887651">
      <w:pPr>
        <w:pStyle w:val="TOC2"/>
        <w:rPr>
          <w:rFonts w:asciiTheme="minorHAnsi" w:eastAsiaTheme="minorEastAsia" w:hAnsiTheme="minorHAnsi" w:cstheme="minorBidi"/>
          <w:noProof/>
          <w:snapToGrid/>
          <w:kern w:val="2"/>
          <w:sz w:val="24"/>
          <w:szCs w:val="24"/>
          <w:lang w:val="en-US"/>
          <w14:ligatures w14:val="standardContextual"/>
        </w:rPr>
      </w:pPr>
      <w:hyperlink w:anchor="_Toc236060441" w:history="1">
        <w:r w:rsidRPr="009F209E">
          <w:rPr>
            <w:rStyle w:val="Hyperlink"/>
            <w:noProof/>
          </w:rPr>
          <w:t>2.5.</w:t>
        </w:r>
        <w:r>
          <w:rPr>
            <w:rFonts w:asciiTheme="minorHAnsi" w:eastAsiaTheme="minorEastAsia" w:hAnsiTheme="minorHAnsi" w:cstheme="minorBidi"/>
            <w:noProof/>
            <w:snapToGrid/>
            <w:kern w:val="2"/>
            <w:sz w:val="24"/>
            <w:szCs w:val="24"/>
            <w:lang w:val="en-US"/>
            <w14:ligatures w14:val="standardContextual"/>
          </w:rPr>
          <w:tab/>
        </w:r>
        <w:r w:rsidRPr="009F209E">
          <w:rPr>
            <w:rStyle w:val="Hyperlink"/>
            <w:noProof/>
          </w:rPr>
          <w:t>Notification of the Contracting Authority’s decision</w:t>
        </w:r>
        <w:r>
          <w:rPr>
            <w:noProof/>
            <w:webHidden/>
          </w:rPr>
          <w:tab/>
        </w:r>
        <w:r>
          <w:rPr>
            <w:noProof/>
            <w:webHidden/>
          </w:rPr>
          <w:fldChar w:fldCharType="begin"/>
        </w:r>
        <w:r>
          <w:rPr>
            <w:noProof/>
            <w:webHidden/>
          </w:rPr>
          <w:instrText xml:space="preserve"> PAGEREF _Toc236060441 \h </w:instrText>
        </w:r>
        <w:r>
          <w:rPr>
            <w:noProof/>
            <w:webHidden/>
          </w:rPr>
        </w:r>
        <w:r>
          <w:rPr>
            <w:noProof/>
            <w:webHidden/>
          </w:rPr>
          <w:fldChar w:fldCharType="separate"/>
        </w:r>
        <w:r>
          <w:rPr>
            <w:noProof/>
            <w:webHidden/>
          </w:rPr>
          <w:t>29</w:t>
        </w:r>
        <w:r>
          <w:rPr>
            <w:noProof/>
            <w:webHidden/>
          </w:rPr>
          <w:fldChar w:fldCharType="end"/>
        </w:r>
      </w:hyperlink>
    </w:p>
    <w:p w14:paraId="702A0CB5" w14:textId="30BA7104" w:rsidR="00887651" w:rsidRDefault="00887651">
      <w:pPr>
        <w:pStyle w:val="TOC2"/>
        <w:rPr>
          <w:rFonts w:asciiTheme="minorHAnsi" w:eastAsiaTheme="minorEastAsia" w:hAnsiTheme="minorHAnsi" w:cstheme="minorBidi"/>
          <w:noProof/>
          <w:snapToGrid/>
          <w:kern w:val="2"/>
          <w:sz w:val="24"/>
          <w:szCs w:val="24"/>
          <w:lang w:val="en-US"/>
          <w14:ligatures w14:val="standardContextual"/>
        </w:rPr>
      </w:pPr>
      <w:hyperlink w:anchor="_Toc236060442" w:history="1">
        <w:r w:rsidRPr="009F209E">
          <w:rPr>
            <w:rStyle w:val="Hyperlink"/>
            <w:noProof/>
          </w:rPr>
          <w:t>2.6.</w:t>
        </w:r>
        <w:r>
          <w:rPr>
            <w:rFonts w:asciiTheme="minorHAnsi" w:eastAsiaTheme="minorEastAsia" w:hAnsiTheme="minorHAnsi" w:cstheme="minorBidi"/>
            <w:noProof/>
            <w:snapToGrid/>
            <w:kern w:val="2"/>
            <w:sz w:val="24"/>
            <w:szCs w:val="24"/>
            <w:lang w:val="en-US"/>
            <w14:ligatures w14:val="standardContextual"/>
          </w:rPr>
          <w:tab/>
        </w:r>
        <w:r w:rsidRPr="009F209E">
          <w:rPr>
            <w:rStyle w:val="Hyperlink"/>
            <w:noProof/>
          </w:rPr>
          <w:t>Signature of the grant contract</w:t>
        </w:r>
        <w:r>
          <w:rPr>
            <w:noProof/>
            <w:webHidden/>
          </w:rPr>
          <w:tab/>
        </w:r>
        <w:r>
          <w:rPr>
            <w:noProof/>
            <w:webHidden/>
          </w:rPr>
          <w:fldChar w:fldCharType="begin"/>
        </w:r>
        <w:r>
          <w:rPr>
            <w:noProof/>
            <w:webHidden/>
          </w:rPr>
          <w:instrText xml:space="preserve"> PAGEREF _Toc236060442 \h </w:instrText>
        </w:r>
        <w:r>
          <w:rPr>
            <w:noProof/>
            <w:webHidden/>
          </w:rPr>
        </w:r>
        <w:r>
          <w:rPr>
            <w:noProof/>
            <w:webHidden/>
          </w:rPr>
          <w:fldChar w:fldCharType="separate"/>
        </w:r>
        <w:r>
          <w:rPr>
            <w:noProof/>
            <w:webHidden/>
          </w:rPr>
          <w:t>29</w:t>
        </w:r>
        <w:r>
          <w:rPr>
            <w:noProof/>
            <w:webHidden/>
          </w:rPr>
          <w:fldChar w:fldCharType="end"/>
        </w:r>
      </w:hyperlink>
    </w:p>
    <w:p w14:paraId="18365D77" w14:textId="21A0B42A" w:rsidR="00887651" w:rsidRDefault="00887651">
      <w:pPr>
        <w:pStyle w:val="TOC2"/>
        <w:rPr>
          <w:rFonts w:asciiTheme="minorHAnsi" w:eastAsiaTheme="minorEastAsia" w:hAnsiTheme="minorHAnsi" w:cstheme="minorBidi"/>
          <w:noProof/>
          <w:snapToGrid/>
          <w:kern w:val="2"/>
          <w:sz w:val="24"/>
          <w:szCs w:val="24"/>
          <w:lang w:val="en-US"/>
          <w14:ligatures w14:val="standardContextual"/>
        </w:rPr>
      </w:pPr>
      <w:hyperlink w:anchor="_Toc236060443" w:history="1">
        <w:r w:rsidRPr="009F209E">
          <w:rPr>
            <w:rStyle w:val="Hyperlink"/>
            <w:noProof/>
          </w:rPr>
          <w:t>2.7.</w:t>
        </w:r>
        <w:r>
          <w:rPr>
            <w:rFonts w:asciiTheme="minorHAnsi" w:eastAsiaTheme="minorEastAsia" w:hAnsiTheme="minorHAnsi" w:cstheme="minorBidi"/>
            <w:noProof/>
            <w:snapToGrid/>
            <w:kern w:val="2"/>
            <w:sz w:val="24"/>
            <w:szCs w:val="24"/>
            <w:lang w:val="en-US"/>
            <w14:ligatures w14:val="standardContextual"/>
          </w:rPr>
          <w:tab/>
        </w:r>
        <w:r w:rsidRPr="009F209E">
          <w:rPr>
            <w:rStyle w:val="Hyperlink"/>
            <w:noProof/>
          </w:rPr>
          <w:t>Indicative timetable</w:t>
        </w:r>
        <w:r>
          <w:rPr>
            <w:noProof/>
            <w:webHidden/>
          </w:rPr>
          <w:tab/>
        </w:r>
        <w:r>
          <w:rPr>
            <w:noProof/>
            <w:webHidden/>
          </w:rPr>
          <w:fldChar w:fldCharType="begin"/>
        </w:r>
        <w:r>
          <w:rPr>
            <w:noProof/>
            <w:webHidden/>
          </w:rPr>
          <w:instrText xml:space="preserve"> PAGEREF _Toc236060443 \h </w:instrText>
        </w:r>
        <w:r>
          <w:rPr>
            <w:noProof/>
            <w:webHidden/>
          </w:rPr>
        </w:r>
        <w:r>
          <w:rPr>
            <w:noProof/>
            <w:webHidden/>
          </w:rPr>
          <w:fldChar w:fldCharType="separate"/>
        </w:r>
        <w:r>
          <w:rPr>
            <w:noProof/>
            <w:webHidden/>
          </w:rPr>
          <w:t>30</w:t>
        </w:r>
        <w:r>
          <w:rPr>
            <w:noProof/>
            <w:webHidden/>
          </w:rPr>
          <w:fldChar w:fldCharType="end"/>
        </w:r>
      </w:hyperlink>
    </w:p>
    <w:p w14:paraId="78AC4C4F" w14:textId="202CDA69" w:rsidR="00887651" w:rsidRDefault="00887651">
      <w:pPr>
        <w:pStyle w:val="TOC2"/>
        <w:rPr>
          <w:rFonts w:asciiTheme="minorHAnsi" w:eastAsiaTheme="minorEastAsia" w:hAnsiTheme="minorHAnsi" w:cstheme="minorBidi"/>
          <w:noProof/>
          <w:snapToGrid/>
          <w:kern w:val="2"/>
          <w:sz w:val="24"/>
          <w:szCs w:val="24"/>
          <w:lang w:val="en-US"/>
          <w14:ligatures w14:val="standardContextual"/>
        </w:rPr>
      </w:pPr>
      <w:hyperlink w:anchor="_Toc236060444" w:history="1">
        <w:r w:rsidRPr="009F209E">
          <w:rPr>
            <w:rStyle w:val="Hyperlink"/>
            <w:noProof/>
          </w:rPr>
          <w:t>2.8.</w:t>
        </w:r>
        <w:r>
          <w:rPr>
            <w:rFonts w:asciiTheme="minorHAnsi" w:eastAsiaTheme="minorEastAsia" w:hAnsiTheme="minorHAnsi" w:cstheme="minorBidi"/>
            <w:noProof/>
            <w:snapToGrid/>
            <w:kern w:val="2"/>
            <w:sz w:val="24"/>
            <w:szCs w:val="24"/>
            <w:lang w:val="en-US"/>
            <w14:ligatures w14:val="standardContextual"/>
          </w:rPr>
          <w:tab/>
        </w:r>
        <w:r w:rsidRPr="009F209E">
          <w:rPr>
            <w:rStyle w:val="Hyperlink"/>
            <w:noProof/>
          </w:rPr>
          <w:t>Early detection and exclusion system</w:t>
        </w:r>
        <w:r>
          <w:rPr>
            <w:noProof/>
            <w:webHidden/>
          </w:rPr>
          <w:tab/>
        </w:r>
        <w:r>
          <w:rPr>
            <w:noProof/>
            <w:webHidden/>
          </w:rPr>
          <w:fldChar w:fldCharType="begin"/>
        </w:r>
        <w:r>
          <w:rPr>
            <w:noProof/>
            <w:webHidden/>
          </w:rPr>
          <w:instrText xml:space="preserve"> PAGEREF _Toc236060444 \h </w:instrText>
        </w:r>
        <w:r>
          <w:rPr>
            <w:noProof/>
            <w:webHidden/>
          </w:rPr>
        </w:r>
        <w:r>
          <w:rPr>
            <w:noProof/>
            <w:webHidden/>
          </w:rPr>
          <w:fldChar w:fldCharType="separate"/>
        </w:r>
        <w:r>
          <w:rPr>
            <w:noProof/>
            <w:webHidden/>
          </w:rPr>
          <w:t>30</w:t>
        </w:r>
        <w:r>
          <w:rPr>
            <w:noProof/>
            <w:webHidden/>
          </w:rPr>
          <w:fldChar w:fldCharType="end"/>
        </w:r>
      </w:hyperlink>
    </w:p>
    <w:p w14:paraId="04F867BE" w14:textId="380729CA" w:rsidR="00887651" w:rsidRDefault="00887651">
      <w:pPr>
        <w:pStyle w:val="TOC1"/>
        <w:rPr>
          <w:rFonts w:asciiTheme="minorHAnsi" w:eastAsiaTheme="minorEastAsia" w:hAnsiTheme="minorHAnsi" w:cstheme="minorBidi"/>
          <w:b w:val="0"/>
          <w:caps w:val="0"/>
          <w:noProof/>
          <w:snapToGrid/>
          <w:kern w:val="2"/>
          <w:sz w:val="24"/>
          <w:szCs w:val="24"/>
          <w:lang w:val="en-US"/>
          <w14:ligatures w14:val="standardContextual"/>
        </w:rPr>
      </w:pPr>
      <w:hyperlink w:anchor="_Toc236060445" w:history="1">
        <w:r w:rsidRPr="009F209E">
          <w:rPr>
            <w:rStyle w:val="Hyperlink"/>
            <w:noProof/>
          </w:rPr>
          <w:t>3.</w:t>
        </w:r>
        <w:r>
          <w:rPr>
            <w:rFonts w:asciiTheme="minorHAnsi" w:eastAsiaTheme="minorEastAsia" w:hAnsiTheme="minorHAnsi" w:cstheme="minorBidi"/>
            <w:b w:val="0"/>
            <w:caps w:val="0"/>
            <w:noProof/>
            <w:snapToGrid/>
            <w:kern w:val="2"/>
            <w:sz w:val="24"/>
            <w:szCs w:val="24"/>
            <w:lang w:val="en-US"/>
            <w14:ligatures w14:val="standardContextual"/>
          </w:rPr>
          <w:tab/>
        </w:r>
        <w:r w:rsidRPr="009F209E">
          <w:rPr>
            <w:rStyle w:val="Hyperlink"/>
            <w:noProof/>
          </w:rPr>
          <w:t>LIST OF annexes</w:t>
        </w:r>
        <w:r>
          <w:rPr>
            <w:noProof/>
            <w:webHidden/>
          </w:rPr>
          <w:tab/>
        </w:r>
        <w:r>
          <w:rPr>
            <w:noProof/>
            <w:webHidden/>
          </w:rPr>
          <w:fldChar w:fldCharType="begin"/>
        </w:r>
        <w:r>
          <w:rPr>
            <w:noProof/>
            <w:webHidden/>
          </w:rPr>
          <w:instrText xml:space="preserve"> PAGEREF _Toc236060445 \h </w:instrText>
        </w:r>
        <w:r>
          <w:rPr>
            <w:noProof/>
            <w:webHidden/>
          </w:rPr>
        </w:r>
        <w:r>
          <w:rPr>
            <w:noProof/>
            <w:webHidden/>
          </w:rPr>
          <w:fldChar w:fldCharType="separate"/>
        </w:r>
        <w:r>
          <w:rPr>
            <w:noProof/>
            <w:webHidden/>
          </w:rPr>
          <w:t>31</w:t>
        </w:r>
        <w:r>
          <w:rPr>
            <w:noProof/>
            <w:webHidden/>
          </w:rPr>
          <w:fldChar w:fldCharType="end"/>
        </w:r>
      </w:hyperlink>
    </w:p>
    <w:p w14:paraId="69141EDF" w14:textId="48B08D02" w:rsidR="00491F8A" w:rsidRPr="00807DAF" w:rsidRDefault="00A57892" w:rsidP="00495849">
      <w:pPr>
        <w:rPr>
          <w:sz w:val="28"/>
          <w:szCs w:val="28"/>
        </w:rPr>
        <w:sectPr w:rsidR="00491F8A" w:rsidRPr="00807DAF" w:rsidSect="002D4ACD">
          <w:footerReference w:type="first" r:id="rId18"/>
          <w:pgSz w:w="11906" w:h="16838" w:code="9"/>
          <w:pgMar w:top="1021" w:right="1134" w:bottom="1021" w:left="1134" w:header="567" w:footer="545" w:gutter="0"/>
          <w:cols w:space="720"/>
          <w:titlePg/>
        </w:sectPr>
      </w:pPr>
      <w:r>
        <w:rPr>
          <w:rFonts w:ascii="Times New Roman Bold" w:hAnsi="Times New Roman Bold"/>
          <w:b/>
          <w:caps/>
          <w:sz w:val="28"/>
          <w:szCs w:val="28"/>
        </w:rPr>
        <w:fldChar w:fldCharType="end"/>
      </w:r>
    </w:p>
    <w:p w14:paraId="43F1436D" w14:textId="6A9348AC" w:rsidR="0007408E" w:rsidRPr="00807DAF" w:rsidRDefault="00ED626D" w:rsidP="000534E3">
      <w:pPr>
        <w:pStyle w:val="Guidelines1"/>
      </w:pPr>
      <w:bookmarkStart w:id="1" w:name="_Toc236060420"/>
      <w:r w:rsidRPr="00ED626D">
        <w:lastRenderedPageBreak/>
        <w:t>EU SUPPORT TO INTEGRATED TERRITORIAL DEVELOPMENT – EU INTEGRA</w:t>
      </w:r>
      <w:bookmarkEnd w:id="1"/>
      <w:r w:rsidRPr="00ED626D">
        <w:t xml:space="preserve"> </w:t>
      </w:r>
    </w:p>
    <w:p w14:paraId="19B49473" w14:textId="77777777" w:rsidR="0007408E" w:rsidRPr="00807DAF" w:rsidRDefault="0007408E" w:rsidP="00C1734C">
      <w:pPr>
        <w:pStyle w:val="Guidelines2"/>
      </w:pPr>
      <w:bookmarkStart w:id="2" w:name="_Toc236060421"/>
      <w:r w:rsidRPr="00807DAF">
        <w:t>Background</w:t>
      </w:r>
      <w:bookmarkEnd w:id="2"/>
    </w:p>
    <w:p w14:paraId="45B2DF67" w14:textId="77777777" w:rsidR="002A6FC1" w:rsidRDefault="002A6FC1" w:rsidP="002A6FC1">
      <w:pPr>
        <w:keepNext/>
        <w:keepLines/>
        <w:pBdr>
          <w:top w:val="nil"/>
          <w:left w:val="nil"/>
          <w:bottom w:val="nil"/>
          <w:right w:val="nil"/>
          <w:between w:val="nil"/>
        </w:pBdr>
        <w:spacing w:before="120" w:after="240"/>
        <w:ind w:left="567"/>
      </w:pPr>
      <w:r w:rsidRPr="74830337">
        <w:rPr>
          <w:lang w:val="en-US"/>
        </w:rPr>
        <w:t>The “EU Support to Integrated Territorial Development – EU INTEGRA” Programme is funded by the European Union through the Instrument for Pre-accession Assistance (IPA III), with the aim of strengthening the capacities of local self-governments in the Republic of Serbia for planning and implementing integrated territorial development in line with the principles of the European Union Cohesion Policy. The Programme is implemented under the strategic leadership of the Ministry of European Integration, while implementation is carried out by the Standing Conference of Towns and Municipalities (SCTM) and the United Nations Office for Project Services (UNOPS).</w:t>
      </w:r>
      <w:r>
        <w:rPr>
          <w:lang w:val="en-US"/>
        </w:rPr>
        <w:t xml:space="preserve"> </w:t>
      </w:r>
      <w:r w:rsidRPr="74830337">
        <w:rPr>
          <w:lang w:val="en-US"/>
        </w:rPr>
        <w:t>The total value of the Programme amounts to EUR 15 million in EU grant funding, and its implementation period runs from 1 January 2025 to 31 December 2028</w:t>
      </w:r>
      <w:r w:rsidRPr="01FCB3BF">
        <w:rPr>
          <w:lang w:val="en-US"/>
        </w:rPr>
        <w:t>.</w:t>
      </w:r>
    </w:p>
    <w:p w14:paraId="7A314A75" w14:textId="77777777" w:rsidR="002A6FC1" w:rsidRDefault="002A6FC1" w:rsidP="002A6FC1">
      <w:pPr>
        <w:tabs>
          <w:tab w:val="left" w:pos="1418"/>
          <w:tab w:val="left" w:pos="8931"/>
        </w:tabs>
        <w:ind w:left="540"/>
      </w:pPr>
      <w:bookmarkStart w:id="3" w:name="_heading=h.9rr5lsu12e8c"/>
      <w:bookmarkEnd w:id="3"/>
      <w:r w:rsidRPr="74830337">
        <w:rPr>
          <w:lang w:val="en-US"/>
        </w:rPr>
        <w:t>The Standing Conference of Towns and Municipalities (SCTM) has received a direct award EU grant for the implementation of the Action ‘The EU Support to integrated territorial development- EU INTEGRA’ (EU INTEGRA Programme) of which this Call for Proposals (CfP), aimed at the provision of grants for the development of design documentation and technical specifications for future infrastructure works, is a part.</w:t>
      </w:r>
    </w:p>
    <w:p w14:paraId="500254C0" w14:textId="77777777" w:rsidR="002A6FC1" w:rsidRDefault="002A6FC1" w:rsidP="002A6FC1">
      <w:pPr>
        <w:tabs>
          <w:tab w:val="left" w:pos="1418"/>
          <w:tab w:val="left" w:pos="8931"/>
        </w:tabs>
        <w:ind w:left="540"/>
      </w:pPr>
      <w:r w:rsidRPr="74830337">
        <w:rPr>
          <w:lang w:val="en-US"/>
        </w:rPr>
        <w:t xml:space="preserve">The need for a multisectoral, territorial approach to development is present in Serbia, particularly in the light of the fact that actionable regional policies are missing. A functional and coherent policy and strategic framework is a crucial prerequisite for establishing mechanisms and implementing actions that support development processes in local self-governments. While this framework is gradually being put in place, various investment interventions—some quite substantial—are already underway across towns and municipalities. However, these efforts often lack a clear understanding of their cohesive and growth potential for the broader territories involved. </w:t>
      </w:r>
    </w:p>
    <w:p w14:paraId="047A3979" w14:textId="77777777" w:rsidR="002A6FC1" w:rsidRDefault="002A6FC1" w:rsidP="002A6FC1">
      <w:pPr>
        <w:tabs>
          <w:tab w:val="left" w:pos="1418"/>
          <w:tab w:val="left" w:pos="8931"/>
        </w:tabs>
        <w:ind w:left="540"/>
      </w:pPr>
      <w:r w:rsidRPr="74830337">
        <w:rPr>
          <w:lang w:val="en-US"/>
        </w:rPr>
        <w:t>The EU INTEGRA Programme aims to further pilot and introduce EU models for integrated territorial development in Serbia by supporting the preparation of mature, technically sound project documentation for future infrastructure investments aligned with this approach. The expected outcomes include improving the readiness of local and regional partners to prepare, develop and subsequently implement integrated investments that can improve the quality of public services for citizens and businesses, embed good governance principles into local administration, and enhance the well-being and living conditions of local populations. The Programme will raise awareness of a new approach to local development based on cohesion policy principles and direct EU support, while fostering local community ownership and sustainability.</w:t>
      </w:r>
    </w:p>
    <w:p w14:paraId="5FFB83C3" w14:textId="77777777" w:rsidR="002A6FC1" w:rsidRDefault="002A6FC1" w:rsidP="002A6FC1">
      <w:pPr>
        <w:tabs>
          <w:tab w:val="left" w:pos="1418"/>
          <w:tab w:val="left" w:pos="8931"/>
        </w:tabs>
        <w:ind w:left="540"/>
      </w:pPr>
      <w:r w:rsidRPr="74830337">
        <w:rPr>
          <w:lang w:val="en-US"/>
        </w:rPr>
        <w:t>The EU INTEGRA Programme will support the preparation of design documentation and technical specifications for future integrated actions responding to territorial needs</w:t>
      </w:r>
      <w:r>
        <w:rPr>
          <w:lang w:val="en-US"/>
        </w:rPr>
        <w:t>, measures and objectives</w:t>
      </w:r>
      <w:r w:rsidRPr="74830337">
        <w:rPr>
          <w:lang w:val="en-US"/>
        </w:rPr>
        <w:t xml:space="preserve"> identified through completed territorial strategies and territorial strateg</w:t>
      </w:r>
      <w:r>
        <w:rPr>
          <w:lang w:val="en-US"/>
        </w:rPr>
        <w:t>ies under</w:t>
      </w:r>
      <w:r w:rsidRPr="74830337">
        <w:rPr>
          <w:lang w:val="en-US"/>
        </w:rPr>
        <w:t xml:space="preserve"> development. The Programme will also be aligned with the principles of EU territorial instruments and contribute to meeting the requirements of Chapter 22 of the EU Acquis, which focuses on regional policy and the coordination of structural instruments.</w:t>
      </w:r>
    </w:p>
    <w:p w14:paraId="4EFAC181" w14:textId="2D475BD1" w:rsidR="002A6FC1" w:rsidRDefault="002A6FC1" w:rsidP="002A6FC1">
      <w:pPr>
        <w:tabs>
          <w:tab w:val="left" w:pos="1418"/>
          <w:tab w:val="left" w:pos="8931"/>
        </w:tabs>
        <w:ind w:left="540"/>
      </w:pPr>
      <w:r w:rsidRPr="74830337">
        <w:rPr>
          <w:lang w:val="en-US"/>
        </w:rPr>
        <w:t xml:space="preserve">The main purpose of financial support envisaged under the Calls for proposals is to enhance the maturity of local and regional projects through grants for development of complete design documentation and technical specifications, and other preparatory documentation required for </w:t>
      </w:r>
      <w:r>
        <w:rPr>
          <w:lang w:val="en-US"/>
        </w:rPr>
        <w:t>beginning of the implementation of the projects.</w:t>
      </w:r>
      <w:r w:rsidRPr="74830337">
        <w:rPr>
          <w:lang w:val="en-US"/>
        </w:rPr>
        <w:t xml:space="preserve"> Additionally, it gives opportunities to local partners and stakeholders to start with the conception of project idea, which will be supported to mature into “ready to go” projects.</w:t>
      </w:r>
      <w:r w:rsidRPr="00DD0903">
        <w:t xml:space="preserve"> </w:t>
      </w:r>
      <w:r w:rsidRPr="00DD0903">
        <w:rPr>
          <w:lang w:val="en-US"/>
        </w:rPr>
        <w:t>Depending on the number and quality of applications received, as well as the availability of funds under the EU INTEGRA Programme, the overall financial support may be subsequently reinforced to adequately respond to demand and ensure effective implementation of the Call. Any potential reinforcement of funds will be carefully assessed</w:t>
      </w:r>
      <w:r>
        <w:rPr>
          <w:lang w:val="en-US"/>
        </w:rPr>
        <w:t xml:space="preserve"> and </w:t>
      </w:r>
      <w:r w:rsidRPr="002A6FC1">
        <w:rPr>
          <w:lang w:val="en-US"/>
        </w:rPr>
        <w:t>approved by donor</w:t>
      </w:r>
      <w:r>
        <w:rPr>
          <w:lang w:val="en-US"/>
        </w:rPr>
        <w:t>,</w:t>
      </w:r>
      <w:r w:rsidRPr="00DD0903">
        <w:rPr>
          <w:lang w:val="en-US"/>
        </w:rPr>
        <w:t xml:space="preserve"> and directed towards strengthening the overall response to the Call by fostering </w:t>
      </w:r>
      <w:r w:rsidRPr="00DD0903">
        <w:rPr>
          <w:lang w:val="en-US"/>
        </w:rPr>
        <w:lastRenderedPageBreak/>
        <w:t>the submission of well‑prepared and relevant project proposals, in line with the objectives of the Programme</w:t>
      </w:r>
      <w:r w:rsidR="00475F7E" w:rsidRPr="00DD0903">
        <w:rPr>
          <w:lang w:val="en-US"/>
        </w:rPr>
        <w:t>.</w:t>
      </w:r>
    </w:p>
    <w:p w14:paraId="04DE60C3" w14:textId="77777777" w:rsidR="002A6FC1" w:rsidRDefault="002A6FC1" w:rsidP="002A6FC1">
      <w:pPr>
        <w:tabs>
          <w:tab w:val="left" w:pos="1418"/>
          <w:tab w:val="left" w:pos="8931"/>
        </w:tabs>
        <w:ind w:left="540"/>
      </w:pPr>
      <w:bookmarkStart w:id="4" w:name="_heading=h.uu6cs5xtrrny"/>
      <w:bookmarkEnd w:id="4"/>
      <w:r w:rsidRPr="74830337">
        <w:rPr>
          <w:lang w:val="en-US"/>
        </w:rPr>
        <w:t>Under the EU INTEGRA Programme, Calls for Proposals will be launched to support LSGs and RDAs in preparing design documentation and technical specifications for future integrated infrastructure projects aligned with EU Cohesion Policy principles. For the purposes of this Call, all eligible territories must be placed in an equal position: twelve territories that have already developed territorial strategies and ten territories where territorial strategies are still under development may apply under the same conditions. The project idea will be evaluated as the basis for approving grant support for documentation development.</w:t>
      </w:r>
    </w:p>
    <w:p w14:paraId="6232C5B8" w14:textId="77777777" w:rsidR="002A6FC1" w:rsidRPr="005326F9" w:rsidRDefault="002A6FC1" w:rsidP="002A6FC1">
      <w:pPr>
        <w:shd w:val="clear" w:color="auto" w:fill="FFFFFF"/>
        <w:tabs>
          <w:tab w:val="right" w:pos="9356"/>
        </w:tabs>
        <w:spacing w:after="0"/>
        <w:ind w:left="540"/>
        <w:rPr>
          <w:b/>
          <w:bCs/>
          <w:color w:val="000000"/>
          <w:u w:val="single"/>
        </w:rPr>
      </w:pPr>
      <w:r w:rsidRPr="005326F9">
        <w:rPr>
          <w:u w:val="single"/>
        </w:rPr>
        <w:t>The territories with already developed territorial strategies include:</w:t>
      </w:r>
    </w:p>
    <w:p w14:paraId="50D81C7A" w14:textId="77777777" w:rsidR="002A6FC1" w:rsidRDefault="002A6FC1" w:rsidP="002A6FC1">
      <w:pPr>
        <w:shd w:val="clear" w:color="auto" w:fill="FFFFFF"/>
        <w:spacing w:after="0"/>
        <w:ind w:left="630"/>
        <w:rPr>
          <w:b/>
          <w:bCs/>
          <w:color w:val="000000"/>
        </w:rPr>
      </w:pPr>
      <w:r>
        <w:rPr>
          <w:b/>
          <w:bCs/>
          <w:color w:val="000000"/>
        </w:rPr>
        <w:t xml:space="preserve"> </w:t>
      </w:r>
    </w:p>
    <w:p w14:paraId="0DC95F19" w14:textId="77777777" w:rsidR="002A6FC1" w:rsidRDefault="002A6FC1" w:rsidP="002A6FC1">
      <w:pPr>
        <w:shd w:val="clear" w:color="auto" w:fill="FFFFFF"/>
        <w:spacing w:after="120"/>
        <w:ind w:left="510"/>
        <w:rPr>
          <w:b/>
          <w:bCs/>
          <w:color w:val="000000"/>
        </w:rPr>
      </w:pPr>
      <w:r>
        <w:rPr>
          <w:b/>
          <w:bCs/>
          <w:color w:val="000000"/>
        </w:rPr>
        <w:t xml:space="preserve"> Five territories covered with territorial strategies targeting more than one LSG </w:t>
      </w:r>
      <w:r>
        <w:rPr>
          <w:color w:val="000000"/>
        </w:rPr>
        <w:t>- urban areas:</w:t>
      </w:r>
    </w:p>
    <w:p w14:paraId="0151EF58" w14:textId="77777777" w:rsidR="002A6FC1" w:rsidRPr="00E53009" w:rsidRDefault="002A6FC1" w:rsidP="000534E3">
      <w:pPr>
        <w:numPr>
          <w:ilvl w:val="0"/>
          <w:numId w:val="30"/>
        </w:numPr>
        <w:pBdr>
          <w:top w:val="nil"/>
          <w:left w:val="nil"/>
          <w:bottom w:val="nil"/>
          <w:right w:val="nil"/>
          <w:between w:val="nil"/>
        </w:pBdr>
        <w:shd w:val="clear" w:color="auto" w:fill="FFFFFF"/>
        <w:spacing w:after="0"/>
        <w:rPr>
          <w:color w:val="000000"/>
          <w:lang w:val="en-US"/>
        </w:rPr>
      </w:pPr>
      <w:r w:rsidRPr="002A6FC1">
        <w:rPr>
          <w:color w:val="000000"/>
          <w:lang w:val="en-US"/>
        </w:rPr>
        <w:t>Кragujevac with municipalities of Aranđelovac, Batočina, Кnić, Lapovo, Rača and Topola;</w:t>
      </w:r>
    </w:p>
    <w:p w14:paraId="3F57AB5B" w14:textId="77777777" w:rsidR="002A6FC1" w:rsidRPr="00E53009" w:rsidRDefault="002A6FC1" w:rsidP="000534E3">
      <w:pPr>
        <w:numPr>
          <w:ilvl w:val="0"/>
          <w:numId w:val="30"/>
        </w:numPr>
        <w:pBdr>
          <w:top w:val="nil"/>
          <w:left w:val="nil"/>
          <w:bottom w:val="nil"/>
          <w:right w:val="nil"/>
          <w:between w:val="nil"/>
        </w:pBdr>
        <w:shd w:val="clear" w:color="auto" w:fill="FFFFFF"/>
        <w:spacing w:after="0"/>
        <w:rPr>
          <w:color w:val="000000"/>
          <w:lang w:val="en-US"/>
        </w:rPr>
      </w:pPr>
      <w:r w:rsidRPr="002A6FC1">
        <w:rPr>
          <w:color w:val="000000"/>
          <w:lang w:val="en-US"/>
        </w:rPr>
        <w:t>Niš with municipalities of Gadžin Han, Merošina and Svrljig;</w:t>
      </w:r>
    </w:p>
    <w:p w14:paraId="2155983B" w14:textId="77777777" w:rsidR="002A6FC1" w:rsidRPr="00E53009" w:rsidRDefault="002A6FC1" w:rsidP="000534E3">
      <w:pPr>
        <w:numPr>
          <w:ilvl w:val="0"/>
          <w:numId w:val="30"/>
        </w:numPr>
        <w:pBdr>
          <w:top w:val="nil"/>
          <w:left w:val="nil"/>
          <w:bottom w:val="nil"/>
          <w:right w:val="nil"/>
          <w:between w:val="nil"/>
        </w:pBdr>
        <w:shd w:val="clear" w:color="auto" w:fill="FFFFFF"/>
        <w:spacing w:after="0"/>
        <w:rPr>
          <w:color w:val="000000"/>
          <w:lang w:val="en-US"/>
        </w:rPr>
      </w:pPr>
      <w:r w:rsidRPr="002A6FC1">
        <w:rPr>
          <w:color w:val="000000"/>
          <w:lang w:val="en-US"/>
        </w:rPr>
        <w:t>Pirot with municipalities of Babušnica, Bela Palanka and Dimitrovgrad;</w:t>
      </w:r>
    </w:p>
    <w:p w14:paraId="6BBDCA06" w14:textId="77777777" w:rsidR="002A6FC1" w:rsidRPr="00E53009" w:rsidRDefault="002A6FC1" w:rsidP="000534E3">
      <w:pPr>
        <w:numPr>
          <w:ilvl w:val="0"/>
          <w:numId w:val="30"/>
        </w:numPr>
        <w:pBdr>
          <w:top w:val="nil"/>
          <w:left w:val="nil"/>
          <w:bottom w:val="nil"/>
          <w:right w:val="nil"/>
          <w:between w:val="nil"/>
        </w:pBdr>
        <w:shd w:val="clear" w:color="auto" w:fill="FFFFFF"/>
        <w:spacing w:after="0"/>
        <w:rPr>
          <w:color w:val="000000"/>
          <w:lang w:val="en-US"/>
        </w:rPr>
      </w:pPr>
      <w:r w:rsidRPr="002A6FC1">
        <w:rPr>
          <w:color w:val="000000"/>
          <w:lang w:val="en-US"/>
        </w:rPr>
        <w:t>Užice with municipalities of Bajina Bašta, Čajetina, Požega and Priboj;</w:t>
      </w:r>
    </w:p>
    <w:p w14:paraId="6AFC4A07" w14:textId="77777777" w:rsidR="002A6FC1" w:rsidRDefault="002A6FC1" w:rsidP="000534E3">
      <w:pPr>
        <w:numPr>
          <w:ilvl w:val="0"/>
          <w:numId w:val="30"/>
        </w:numPr>
        <w:pBdr>
          <w:top w:val="nil"/>
          <w:left w:val="nil"/>
          <w:bottom w:val="nil"/>
          <w:right w:val="nil"/>
          <w:between w:val="nil"/>
        </w:pBdr>
        <w:shd w:val="clear" w:color="auto" w:fill="FFFFFF"/>
        <w:spacing w:after="0"/>
        <w:rPr>
          <w:b/>
          <w:bCs/>
          <w:color w:val="000000"/>
          <w:lang w:val="en-US"/>
        </w:rPr>
      </w:pPr>
      <w:r w:rsidRPr="002A6FC1">
        <w:rPr>
          <w:color w:val="000000"/>
          <w:lang w:val="en-US"/>
        </w:rPr>
        <w:t>Zaječar with municipalities of Boljevac, Кnjaževac and Sokobanja</w:t>
      </w:r>
      <w:r w:rsidRPr="002A6FC1">
        <w:rPr>
          <w:b/>
          <w:bCs/>
          <w:color w:val="000000"/>
          <w:lang w:val="en-US"/>
        </w:rPr>
        <w:t xml:space="preserve">. </w:t>
      </w:r>
    </w:p>
    <w:p w14:paraId="6BB0E680" w14:textId="77777777" w:rsidR="002A6FC1" w:rsidRDefault="002A6FC1" w:rsidP="002A6FC1">
      <w:pPr>
        <w:pBdr>
          <w:top w:val="nil"/>
          <w:left w:val="nil"/>
          <w:bottom w:val="nil"/>
          <w:right w:val="nil"/>
          <w:between w:val="nil"/>
        </w:pBdr>
        <w:shd w:val="clear" w:color="auto" w:fill="FFFFFF"/>
        <w:spacing w:after="0"/>
        <w:ind w:left="1350"/>
        <w:rPr>
          <w:b/>
          <w:bCs/>
          <w:color w:val="000000"/>
        </w:rPr>
      </w:pPr>
    </w:p>
    <w:p w14:paraId="7C87B55B" w14:textId="77777777" w:rsidR="002A6FC1" w:rsidRDefault="002A6FC1" w:rsidP="002A6FC1">
      <w:pPr>
        <w:shd w:val="clear" w:color="auto" w:fill="FFFFFF"/>
        <w:spacing w:after="240"/>
        <w:ind w:left="630"/>
      </w:pPr>
      <w:r w:rsidRPr="005326F9">
        <w:rPr>
          <w:b/>
          <w:bCs/>
          <w:lang w:val="en-US"/>
        </w:rPr>
        <w:t>Seven territories covered with territorial strategies targeting a single LSG</w:t>
      </w:r>
      <w:r w:rsidRPr="74830337">
        <w:rPr>
          <w:lang w:val="en-US"/>
        </w:rPr>
        <w:t xml:space="preserve"> - urban areas: Bor, Кruševac, Leskovac, Loznica, Novi Pazar, Smederevo and Šabac. </w:t>
      </w:r>
    </w:p>
    <w:p w14:paraId="7D4563CF" w14:textId="77777777" w:rsidR="002A6FC1" w:rsidRDefault="002A6FC1" w:rsidP="002A6FC1">
      <w:pPr>
        <w:shd w:val="clear" w:color="auto" w:fill="FFFFFF"/>
        <w:spacing w:after="240"/>
        <w:ind w:left="630"/>
      </w:pPr>
      <w:r>
        <w:t xml:space="preserve">In addition, </w:t>
      </w:r>
      <w:r w:rsidRPr="005326F9">
        <w:rPr>
          <w:u w:val="single"/>
        </w:rPr>
        <w:t>the ten following territories where territorial strategies are under development</w:t>
      </w:r>
      <w:r>
        <w:t xml:space="preserve"> are also eligible under this Call and shall be treated equally with the territories with completed strategies:</w:t>
      </w:r>
    </w:p>
    <w:p w14:paraId="6A12F0DC" w14:textId="77777777" w:rsidR="002A6FC1" w:rsidRDefault="002A6FC1" w:rsidP="002A6FC1">
      <w:pPr>
        <w:shd w:val="clear" w:color="auto" w:fill="FFFFFF"/>
        <w:spacing w:after="240"/>
        <w:ind w:left="630"/>
      </w:pPr>
      <w:r w:rsidRPr="005326F9">
        <w:rPr>
          <w:b/>
          <w:bCs/>
        </w:rPr>
        <w:t>Six territories covered with territorial strategies targeting more than one LSG</w:t>
      </w:r>
      <w:r>
        <w:t xml:space="preserve"> - urban areas:</w:t>
      </w:r>
    </w:p>
    <w:p w14:paraId="73AF2114" w14:textId="77777777" w:rsidR="002A6FC1" w:rsidRDefault="002A6FC1" w:rsidP="000534E3">
      <w:pPr>
        <w:numPr>
          <w:ilvl w:val="0"/>
          <w:numId w:val="31"/>
        </w:numPr>
        <w:pBdr>
          <w:top w:val="nil"/>
          <w:left w:val="nil"/>
          <w:bottom w:val="nil"/>
          <w:right w:val="nil"/>
          <w:between w:val="nil"/>
        </w:pBdr>
        <w:shd w:val="clear" w:color="auto" w:fill="FFFFFF"/>
        <w:spacing w:after="0"/>
      </w:pPr>
      <w:r w:rsidRPr="002A6FC1">
        <w:rPr>
          <w:color w:val="000000"/>
          <w:lang w:val="en-US"/>
        </w:rPr>
        <w:t>Zrenjanin with municipalities of Žitište, Sečanj, Nova Crnja and Novi Bečej</w:t>
      </w:r>
    </w:p>
    <w:p w14:paraId="2094F175" w14:textId="77777777" w:rsidR="002A6FC1" w:rsidRDefault="002A6FC1" w:rsidP="000534E3">
      <w:pPr>
        <w:numPr>
          <w:ilvl w:val="0"/>
          <w:numId w:val="31"/>
        </w:numPr>
        <w:pBdr>
          <w:top w:val="nil"/>
          <w:left w:val="nil"/>
          <w:bottom w:val="nil"/>
          <w:right w:val="nil"/>
          <w:between w:val="nil"/>
        </w:pBdr>
        <w:shd w:val="clear" w:color="auto" w:fill="FFFFFF"/>
        <w:spacing w:after="0"/>
      </w:pPr>
      <w:r w:rsidRPr="002A6FC1">
        <w:rPr>
          <w:color w:val="000000"/>
          <w:lang w:val="en-US"/>
        </w:rPr>
        <w:t>Sremska Mitrovica with municipalities of Ruma, Stara Pazova, Irig, Pećinci, Šid and Inđija</w:t>
      </w:r>
    </w:p>
    <w:p w14:paraId="0CFFCC48" w14:textId="77777777" w:rsidR="002A6FC1" w:rsidRDefault="002A6FC1" w:rsidP="000534E3">
      <w:pPr>
        <w:numPr>
          <w:ilvl w:val="0"/>
          <w:numId w:val="31"/>
        </w:numPr>
        <w:pBdr>
          <w:top w:val="nil"/>
          <w:left w:val="nil"/>
          <w:bottom w:val="nil"/>
          <w:right w:val="nil"/>
          <w:between w:val="nil"/>
        </w:pBdr>
        <w:shd w:val="clear" w:color="auto" w:fill="FFFFFF"/>
        <w:spacing w:after="0"/>
      </w:pPr>
      <w:r w:rsidRPr="002A6FC1">
        <w:rPr>
          <w:color w:val="000000"/>
          <w:lang w:val="en-US"/>
        </w:rPr>
        <w:t>Novi Sad with municipalities of Bački Petrovac, Bačka Palanka, Bač, Odžaci and Apatin</w:t>
      </w:r>
    </w:p>
    <w:p w14:paraId="4C4C912A" w14:textId="77777777" w:rsidR="002A6FC1" w:rsidRDefault="002A6FC1" w:rsidP="000534E3">
      <w:pPr>
        <w:numPr>
          <w:ilvl w:val="0"/>
          <w:numId w:val="31"/>
        </w:numPr>
        <w:pBdr>
          <w:top w:val="nil"/>
          <w:left w:val="nil"/>
          <w:bottom w:val="nil"/>
          <w:right w:val="nil"/>
          <w:between w:val="nil"/>
        </w:pBdr>
        <w:shd w:val="clear" w:color="auto" w:fill="FFFFFF"/>
        <w:spacing w:after="0"/>
      </w:pPr>
      <w:r w:rsidRPr="002A6FC1">
        <w:rPr>
          <w:color w:val="000000"/>
          <w:lang w:val="en-US"/>
        </w:rPr>
        <w:t>Pozarevac with municipalities of Veliko Gradište, Golubac, Petrovac na Mlavi, Žagubica, Kučevo, Malo Crniće and Žabari</w:t>
      </w:r>
    </w:p>
    <w:p w14:paraId="3069DC23" w14:textId="77777777" w:rsidR="002A6FC1" w:rsidRDefault="002A6FC1" w:rsidP="000534E3">
      <w:pPr>
        <w:numPr>
          <w:ilvl w:val="0"/>
          <w:numId w:val="31"/>
        </w:numPr>
        <w:pBdr>
          <w:top w:val="nil"/>
          <w:left w:val="nil"/>
          <w:bottom w:val="nil"/>
          <w:right w:val="nil"/>
          <w:between w:val="nil"/>
        </w:pBdr>
        <w:shd w:val="clear" w:color="auto" w:fill="FFFFFF"/>
        <w:spacing w:after="0"/>
      </w:pPr>
      <w:r w:rsidRPr="002A6FC1">
        <w:rPr>
          <w:color w:val="000000"/>
          <w:lang w:val="en-US"/>
        </w:rPr>
        <w:t>Jagodina and the municipalities of Ćuprija, Paraćin, Despotovac, Svilajnac and Rekovac</w:t>
      </w:r>
    </w:p>
    <w:p w14:paraId="682F096C" w14:textId="77777777" w:rsidR="002A6FC1" w:rsidRDefault="002A6FC1" w:rsidP="000534E3">
      <w:pPr>
        <w:numPr>
          <w:ilvl w:val="0"/>
          <w:numId w:val="31"/>
        </w:numPr>
        <w:pBdr>
          <w:top w:val="nil"/>
          <w:left w:val="nil"/>
          <w:bottom w:val="nil"/>
          <w:right w:val="nil"/>
          <w:between w:val="nil"/>
        </w:pBdr>
        <w:shd w:val="clear" w:color="auto" w:fill="FFFFFF"/>
        <w:spacing w:after="0"/>
      </w:pPr>
      <w:r w:rsidRPr="002A6FC1">
        <w:rPr>
          <w:color w:val="000000"/>
          <w:lang w:val="en-US"/>
        </w:rPr>
        <w:t>Kraljevo and Čačak and the municipalities of Raška, Vrnjačka Banja and Ivanjica</w:t>
      </w:r>
    </w:p>
    <w:p w14:paraId="6F8964D9" w14:textId="77777777" w:rsidR="002A6FC1" w:rsidRDefault="002A6FC1" w:rsidP="002A6FC1">
      <w:pPr>
        <w:shd w:val="clear" w:color="auto" w:fill="FFFFFF"/>
        <w:spacing w:after="240"/>
        <w:ind w:left="630"/>
      </w:pPr>
    </w:p>
    <w:p w14:paraId="3FAFD02D" w14:textId="0339844A" w:rsidR="0007408E" w:rsidRPr="00807DAF" w:rsidRDefault="002A6FC1" w:rsidP="00211170">
      <w:pPr>
        <w:shd w:val="clear" w:color="auto" w:fill="FFFFFF"/>
        <w:spacing w:after="240"/>
        <w:ind w:left="630"/>
      </w:pPr>
      <w:r w:rsidRPr="005326F9">
        <w:rPr>
          <w:b/>
          <w:bCs/>
        </w:rPr>
        <w:t>Four</w:t>
      </w:r>
      <w:r w:rsidRPr="005326F9">
        <w:rPr>
          <w:b/>
          <w:bCs/>
          <w:lang w:val="en-US"/>
        </w:rPr>
        <w:t xml:space="preserve"> territories covered with territorial strategies targeting a single LSG</w:t>
      </w:r>
      <w:r w:rsidRPr="74830337">
        <w:rPr>
          <w:lang w:val="en-US"/>
        </w:rPr>
        <w:t xml:space="preserve"> - urban areas: Pančevo, Vranje, Kikinda i Prokuplje.</w:t>
      </w:r>
    </w:p>
    <w:p w14:paraId="56D2245D" w14:textId="77777777" w:rsidR="0007408E" w:rsidRPr="00807DAF" w:rsidRDefault="0007408E" w:rsidP="00C1734C">
      <w:pPr>
        <w:pStyle w:val="Guidelines2"/>
      </w:pPr>
      <w:bookmarkStart w:id="5" w:name="_Toc236060422"/>
      <w:r w:rsidRPr="00807DAF">
        <w:t>Objectives of the programme and priority issues</w:t>
      </w:r>
      <w:bookmarkEnd w:id="5"/>
      <w:r w:rsidRPr="00807DAF">
        <w:t xml:space="preserve"> </w:t>
      </w:r>
    </w:p>
    <w:p w14:paraId="04755D1C" w14:textId="77777777" w:rsidR="00546061" w:rsidRDefault="00546061" w:rsidP="00546061">
      <w:pPr>
        <w:spacing w:after="120"/>
        <w:ind w:left="567"/>
      </w:pPr>
      <w:r w:rsidRPr="74830337">
        <w:rPr>
          <w:lang w:val="en-US"/>
        </w:rPr>
        <w:t xml:space="preserve">The </w:t>
      </w:r>
      <w:r w:rsidRPr="74830337">
        <w:rPr>
          <w:b/>
          <w:bCs/>
          <w:lang w:val="en-US"/>
        </w:rPr>
        <w:t>global objective</w:t>
      </w:r>
      <w:r w:rsidRPr="74830337">
        <w:rPr>
          <w:lang w:val="en-US"/>
        </w:rPr>
        <w:t xml:space="preserve"> of this call for proposals is: Further developed and enforced EU models for integrated territorial development on local level. </w:t>
      </w:r>
    </w:p>
    <w:p w14:paraId="2581A74E" w14:textId="3787BB3D" w:rsidR="00546061" w:rsidRDefault="00546061" w:rsidP="00546061">
      <w:pPr>
        <w:spacing w:after="0"/>
        <w:ind w:left="555"/>
      </w:pPr>
      <w:r w:rsidRPr="59AF9B96">
        <w:rPr>
          <w:lang w:val="en-US"/>
        </w:rPr>
        <w:t xml:space="preserve">The </w:t>
      </w:r>
      <w:r w:rsidRPr="59AF9B96">
        <w:rPr>
          <w:b/>
          <w:bCs/>
          <w:lang w:val="en-US"/>
        </w:rPr>
        <w:t>specific objective(s)</w:t>
      </w:r>
      <w:r w:rsidRPr="59AF9B96">
        <w:rPr>
          <w:lang w:val="en-US"/>
        </w:rPr>
        <w:t xml:space="preserve"> of this call for proposals is: To improve maturity of design documentation and technical specifications for future integrated projects based on needs, measures and objectives, identified in completed or territorial strategies under development.</w:t>
      </w:r>
    </w:p>
    <w:p w14:paraId="79FC34A6" w14:textId="77777777" w:rsidR="00546061" w:rsidRDefault="00546061" w:rsidP="00546061">
      <w:pPr>
        <w:spacing w:after="0"/>
        <w:ind w:left="567"/>
      </w:pPr>
    </w:p>
    <w:p w14:paraId="5B7CB1EC" w14:textId="77777777" w:rsidR="00546061" w:rsidRDefault="00546061" w:rsidP="00546061">
      <w:pPr>
        <w:spacing w:after="0"/>
        <w:ind w:left="510"/>
      </w:pPr>
      <w:r>
        <w:t xml:space="preserve"> The priority thematic areas of this call for proposals are: </w:t>
      </w:r>
    </w:p>
    <w:p w14:paraId="59C2A10B" w14:textId="77777777" w:rsidR="00546061" w:rsidRDefault="00546061" w:rsidP="00546061">
      <w:pPr>
        <w:spacing w:after="0"/>
        <w:ind w:left="510"/>
      </w:pPr>
    </w:p>
    <w:p w14:paraId="1AA91BEF" w14:textId="77777777" w:rsidR="00546061" w:rsidRDefault="00546061" w:rsidP="000534E3">
      <w:pPr>
        <w:numPr>
          <w:ilvl w:val="0"/>
          <w:numId w:val="32"/>
        </w:numPr>
        <w:pBdr>
          <w:top w:val="nil"/>
          <w:left w:val="nil"/>
          <w:bottom w:val="nil"/>
          <w:right w:val="nil"/>
          <w:between w:val="nil"/>
        </w:pBdr>
        <w:spacing w:after="0"/>
      </w:pPr>
      <w:r>
        <w:rPr>
          <w:color w:val="000000"/>
        </w:rPr>
        <w:t>Strengthening Urban Identity</w:t>
      </w:r>
    </w:p>
    <w:p w14:paraId="64A159BE" w14:textId="77777777" w:rsidR="00546061" w:rsidRDefault="00546061" w:rsidP="000534E3">
      <w:pPr>
        <w:numPr>
          <w:ilvl w:val="0"/>
          <w:numId w:val="32"/>
        </w:numPr>
        <w:pBdr>
          <w:top w:val="nil"/>
          <w:left w:val="nil"/>
          <w:bottom w:val="nil"/>
          <w:right w:val="nil"/>
          <w:between w:val="nil"/>
        </w:pBdr>
        <w:spacing w:after="0"/>
      </w:pPr>
      <w:r>
        <w:rPr>
          <w:color w:val="000000"/>
        </w:rPr>
        <w:t>Advancing Green and Energy Transition &amp; Urban Mobility</w:t>
      </w:r>
    </w:p>
    <w:p w14:paraId="1CFCB786" w14:textId="77777777" w:rsidR="00546061" w:rsidRDefault="00546061" w:rsidP="000534E3">
      <w:pPr>
        <w:numPr>
          <w:ilvl w:val="0"/>
          <w:numId w:val="32"/>
        </w:numPr>
        <w:pBdr>
          <w:top w:val="nil"/>
          <w:left w:val="nil"/>
          <w:bottom w:val="nil"/>
          <w:right w:val="nil"/>
          <w:between w:val="nil"/>
        </w:pBdr>
        <w:spacing w:after="0"/>
      </w:pPr>
      <w:r>
        <w:rPr>
          <w:color w:val="000000"/>
        </w:rPr>
        <w:t>Fostering Innovative and Smart Economy</w:t>
      </w:r>
    </w:p>
    <w:p w14:paraId="26195FEE" w14:textId="77777777" w:rsidR="00546061" w:rsidRDefault="00546061" w:rsidP="000534E3">
      <w:pPr>
        <w:numPr>
          <w:ilvl w:val="0"/>
          <w:numId w:val="32"/>
        </w:numPr>
        <w:pBdr>
          <w:top w:val="nil"/>
          <w:left w:val="nil"/>
          <w:bottom w:val="nil"/>
          <w:right w:val="nil"/>
          <w:between w:val="nil"/>
        </w:pBdr>
        <w:spacing w:after="0"/>
      </w:pPr>
      <w:r>
        <w:rPr>
          <w:color w:val="000000"/>
        </w:rPr>
        <w:t>Enhancing Social Well-being</w:t>
      </w:r>
    </w:p>
    <w:p w14:paraId="3681F58B" w14:textId="77777777" w:rsidR="00546061" w:rsidRDefault="00546061" w:rsidP="000534E3">
      <w:pPr>
        <w:numPr>
          <w:ilvl w:val="0"/>
          <w:numId w:val="32"/>
        </w:numPr>
        <w:pBdr>
          <w:top w:val="nil"/>
          <w:left w:val="nil"/>
          <w:bottom w:val="nil"/>
          <w:right w:val="nil"/>
          <w:between w:val="nil"/>
        </w:pBdr>
        <w:spacing w:after="0"/>
      </w:pPr>
      <w:r>
        <w:rPr>
          <w:color w:val="000000"/>
        </w:rPr>
        <w:t>Improving Urban and Territorial Development Governance</w:t>
      </w:r>
    </w:p>
    <w:p w14:paraId="32B5A54C" w14:textId="77777777" w:rsidR="00546061" w:rsidRDefault="00546061" w:rsidP="00546061">
      <w:pPr>
        <w:pBdr>
          <w:top w:val="nil"/>
          <w:left w:val="nil"/>
          <w:bottom w:val="nil"/>
          <w:right w:val="nil"/>
          <w:between w:val="nil"/>
        </w:pBdr>
        <w:spacing w:after="0"/>
        <w:ind w:left="1287"/>
      </w:pPr>
    </w:p>
    <w:p w14:paraId="7D93193E" w14:textId="77777777" w:rsidR="00546061" w:rsidRDefault="00546061" w:rsidP="00546061">
      <w:pPr>
        <w:spacing w:after="120"/>
        <w:ind w:left="567"/>
      </w:pPr>
      <w:r w:rsidRPr="74830337">
        <w:rPr>
          <w:lang w:val="en-US"/>
        </w:rPr>
        <w:t xml:space="preserve">These priorities are aligned to the </w:t>
      </w:r>
      <w:hyperlink r:id="rId19">
        <w:r w:rsidRPr="74830337">
          <w:rPr>
            <w:color w:val="0000FF"/>
            <w:u w:val="single"/>
            <w:lang w:val="en-US"/>
          </w:rPr>
          <w:t>EU Cohesion Policy Objectives for 2021-2027</w:t>
        </w:r>
      </w:hyperlink>
      <w:r w:rsidRPr="74830337">
        <w:rPr>
          <w:lang w:val="en-US"/>
        </w:rPr>
        <w:t xml:space="preserve"> and relevant EU initiatives such as the </w:t>
      </w:r>
      <w:hyperlink r:id="rId20">
        <w:r w:rsidRPr="74830337">
          <w:rPr>
            <w:color w:val="0000FF"/>
            <w:u w:val="single"/>
            <w:lang w:val="en-US"/>
          </w:rPr>
          <w:t>New European Bauhaus</w:t>
        </w:r>
      </w:hyperlink>
      <w:r w:rsidRPr="74830337">
        <w:rPr>
          <w:lang w:val="en-US"/>
        </w:rPr>
        <w:t xml:space="preserve">, as well as the related national strategies, including the </w:t>
      </w:r>
      <w:hyperlink r:id="rId21">
        <w:r w:rsidRPr="74830337">
          <w:rPr>
            <w:color w:val="0000FF"/>
            <w:u w:val="single"/>
            <w:lang w:val="en-US"/>
          </w:rPr>
          <w:t>Strategy of Sustainable Urban Development of the Republic of Serbia until 2030</w:t>
        </w:r>
      </w:hyperlink>
      <w:r w:rsidRPr="74830337">
        <w:rPr>
          <w:lang w:val="en-US"/>
        </w:rPr>
        <w:t xml:space="preserve"> and the </w:t>
      </w:r>
      <w:hyperlink r:id="rId22">
        <w:r w:rsidRPr="74830337">
          <w:rPr>
            <w:color w:val="0000FF"/>
            <w:u w:val="single"/>
            <w:lang w:val="en-US"/>
          </w:rPr>
          <w:t>Smart Specialisation Strategy of the Republic of Serbia for the period 2020 to 2027</w:t>
        </w:r>
      </w:hyperlink>
      <w:r w:rsidRPr="74830337">
        <w:rPr>
          <w:lang w:val="en-US"/>
        </w:rPr>
        <w:t>. Thus, this Call for Proposals aims to consider the applicable aspects of the EU Cohesion Policy while taking into account local context and the feasibility of developing and implementing activities and projects deriving from territorial strategies.</w:t>
      </w:r>
    </w:p>
    <w:p w14:paraId="0F3C480D" w14:textId="77777777" w:rsidR="00546061" w:rsidRDefault="00546061" w:rsidP="00546061">
      <w:pPr>
        <w:spacing w:after="120"/>
        <w:ind w:left="567"/>
      </w:pPr>
      <w:r>
        <w:t>This Call aligns with the Strategy of Sustainable Urban Development of the Republic of Serbia until 2030, targeting key areas such as brownfield sites, industrial zones, informal settlements, inner-city areas, communities facing social or environmental challenges, and cultural heritage sites.</w:t>
      </w:r>
    </w:p>
    <w:p w14:paraId="16A4DD30" w14:textId="77777777" w:rsidR="00546061" w:rsidRDefault="00546061" w:rsidP="00546061">
      <w:pPr>
        <w:spacing w:after="120"/>
        <w:ind w:left="567"/>
      </w:pPr>
      <w:r w:rsidRPr="74830337">
        <w:rPr>
          <w:lang w:val="en-US"/>
        </w:rPr>
        <w:t>The alignment with Smart Specialisation Strategy of the Republic of Serbia (2020–2027), in line with the Urban Agenda for the EU’s guidance on territorial strategies, is also foreseen. The Call encourages links with four strategic priority areas: Food for the Future, Information and Communication Technologies, Future Machines and Manufacturing Systems and Creative Industries.</w:t>
      </w:r>
    </w:p>
    <w:p w14:paraId="4DC63255" w14:textId="77777777" w:rsidR="00546061" w:rsidRDefault="00546061" w:rsidP="00546061">
      <w:pPr>
        <w:spacing w:after="120"/>
        <w:ind w:left="567"/>
      </w:pPr>
      <w:r w:rsidRPr="74830337">
        <w:rPr>
          <w:lang w:val="en-US"/>
        </w:rPr>
        <w:t xml:space="preserve">Considering the contribution of this Call to Integrated and Sustainable Territorial Development, </w:t>
      </w:r>
      <w:r w:rsidRPr="74830337">
        <w:rPr>
          <w:b/>
          <w:bCs/>
          <w:lang w:val="en-US"/>
        </w:rPr>
        <w:t>project proposals have to include project ideas and the related documentation-development activities</w:t>
      </w:r>
      <w:r w:rsidRPr="74830337">
        <w:rPr>
          <w:lang w:val="en-US"/>
        </w:rPr>
        <w:t xml:space="preserve"> based on:</w:t>
      </w:r>
    </w:p>
    <w:p w14:paraId="4785D40D" w14:textId="77777777" w:rsidR="00546061" w:rsidRDefault="00546061" w:rsidP="000534E3">
      <w:pPr>
        <w:numPr>
          <w:ilvl w:val="0"/>
          <w:numId w:val="33"/>
        </w:numPr>
        <w:pBdr>
          <w:top w:val="nil"/>
          <w:left w:val="nil"/>
          <w:bottom w:val="nil"/>
          <w:right w:val="nil"/>
          <w:between w:val="nil"/>
        </w:pBdr>
        <w:spacing w:after="120"/>
      </w:pPr>
      <w:r w:rsidRPr="00546061">
        <w:rPr>
          <w:i/>
          <w:iCs/>
          <w:color w:val="000000"/>
          <w:lang w:val="en-US"/>
        </w:rPr>
        <w:t>Integrated approach.</w:t>
      </w:r>
      <w:r w:rsidRPr="00546061">
        <w:rPr>
          <w:color w:val="000000"/>
          <w:lang w:val="en-US"/>
        </w:rPr>
        <w:t xml:space="preserve"> Integration is one of the key elements of the integrated and sustainable territorial development approach. It has two dimensions: (i) vertical, which involves cooperation of all levels of government and local stakeholders as well as the alignment of policies, objectives, projects and resources, and (ii) horizontal, which refers to thematic/sectoral and territorial integration. The territorial dimension of integration, while relevant for all types of territories, is particularly important for urban areas - territories covered with territorial strategies targeting more than one LSG. Thus, integrated projects are in the focus of this Call. For the purposes of this Call, projects will be considered integrated if they are: </w:t>
      </w:r>
    </w:p>
    <w:p w14:paraId="7424C326" w14:textId="77777777" w:rsidR="00546061" w:rsidRDefault="00546061" w:rsidP="000534E3">
      <w:pPr>
        <w:numPr>
          <w:ilvl w:val="1"/>
          <w:numId w:val="33"/>
        </w:numPr>
        <w:pBdr>
          <w:top w:val="nil"/>
          <w:left w:val="nil"/>
          <w:bottom w:val="nil"/>
          <w:right w:val="nil"/>
          <w:between w:val="nil"/>
        </w:pBdr>
        <w:spacing w:after="60"/>
        <w:ind w:left="2002"/>
        <w:rPr>
          <w:color w:val="000000"/>
        </w:rPr>
      </w:pPr>
      <w:r>
        <w:rPr>
          <w:color w:val="000000"/>
        </w:rPr>
        <w:t xml:space="preserve">multi-sectoral (cover more than one sector) and/ or </w:t>
      </w:r>
    </w:p>
    <w:p w14:paraId="415F6D22" w14:textId="77777777" w:rsidR="00546061" w:rsidRDefault="00546061" w:rsidP="000534E3">
      <w:pPr>
        <w:numPr>
          <w:ilvl w:val="1"/>
          <w:numId w:val="33"/>
        </w:numPr>
        <w:pBdr>
          <w:top w:val="nil"/>
          <w:left w:val="nil"/>
          <w:bottom w:val="nil"/>
          <w:right w:val="nil"/>
          <w:between w:val="nil"/>
        </w:pBdr>
        <w:spacing w:after="60"/>
        <w:ind w:left="2002"/>
        <w:rPr>
          <w:color w:val="000000"/>
        </w:rPr>
      </w:pPr>
      <w:r>
        <w:rPr>
          <w:color w:val="000000"/>
        </w:rPr>
        <w:t xml:space="preserve">multi-funded (from various funding sources) and/ or </w:t>
      </w:r>
    </w:p>
    <w:p w14:paraId="04EA9396" w14:textId="77777777" w:rsidR="00546061" w:rsidRDefault="00546061" w:rsidP="000534E3">
      <w:pPr>
        <w:numPr>
          <w:ilvl w:val="1"/>
          <w:numId w:val="33"/>
        </w:numPr>
        <w:pBdr>
          <w:top w:val="nil"/>
          <w:left w:val="nil"/>
          <w:bottom w:val="nil"/>
          <w:right w:val="nil"/>
          <w:between w:val="nil"/>
        </w:pBdr>
        <w:spacing w:after="0"/>
        <w:ind w:left="2002"/>
      </w:pPr>
      <w:r w:rsidRPr="00546061">
        <w:rPr>
          <w:color w:val="000000"/>
          <w:lang w:val="en-US"/>
        </w:rPr>
        <w:t>“umbrella” projects (the projects that span or impact several LSGs within urban areas)</w:t>
      </w:r>
    </w:p>
    <w:p w14:paraId="362C99FD" w14:textId="77777777" w:rsidR="00546061" w:rsidRDefault="00546061" w:rsidP="00546061">
      <w:pPr>
        <w:pBdr>
          <w:top w:val="nil"/>
          <w:left w:val="nil"/>
          <w:bottom w:val="nil"/>
          <w:right w:val="nil"/>
          <w:between w:val="nil"/>
        </w:pBdr>
        <w:spacing w:after="0"/>
      </w:pPr>
      <w:r>
        <w:rPr>
          <w:color w:val="000000"/>
        </w:rPr>
        <w:t xml:space="preserve"> </w:t>
      </w:r>
    </w:p>
    <w:p w14:paraId="681C5719" w14:textId="77777777" w:rsidR="00546061" w:rsidRDefault="00546061" w:rsidP="000534E3">
      <w:pPr>
        <w:numPr>
          <w:ilvl w:val="0"/>
          <w:numId w:val="33"/>
        </w:numPr>
        <w:pBdr>
          <w:top w:val="nil"/>
          <w:left w:val="nil"/>
          <w:bottom w:val="nil"/>
          <w:right w:val="nil"/>
          <w:between w:val="nil"/>
        </w:pBdr>
        <w:spacing w:after="60"/>
      </w:pPr>
      <w:r w:rsidRPr="74830337">
        <w:rPr>
          <w:lang w:val="en-US"/>
        </w:rPr>
        <w:t>Participation and co-creation. Participatory approach is important in order to ensure meaningful engagement of the stakeholders in planning and implementation of projects. It recognises the needs of stakeholders and implies citizen engagement, marginalised groups’ reaching and representation, co-creation and multi-level dialogue. Such processes enable driving change in terms of investments and enhancing quality of life. Applicants are expected to design and integrate appropriate participation methods and techniques into their project proposals, in order to generate added value and ensure co-responsibility and ownership of the proposed actions, and long-term sustainability of the proposed actions.</w:t>
      </w:r>
    </w:p>
    <w:p w14:paraId="22465245" w14:textId="40047E8A" w:rsidR="00546061" w:rsidRDefault="00546061" w:rsidP="000534E3">
      <w:pPr>
        <w:pStyle w:val="ListParagraph"/>
        <w:numPr>
          <w:ilvl w:val="0"/>
          <w:numId w:val="33"/>
        </w:numPr>
        <w:spacing w:after="120"/>
        <w:contextualSpacing/>
      </w:pPr>
      <w:r>
        <w:t xml:space="preserve">Project proposals must be clearly connected and based on the priorities of already prepared territorial strategies within the EU PRO Plus Programme or of the strategies under development within EU INTEGRA Programme, for particular territories. </w:t>
      </w:r>
      <w:r w:rsidRPr="59AF9B96">
        <w:rPr>
          <w:lang w:val="en-US"/>
        </w:rPr>
        <w:t>For territories with completed territorial strategies, the proposal must be based on the needs, measures and objectives, defined in those strategies. For territories where territorial strategies are still under development, the proposal must be based on the needs, measures and objectives, based on the ongoing strategy-development process</w:t>
      </w:r>
      <w:r w:rsidRPr="59AF9B96">
        <w:rPr>
          <w:vertAlign w:val="superscript"/>
          <w:lang w:val="en-US"/>
        </w:rPr>
        <w:footnoteReference w:id="2"/>
      </w:r>
      <w:r w:rsidRPr="59AF9B96">
        <w:rPr>
          <w:lang w:val="en-US"/>
        </w:rPr>
        <w:t xml:space="preserve">. Applicants shall not be placed in a less favourable position because their territorial strategy is not yet finalized; therefore, </w:t>
      </w:r>
      <w:r w:rsidRPr="59AF9B96">
        <w:rPr>
          <w:lang w:val="en-US"/>
        </w:rPr>
        <w:lastRenderedPageBreak/>
        <w:t xml:space="preserve">compliance shall be assessed against goals, measures or priority areas </w:t>
      </w:r>
      <w:r>
        <w:t>which are formally adopted within 12 strategies (EUPRO+) or developed and defined in the 10 territorial strategies which are under development (EU INTEGRA)</w:t>
      </w:r>
      <w:r w:rsidR="00F5575D">
        <w:t>.</w:t>
      </w:r>
    </w:p>
    <w:p w14:paraId="27AF1537" w14:textId="77777777" w:rsidR="0007408E" w:rsidRPr="00807DAF" w:rsidRDefault="0007408E" w:rsidP="00C1734C">
      <w:pPr>
        <w:pStyle w:val="Guidelines2"/>
      </w:pPr>
      <w:bookmarkStart w:id="6" w:name="_Toc236060423"/>
      <w:r w:rsidRPr="00807DAF">
        <w:t>Financial allocation provided by the contracting authority</w:t>
      </w:r>
      <w:bookmarkEnd w:id="6"/>
    </w:p>
    <w:p w14:paraId="484CC2ED" w14:textId="48D181F5" w:rsidR="00D220FF" w:rsidRPr="005B17A3" w:rsidRDefault="0007408E" w:rsidP="005B17A3">
      <w:pPr>
        <w:spacing w:after="120" w:line="240" w:lineRule="atLeast"/>
        <w:ind w:left="567"/>
      </w:pPr>
      <w:r w:rsidRPr="00807DAF">
        <w:t xml:space="preserve">The overall indicative amount made available under this </w:t>
      </w:r>
      <w:r w:rsidR="002F0314">
        <w:t>c</w:t>
      </w:r>
      <w:r w:rsidR="001D0C7B" w:rsidRPr="00807DAF">
        <w:t xml:space="preserve">all for </w:t>
      </w:r>
      <w:r w:rsidR="002F0314">
        <w:t>p</w:t>
      </w:r>
      <w:r w:rsidR="001D0C7B" w:rsidRPr="00807DAF">
        <w:t>roposals</w:t>
      </w:r>
      <w:r w:rsidRPr="00807DAF">
        <w:t xml:space="preserve"> is </w:t>
      </w:r>
      <w:r w:rsidR="0006470D" w:rsidRPr="00807DAF">
        <w:t>EUR</w:t>
      </w:r>
      <w:r w:rsidRPr="00807DAF">
        <w:t xml:space="preserve"> </w:t>
      </w:r>
      <w:r w:rsidR="00A24FF6" w:rsidRPr="00F21A22">
        <w:t>733,</w:t>
      </w:r>
      <w:r w:rsidR="00F21A22" w:rsidRPr="00F21A22">
        <w:t>000</w:t>
      </w:r>
      <w:r w:rsidR="007926AB" w:rsidRPr="00F21A22">
        <w:t>.0</w:t>
      </w:r>
      <w:r w:rsidR="00381706" w:rsidRPr="00F21A22">
        <w:t>0</w:t>
      </w:r>
      <w:r w:rsidR="002F0314" w:rsidRPr="00F21A22">
        <w:t>.</w:t>
      </w:r>
      <w:r w:rsidRPr="00807DAF">
        <w:t xml:space="preserve"> The </w:t>
      </w:r>
      <w:r w:rsidR="00D11783">
        <w:t>c</w:t>
      </w:r>
      <w:r w:rsidRPr="00807DAF">
        <w:t xml:space="preserve">ontracting </w:t>
      </w:r>
      <w:r w:rsidR="00D11783">
        <w:t>a</w:t>
      </w:r>
      <w:r w:rsidRPr="00807DAF">
        <w:t>uthority reserves the right not to award all available funds.</w:t>
      </w:r>
      <w:r w:rsidR="007926AB">
        <w:t xml:space="preserve"> </w:t>
      </w:r>
      <w:r w:rsidR="005B17A3" w:rsidRPr="005B17A3">
        <w:t>The overall financial envelope may be adjusted at a later stage, should the demand and quality of new project proposals warrant such reinforcement, with a view to promoting the submission of a wider range of thoroughly prepared and strategically relevant project proposals.</w:t>
      </w:r>
    </w:p>
    <w:p w14:paraId="43DECEDF" w14:textId="77777777" w:rsidR="0007408E" w:rsidRPr="00217129" w:rsidRDefault="00A016F9" w:rsidP="00217129">
      <w:pPr>
        <w:spacing w:after="120" w:line="240" w:lineRule="atLeast"/>
        <w:ind w:left="567"/>
        <w:rPr>
          <w:b/>
          <w:bCs/>
        </w:rPr>
      </w:pPr>
      <w:r w:rsidRPr="00217129">
        <w:rPr>
          <w:b/>
          <w:bCs/>
        </w:rPr>
        <w:t>Size</w:t>
      </w:r>
      <w:r w:rsidR="0007408E" w:rsidRPr="00217129">
        <w:rPr>
          <w:b/>
          <w:bCs/>
        </w:rPr>
        <w:t xml:space="preserve"> of grants</w:t>
      </w:r>
    </w:p>
    <w:p w14:paraId="55B31382" w14:textId="58B751E6" w:rsidR="0007408E" w:rsidRPr="00807DAF" w:rsidRDefault="0007408E" w:rsidP="00217129">
      <w:pPr>
        <w:spacing w:after="120" w:line="240" w:lineRule="atLeast"/>
        <w:ind w:left="567"/>
      </w:pPr>
      <w:r w:rsidRPr="00A03AA0">
        <w:t xml:space="preserve">Any grant </w:t>
      </w:r>
      <w:r w:rsidR="00470768" w:rsidRPr="00A03AA0">
        <w:t>requested</w:t>
      </w:r>
      <w:r w:rsidRPr="00A03AA0">
        <w:t xml:space="preserve"> under this </w:t>
      </w:r>
      <w:r w:rsidR="002F0314" w:rsidRPr="00A03AA0">
        <w:t>c</w:t>
      </w:r>
      <w:r w:rsidR="00332780" w:rsidRPr="00A03AA0">
        <w:t xml:space="preserve">all for </w:t>
      </w:r>
      <w:r w:rsidR="002F0314" w:rsidRPr="00A03AA0">
        <w:t>p</w:t>
      </w:r>
      <w:r w:rsidR="00332780" w:rsidRPr="00A03AA0">
        <w:t xml:space="preserve">roposals </w:t>
      </w:r>
      <w:r w:rsidRPr="00A03AA0">
        <w:t>must</w:t>
      </w:r>
      <w:r w:rsidR="00E951BF" w:rsidRPr="00A03AA0">
        <w:t xml:space="preserve"> </w:t>
      </w:r>
      <w:r w:rsidRPr="00A03AA0">
        <w:t>fall between the following</w:t>
      </w:r>
      <w:r w:rsidR="000F62AF" w:rsidRPr="00A03AA0">
        <w:t xml:space="preserve"> </w:t>
      </w:r>
      <w:r w:rsidRPr="00A03AA0">
        <w:t>minimum and maximum amounts:</w:t>
      </w:r>
    </w:p>
    <w:p w14:paraId="52003B8A" w14:textId="64CF20B1" w:rsidR="0007408E" w:rsidRPr="00EC117D" w:rsidRDefault="0097534C" w:rsidP="000534E3">
      <w:pPr>
        <w:numPr>
          <w:ilvl w:val="0"/>
          <w:numId w:val="13"/>
        </w:numPr>
        <w:spacing w:after="120" w:line="240" w:lineRule="atLeast"/>
      </w:pPr>
      <w:r w:rsidRPr="00EC117D">
        <w:rPr>
          <w:b/>
          <w:bCs/>
        </w:rPr>
        <w:t>Projects based on territorial strategies targeting more than one LSG</w:t>
      </w:r>
      <w:r w:rsidRPr="00EC117D">
        <w:t xml:space="preserve">: minimum – EUR </w:t>
      </w:r>
      <w:r w:rsidR="00404512" w:rsidRPr="00EC117D">
        <w:t>5</w:t>
      </w:r>
      <w:r w:rsidRPr="00EC117D">
        <w:t>0,000, maximum – EUR 70,000</w:t>
      </w:r>
    </w:p>
    <w:p w14:paraId="6DF90AC0" w14:textId="79260C20" w:rsidR="0007408E" w:rsidRPr="00EC117D" w:rsidRDefault="006905D1" w:rsidP="000534E3">
      <w:pPr>
        <w:numPr>
          <w:ilvl w:val="0"/>
          <w:numId w:val="13"/>
        </w:numPr>
        <w:spacing w:after="120" w:line="240" w:lineRule="atLeast"/>
      </w:pPr>
      <w:r w:rsidRPr="00EC117D">
        <w:rPr>
          <w:b/>
          <w:bCs/>
        </w:rPr>
        <w:t>Projects based on territorial strategies targeting a single LSG</w:t>
      </w:r>
      <w:r w:rsidRPr="00EC117D">
        <w:t xml:space="preserve">: minimum – EUR </w:t>
      </w:r>
      <w:r w:rsidR="00404512" w:rsidRPr="00EC117D">
        <w:t>3</w:t>
      </w:r>
      <w:r w:rsidRPr="00EC117D">
        <w:t>0,000, maximum – EUR 50,000</w:t>
      </w:r>
    </w:p>
    <w:p w14:paraId="061E5DFE" w14:textId="43C475C0" w:rsidR="00BA00F7" w:rsidRPr="00622BDC" w:rsidRDefault="00B73B5C" w:rsidP="00217129">
      <w:pPr>
        <w:spacing w:after="120" w:line="240" w:lineRule="atLeast"/>
        <w:ind w:left="567"/>
      </w:pPr>
      <w:bookmarkStart w:id="7" w:name="_Hlk163804378"/>
      <w:r w:rsidRPr="00622BDC">
        <w:t xml:space="preserve">Any grant </w:t>
      </w:r>
      <w:bookmarkEnd w:id="7"/>
      <w:r w:rsidR="00470768" w:rsidRPr="00622BDC">
        <w:t>requested</w:t>
      </w:r>
      <w:r w:rsidR="00BA00F7" w:rsidRPr="00622BDC">
        <w:t xml:space="preserve"> under this </w:t>
      </w:r>
      <w:r w:rsidR="002F0314" w:rsidRPr="00622BDC">
        <w:t>c</w:t>
      </w:r>
      <w:r w:rsidR="00BA00F7" w:rsidRPr="00622BDC">
        <w:t xml:space="preserve">all for </w:t>
      </w:r>
      <w:r w:rsidR="002F0314" w:rsidRPr="00622BDC">
        <w:t>p</w:t>
      </w:r>
      <w:r w:rsidR="00BA00F7" w:rsidRPr="00622BDC">
        <w:t>roposals must fall between the following</w:t>
      </w:r>
      <w:r w:rsidR="00D4002C" w:rsidRPr="00622BDC">
        <w:t xml:space="preserve"> </w:t>
      </w:r>
      <w:r w:rsidR="00BA00F7" w:rsidRPr="00622BDC">
        <w:t>minimum and maximum percentages of total eligible costs of the action</w:t>
      </w:r>
      <w:r w:rsidR="00D57C7A" w:rsidRPr="00622BDC">
        <w:t>:</w:t>
      </w:r>
    </w:p>
    <w:p w14:paraId="56087EA9" w14:textId="5E90003E" w:rsidR="000F62AF" w:rsidRPr="00622BDC" w:rsidRDefault="00BA00F7" w:rsidP="000534E3">
      <w:pPr>
        <w:numPr>
          <w:ilvl w:val="0"/>
          <w:numId w:val="14"/>
        </w:numPr>
        <w:spacing w:after="120" w:line="240" w:lineRule="atLeast"/>
      </w:pPr>
      <w:r w:rsidRPr="00622BDC">
        <w:t xml:space="preserve">Minimum percentage: </w:t>
      </w:r>
      <w:r w:rsidR="00622BDC" w:rsidRPr="00622BDC">
        <w:t>55</w:t>
      </w:r>
      <w:r w:rsidR="0007408E" w:rsidRPr="00622BDC">
        <w:t>% of the total eligible costs of the action.</w:t>
      </w:r>
    </w:p>
    <w:p w14:paraId="1EF00BBD" w14:textId="64A6DCB7" w:rsidR="007C32E1" w:rsidRDefault="00BA00F7" w:rsidP="000534E3">
      <w:pPr>
        <w:numPr>
          <w:ilvl w:val="0"/>
          <w:numId w:val="14"/>
        </w:numPr>
        <w:spacing w:after="120" w:line="240" w:lineRule="atLeast"/>
      </w:pPr>
      <w:r w:rsidRPr="00622BDC">
        <w:t xml:space="preserve">Maximum </w:t>
      </w:r>
      <w:r w:rsidR="006E0555" w:rsidRPr="00622BDC">
        <w:t>percentage:</w:t>
      </w:r>
      <w:r w:rsidR="00037623" w:rsidRPr="00622BDC">
        <w:t xml:space="preserve"> </w:t>
      </w:r>
      <w:r w:rsidR="00622BDC" w:rsidRPr="00622BDC">
        <w:t>80</w:t>
      </w:r>
      <w:r w:rsidR="0007408E" w:rsidRPr="00622BDC">
        <w:t xml:space="preserve">% of the total eligible costs of the action (see also </w:t>
      </w:r>
      <w:r w:rsidR="00D11783" w:rsidRPr="00622BDC">
        <w:t>S</w:t>
      </w:r>
      <w:r w:rsidR="00896ECA" w:rsidRPr="00622BDC">
        <w:t>ection</w:t>
      </w:r>
      <w:r w:rsidR="0007408E" w:rsidRPr="00622BDC">
        <w:t xml:space="preserve"> 2.1.</w:t>
      </w:r>
      <w:r w:rsidR="00C97F71" w:rsidRPr="00622BDC">
        <w:t>4.</w:t>
      </w:r>
      <w:r w:rsidR="0007408E" w:rsidRPr="00622BDC">
        <w:t>).</w:t>
      </w:r>
      <w:r w:rsidR="00FF4BB3" w:rsidRPr="00807DAF">
        <w:t xml:space="preserve"> </w:t>
      </w:r>
    </w:p>
    <w:p w14:paraId="0C8FFB9E" w14:textId="7D929891" w:rsidR="0007408E" w:rsidRPr="00151439" w:rsidRDefault="0007408E" w:rsidP="00151439">
      <w:pPr>
        <w:spacing w:after="120" w:line="240" w:lineRule="atLeast"/>
        <w:ind w:left="567"/>
        <w:rPr>
          <w:szCs w:val="22"/>
        </w:rPr>
      </w:pPr>
      <w:r w:rsidRPr="00807DAF">
        <w:rPr>
          <w:szCs w:val="22"/>
        </w:rPr>
        <w:t>The balance</w:t>
      </w:r>
      <w:r w:rsidR="00470768" w:rsidRPr="00807DAF">
        <w:rPr>
          <w:szCs w:val="22"/>
        </w:rPr>
        <w:t xml:space="preserve"> (i.e. the difference between the total cost of the action and the amount requested from the </w:t>
      </w:r>
      <w:r w:rsidR="00D11783">
        <w:rPr>
          <w:szCs w:val="22"/>
        </w:rPr>
        <w:t>c</w:t>
      </w:r>
      <w:r w:rsidR="00470768" w:rsidRPr="00807DAF">
        <w:rPr>
          <w:szCs w:val="22"/>
        </w:rPr>
        <w:t xml:space="preserve">ontracting </w:t>
      </w:r>
      <w:r w:rsidR="00D11783">
        <w:rPr>
          <w:szCs w:val="22"/>
        </w:rPr>
        <w:t>a</w:t>
      </w:r>
      <w:r w:rsidR="00470768" w:rsidRPr="00807DAF">
        <w:rPr>
          <w:szCs w:val="22"/>
        </w:rPr>
        <w:t>uthority)</w:t>
      </w:r>
      <w:r w:rsidRPr="00807DAF">
        <w:rPr>
          <w:szCs w:val="22"/>
        </w:rPr>
        <w:t xml:space="preserve"> must be financed from sources other than the </w:t>
      </w:r>
      <w:r w:rsidR="00D11783">
        <w:rPr>
          <w:szCs w:val="22"/>
        </w:rPr>
        <w:t>general</w:t>
      </w:r>
      <w:r w:rsidR="00D65E10" w:rsidRPr="00807DAF">
        <w:rPr>
          <w:szCs w:val="22"/>
        </w:rPr>
        <w:t xml:space="preserve"> </w:t>
      </w:r>
      <w:r w:rsidR="00D11783">
        <w:rPr>
          <w:szCs w:val="22"/>
        </w:rPr>
        <w:t>b</w:t>
      </w:r>
      <w:r w:rsidRPr="00807DAF">
        <w:rPr>
          <w:szCs w:val="22"/>
        </w:rPr>
        <w:t>udget</w:t>
      </w:r>
      <w:r w:rsidR="00D11783">
        <w:rPr>
          <w:szCs w:val="22"/>
        </w:rPr>
        <w:t xml:space="preserve"> of the Union</w:t>
      </w:r>
      <w:r w:rsidR="007377DD" w:rsidRPr="00807DAF">
        <w:rPr>
          <w:szCs w:val="22"/>
        </w:rPr>
        <w:t xml:space="preserve"> or the European Development Fund</w:t>
      </w:r>
      <w:r w:rsidR="001D0C7B" w:rsidRPr="00807DAF">
        <w:rPr>
          <w:rStyle w:val="FootnoteReference"/>
        </w:rPr>
        <w:footnoteReference w:id="3"/>
      </w:r>
      <w:r w:rsidR="004D357E" w:rsidRPr="00807DAF">
        <w:rPr>
          <w:szCs w:val="22"/>
        </w:rPr>
        <w:t>.</w:t>
      </w:r>
    </w:p>
    <w:p w14:paraId="07782C53" w14:textId="4D46427B" w:rsidR="00204286" w:rsidRPr="00807DAF" w:rsidRDefault="00204286" w:rsidP="00A57892">
      <w:pPr>
        <w:pStyle w:val="Guidelines1"/>
      </w:pPr>
      <w:bookmarkStart w:id="8" w:name="_Toc236060424"/>
      <w:r>
        <w:t>rULES FOR THIS cALL FOR pROPOSALS</w:t>
      </w:r>
      <w:bookmarkEnd w:id="8"/>
    </w:p>
    <w:p w14:paraId="7EE5889A" w14:textId="77777777" w:rsidR="00204286" w:rsidRDefault="0007408E" w:rsidP="00217129">
      <w:pPr>
        <w:spacing w:after="0" w:line="240" w:lineRule="atLeast"/>
        <w:ind w:left="567"/>
      </w:pPr>
      <w:r w:rsidRPr="00807DAF">
        <w:t xml:space="preserve">These guidelines set out the rules for </w:t>
      </w:r>
      <w:r w:rsidR="008A6F06" w:rsidRPr="00807DAF">
        <w:t xml:space="preserve">the </w:t>
      </w:r>
      <w:r w:rsidRPr="00807DAF">
        <w:t>submi</w:t>
      </w:r>
      <w:r w:rsidR="008A6F06" w:rsidRPr="00807DAF">
        <w:t>ssion</w:t>
      </w:r>
      <w:r w:rsidRPr="00807DAF">
        <w:t>, selecti</w:t>
      </w:r>
      <w:r w:rsidR="008A6F06" w:rsidRPr="00807DAF">
        <w:t>on</w:t>
      </w:r>
      <w:r w:rsidRPr="00807DAF">
        <w:t xml:space="preserve"> and implement</w:t>
      </w:r>
      <w:r w:rsidR="008A6F06" w:rsidRPr="00807DAF">
        <w:t>ation of</w:t>
      </w:r>
      <w:r w:rsidR="00AA424B" w:rsidRPr="00807DAF">
        <w:t xml:space="preserve"> the</w:t>
      </w:r>
      <w:r w:rsidRPr="00807DAF">
        <w:t xml:space="preserve"> actions financed under th</w:t>
      </w:r>
      <w:r w:rsidR="00E359F9" w:rsidRPr="00807DAF">
        <w:t xml:space="preserve">is </w:t>
      </w:r>
      <w:r w:rsidR="002F0314">
        <w:t>c</w:t>
      </w:r>
      <w:r w:rsidR="00E359F9" w:rsidRPr="00807DAF">
        <w:t>all</w:t>
      </w:r>
      <w:r w:rsidRPr="00807DAF">
        <w:t xml:space="preserve">, in conformity with the </w:t>
      </w:r>
      <w:r w:rsidR="009D7AC9">
        <w:t>p</w:t>
      </w:r>
      <w:r w:rsidRPr="00807DAF">
        <w:t xml:space="preserve">ractical </w:t>
      </w:r>
      <w:r w:rsidR="009D7AC9">
        <w:t>g</w:t>
      </w:r>
      <w:r w:rsidRPr="00807DAF">
        <w:t>uide</w:t>
      </w:r>
      <w:r w:rsidR="00B73B5C">
        <w:t xml:space="preserve"> (PRAG)</w:t>
      </w:r>
      <w:r w:rsidR="009E6254" w:rsidRPr="00807DAF">
        <w:t>, which is applicable to the present call</w:t>
      </w:r>
      <w:r w:rsidR="001A3FE1" w:rsidRPr="00807DAF">
        <w:t xml:space="preserve"> (</w:t>
      </w:r>
      <w:r w:rsidR="00087373" w:rsidRPr="00807DAF">
        <w:t>a</w:t>
      </w:r>
      <w:r w:rsidR="001A3FE1" w:rsidRPr="00807DAF">
        <w:t xml:space="preserve">vailable on the </w:t>
      </w:r>
      <w:r w:rsidR="00D11783">
        <w:t>i</w:t>
      </w:r>
      <w:r w:rsidR="001A3FE1" w:rsidRPr="00807DAF">
        <w:t>nternet at this address</w:t>
      </w:r>
    </w:p>
    <w:p w14:paraId="4AB2E50C" w14:textId="1B714E84" w:rsidR="0007408E" w:rsidRPr="00807DAF" w:rsidRDefault="00536C83" w:rsidP="00217129">
      <w:pPr>
        <w:spacing w:after="120" w:line="240" w:lineRule="atLeast"/>
        <w:ind w:left="567"/>
      </w:pPr>
      <w:hyperlink r:id="rId23" w:history="1">
        <w:r w:rsidRPr="000408E7">
          <w:rPr>
            <w:rStyle w:val="Hyperlink"/>
          </w:rPr>
          <w:t>https://wikis.ec.europa.eu/display/ExactExternalWiki/ePRAG</w:t>
        </w:r>
      </w:hyperlink>
      <w:r>
        <w:t xml:space="preserve"> </w:t>
      </w:r>
      <w:r w:rsidR="001A3FE1" w:rsidRPr="00807DAF">
        <w:t>)</w:t>
      </w:r>
      <w:r w:rsidR="0007408E" w:rsidRPr="00807DAF">
        <w:t>.</w:t>
      </w:r>
      <w:r w:rsidR="00C60C7C">
        <w:rPr>
          <w:rStyle w:val="FootnoteReference"/>
        </w:rPr>
        <w:footnoteReference w:id="4"/>
      </w:r>
    </w:p>
    <w:p w14:paraId="4C09E86E" w14:textId="77777777" w:rsidR="0007408E" w:rsidRPr="00807DAF" w:rsidRDefault="0007408E" w:rsidP="00C1734C">
      <w:pPr>
        <w:pStyle w:val="Guidelines2"/>
      </w:pPr>
      <w:bookmarkStart w:id="9" w:name="_Toc236060425"/>
      <w:r w:rsidRPr="00807DAF">
        <w:t>Eligibility criteria</w:t>
      </w:r>
      <w:bookmarkEnd w:id="9"/>
    </w:p>
    <w:p w14:paraId="3326B375" w14:textId="77777777" w:rsidR="0007408E" w:rsidRPr="00807DAF" w:rsidRDefault="0007408E" w:rsidP="00217129">
      <w:pPr>
        <w:spacing w:after="120" w:line="240" w:lineRule="atLeast"/>
        <w:ind w:left="567"/>
        <w:outlineLvl w:val="0"/>
      </w:pPr>
      <w:r w:rsidRPr="00807DAF">
        <w:t>There are three sets of eligibility criteria, relating to:</w:t>
      </w:r>
    </w:p>
    <w:p w14:paraId="6EBF4DC4" w14:textId="77777777" w:rsidR="003477DE" w:rsidRPr="00807DAF" w:rsidRDefault="00296A25" w:rsidP="000534E3">
      <w:pPr>
        <w:numPr>
          <w:ilvl w:val="0"/>
          <w:numId w:val="22"/>
        </w:numPr>
        <w:spacing w:after="120" w:line="240" w:lineRule="atLeast"/>
        <w:ind w:left="993"/>
        <w:outlineLvl w:val="0"/>
      </w:pPr>
      <w:r w:rsidRPr="00807DAF">
        <w:t>the actors</w:t>
      </w:r>
      <w:r w:rsidR="00035681">
        <w:t xml:space="preserve"> (2.1.1.)</w:t>
      </w:r>
      <w:r w:rsidRPr="00807DAF">
        <w:t>:</w:t>
      </w:r>
    </w:p>
    <w:p w14:paraId="3C17563C" w14:textId="77777777" w:rsidR="003477DE" w:rsidRPr="00807DAF" w:rsidRDefault="00D770A5" w:rsidP="000534E3">
      <w:pPr>
        <w:numPr>
          <w:ilvl w:val="0"/>
          <w:numId w:val="15"/>
        </w:numPr>
        <w:spacing w:after="120" w:line="240" w:lineRule="atLeast"/>
        <w:ind w:left="1560" w:hanging="426"/>
        <w:outlineLvl w:val="0"/>
      </w:pPr>
      <w:r>
        <w:t>t</w:t>
      </w:r>
      <w:r w:rsidR="006A36F9" w:rsidRPr="00807DAF">
        <w:t xml:space="preserve">he </w:t>
      </w:r>
      <w:r w:rsidR="00D11783">
        <w:t>‘</w:t>
      </w:r>
      <w:r w:rsidR="00ED0176">
        <w:rPr>
          <w:b/>
        </w:rPr>
        <w:t>lead a</w:t>
      </w:r>
      <w:r w:rsidR="006A36F9" w:rsidRPr="00807DAF">
        <w:rPr>
          <w:b/>
        </w:rPr>
        <w:t>pplicant</w:t>
      </w:r>
      <w:r w:rsidR="00D11783">
        <w:rPr>
          <w:b/>
        </w:rPr>
        <w:t>’</w:t>
      </w:r>
      <w:r w:rsidR="006A36F9" w:rsidRPr="00807DAF">
        <w:t xml:space="preserve">, </w:t>
      </w:r>
      <w:r w:rsidR="00296A25" w:rsidRPr="00807DAF">
        <w:t xml:space="preserve">i.e. </w:t>
      </w:r>
      <w:r w:rsidR="00A31B91" w:rsidRPr="00807DAF">
        <w:t>the entity</w:t>
      </w:r>
      <w:r w:rsidR="006A36F9" w:rsidRPr="00807DAF">
        <w:t xml:space="preserve"> </w:t>
      </w:r>
      <w:r w:rsidR="00D54450" w:rsidRPr="00807DAF">
        <w:t>submit</w:t>
      </w:r>
      <w:r w:rsidR="00A31B91" w:rsidRPr="00807DAF">
        <w:t>ting</w:t>
      </w:r>
      <w:r w:rsidR="00D54450" w:rsidRPr="00807DAF">
        <w:t xml:space="preserve"> the application form</w:t>
      </w:r>
      <w:r w:rsidR="00E13050">
        <w:t>;</w:t>
      </w:r>
    </w:p>
    <w:p w14:paraId="6654035A" w14:textId="77777777" w:rsidR="003477DE" w:rsidRPr="00807DAF" w:rsidRDefault="00A31B91" w:rsidP="000534E3">
      <w:pPr>
        <w:numPr>
          <w:ilvl w:val="0"/>
          <w:numId w:val="15"/>
        </w:numPr>
        <w:spacing w:after="120" w:line="240" w:lineRule="atLeast"/>
        <w:ind w:left="1560" w:hanging="426"/>
        <w:outlineLvl w:val="0"/>
      </w:pPr>
      <w:r w:rsidRPr="00807DAF">
        <w:t xml:space="preserve">if any, </w:t>
      </w:r>
      <w:r w:rsidR="009901E5" w:rsidRPr="00807DAF">
        <w:t>its</w:t>
      </w:r>
      <w:r w:rsidR="006A36F9" w:rsidRPr="00807DAF">
        <w:t xml:space="preserve"> </w:t>
      </w:r>
      <w:r w:rsidR="006A36F9" w:rsidRPr="00807DAF">
        <w:rPr>
          <w:b/>
        </w:rPr>
        <w:t>co-applicant(s)</w:t>
      </w:r>
      <w:r w:rsidR="006A36F9" w:rsidRPr="00807DAF">
        <w:t xml:space="preserve"> (</w:t>
      </w:r>
      <w:r w:rsidR="006A36F9" w:rsidRPr="00807DAF">
        <w:rPr>
          <w:b/>
          <w:u w:val="single"/>
        </w:rPr>
        <w:t xml:space="preserve">where it </w:t>
      </w:r>
      <w:r w:rsidR="00B254EE" w:rsidRPr="00807DAF">
        <w:rPr>
          <w:b/>
          <w:u w:val="single"/>
        </w:rPr>
        <w:t xml:space="preserve">is </w:t>
      </w:r>
      <w:r w:rsidR="006A36F9" w:rsidRPr="00807DAF">
        <w:rPr>
          <w:b/>
          <w:u w:val="single"/>
        </w:rPr>
        <w:t xml:space="preserve">not specified otherwise the </w:t>
      </w:r>
      <w:r w:rsidR="00ED0176">
        <w:rPr>
          <w:b/>
          <w:u w:val="single"/>
        </w:rPr>
        <w:t>lead a</w:t>
      </w:r>
      <w:r w:rsidR="006A36F9" w:rsidRPr="00807DAF">
        <w:rPr>
          <w:b/>
          <w:u w:val="single"/>
        </w:rPr>
        <w:t xml:space="preserve">pplicant and </w:t>
      </w:r>
      <w:r w:rsidR="003477DE" w:rsidRPr="00807DAF">
        <w:rPr>
          <w:b/>
          <w:u w:val="single"/>
        </w:rPr>
        <w:t xml:space="preserve">its </w:t>
      </w:r>
      <w:r w:rsidR="006A36F9" w:rsidRPr="00807DAF">
        <w:rPr>
          <w:b/>
          <w:u w:val="single"/>
        </w:rPr>
        <w:t xml:space="preserve">co-applicant(s) are </w:t>
      </w:r>
      <w:r w:rsidR="009901E5" w:rsidRPr="00807DAF">
        <w:rPr>
          <w:b/>
          <w:u w:val="single"/>
        </w:rPr>
        <w:t xml:space="preserve">hereinafter </w:t>
      </w:r>
      <w:r w:rsidR="006A36F9" w:rsidRPr="00807DAF">
        <w:rPr>
          <w:b/>
          <w:u w:val="single"/>
        </w:rPr>
        <w:t xml:space="preserve">jointly referred as </w:t>
      </w:r>
      <w:r w:rsidR="00D11783" w:rsidRPr="00D34B88">
        <w:rPr>
          <w:b/>
          <w:u w:val="single"/>
        </w:rPr>
        <w:t>‘</w:t>
      </w:r>
      <w:r w:rsidR="006A36F9" w:rsidRPr="00BF158E">
        <w:rPr>
          <w:b/>
          <w:u w:val="single"/>
        </w:rPr>
        <w:t>applicant</w:t>
      </w:r>
      <w:r w:rsidR="009F3146" w:rsidRPr="00BF158E">
        <w:rPr>
          <w:b/>
          <w:u w:val="single"/>
        </w:rPr>
        <w:t>(</w:t>
      </w:r>
      <w:r w:rsidR="006A36F9" w:rsidRPr="00BF158E">
        <w:rPr>
          <w:b/>
          <w:u w:val="single"/>
        </w:rPr>
        <w:t>s</w:t>
      </w:r>
      <w:r w:rsidR="009F3146" w:rsidRPr="00BF158E">
        <w:rPr>
          <w:b/>
          <w:u w:val="single"/>
        </w:rPr>
        <w:t>)</w:t>
      </w:r>
      <w:r w:rsidR="00D11783" w:rsidRPr="00BF158E">
        <w:rPr>
          <w:b/>
          <w:u w:val="single"/>
        </w:rPr>
        <w:t>’</w:t>
      </w:r>
      <w:r w:rsidRPr="00807DAF">
        <w:t>)</w:t>
      </w:r>
      <w:r w:rsidR="00E13050">
        <w:t>;</w:t>
      </w:r>
    </w:p>
    <w:p w14:paraId="40117F71" w14:textId="77777777" w:rsidR="00E95995" w:rsidRPr="00807DAF" w:rsidRDefault="006A36F9" w:rsidP="000534E3">
      <w:pPr>
        <w:numPr>
          <w:ilvl w:val="0"/>
          <w:numId w:val="15"/>
        </w:numPr>
        <w:spacing w:after="120" w:line="240" w:lineRule="atLeast"/>
        <w:ind w:left="1560" w:hanging="426"/>
        <w:outlineLvl w:val="0"/>
      </w:pPr>
      <w:r w:rsidRPr="00807DAF">
        <w:t>and</w:t>
      </w:r>
      <w:r w:rsidR="00A31B91" w:rsidRPr="00807DAF">
        <w:t>, if any,</w:t>
      </w:r>
      <w:r w:rsidRPr="00807DAF">
        <w:t xml:space="preserve"> </w:t>
      </w:r>
      <w:r w:rsidR="00A31B91" w:rsidRPr="00807DAF">
        <w:rPr>
          <w:b/>
        </w:rPr>
        <w:t>affiliated entity(ies)</w:t>
      </w:r>
      <w:r w:rsidR="00296A25" w:rsidRPr="00807DAF">
        <w:rPr>
          <w:b/>
        </w:rPr>
        <w:t xml:space="preserve"> </w:t>
      </w:r>
      <w:r w:rsidR="00296A25" w:rsidRPr="00807DAF">
        <w:t xml:space="preserve">to the </w:t>
      </w:r>
      <w:r w:rsidR="00ED0176">
        <w:t>lead a</w:t>
      </w:r>
      <w:r w:rsidR="00296A25" w:rsidRPr="00807DAF">
        <w:t>pplicant and/or to a co-applicant(s)</w:t>
      </w:r>
      <w:r w:rsidRPr="00807DAF">
        <w:t>;</w:t>
      </w:r>
    </w:p>
    <w:p w14:paraId="7A52F387" w14:textId="77777777" w:rsidR="00E95995" w:rsidRPr="00807DAF" w:rsidRDefault="00296A25" w:rsidP="000534E3">
      <w:pPr>
        <w:numPr>
          <w:ilvl w:val="0"/>
          <w:numId w:val="22"/>
        </w:numPr>
        <w:spacing w:after="120" w:line="240" w:lineRule="atLeast"/>
        <w:ind w:left="993"/>
        <w:outlineLvl w:val="0"/>
      </w:pPr>
      <w:r w:rsidRPr="00807DAF">
        <w:lastRenderedPageBreak/>
        <w:t xml:space="preserve">the </w:t>
      </w:r>
      <w:r w:rsidR="00F06309" w:rsidRPr="00807DAF">
        <w:t>a</w:t>
      </w:r>
      <w:r w:rsidR="006F1CFC" w:rsidRPr="00807DAF">
        <w:t>ctions</w:t>
      </w:r>
      <w:r w:rsidR="00035681">
        <w:t xml:space="preserve"> (2.1.3.)</w:t>
      </w:r>
      <w:r w:rsidRPr="00807DAF">
        <w:t>:</w:t>
      </w:r>
    </w:p>
    <w:p w14:paraId="5B558E4F" w14:textId="2BDAE498" w:rsidR="003477DE" w:rsidRPr="00807DAF" w:rsidRDefault="00D770A5" w:rsidP="00217129">
      <w:pPr>
        <w:spacing w:after="120" w:line="240" w:lineRule="atLeast"/>
        <w:ind w:left="1560" w:hanging="426"/>
        <w:outlineLvl w:val="0"/>
      </w:pPr>
      <w:r w:rsidRPr="000C4276">
        <w:rPr>
          <w:sz w:val="28"/>
          <w:szCs w:val="28"/>
        </w:rPr>
        <w:t>•</w:t>
      </w:r>
      <w:r w:rsidR="00204286">
        <w:tab/>
      </w:r>
      <w:r>
        <w:t>a</w:t>
      </w:r>
      <w:r w:rsidR="006F1CFC" w:rsidRPr="00807DAF">
        <w:t>ction</w:t>
      </w:r>
      <w:r w:rsidR="00A07623" w:rsidRPr="00807DAF">
        <w:t>s</w:t>
      </w:r>
      <w:r w:rsidR="003477DE" w:rsidRPr="00807DAF">
        <w:t xml:space="preserve"> for which a grant may be awarded;</w:t>
      </w:r>
    </w:p>
    <w:p w14:paraId="10DF1D6B" w14:textId="77777777" w:rsidR="00B73B5C" w:rsidRPr="00807DAF" w:rsidRDefault="00B73B5C" w:rsidP="000534E3">
      <w:pPr>
        <w:numPr>
          <w:ilvl w:val="0"/>
          <w:numId w:val="22"/>
        </w:numPr>
        <w:spacing w:after="120" w:line="240" w:lineRule="atLeast"/>
        <w:ind w:left="993"/>
        <w:outlineLvl w:val="0"/>
      </w:pPr>
      <w:r>
        <w:t>the eligible costs or results/conditions (2.1.4.):</w:t>
      </w:r>
    </w:p>
    <w:p w14:paraId="5A784040" w14:textId="77777777" w:rsidR="00B73B5C" w:rsidRDefault="00B73B5C" w:rsidP="000534E3">
      <w:pPr>
        <w:numPr>
          <w:ilvl w:val="0"/>
          <w:numId w:val="15"/>
        </w:numPr>
        <w:spacing w:after="120" w:line="240" w:lineRule="atLeast"/>
        <w:ind w:left="1560" w:hanging="426"/>
        <w:outlineLvl w:val="0"/>
      </w:pPr>
      <w:r>
        <w:t xml:space="preserve">where the grant takes the form of reimbursement of costs (totally or partially): </w:t>
      </w:r>
      <w:r w:rsidRPr="00807DAF">
        <w:t xml:space="preserve">the </w:t>
      </w:r>
      <w:r>
        <w:t xml:space="preserve">eligible </w:t>
      </w:r>
      <w:r w:rsidRPr="00807DAF">
        <w:t>costs</w:t>
      </w:r>
      <w:r>
        <w:t xml:space="preserve">, the </w:t>
      </w:r>
      <w:r w:rsidRPr="00807DAF">
        <w:t>types of cost that may be taken into account in setting the amount of the grant.</w:t>
      </w:r>
    </w:p>
    <w:p w14:paraId="6F69EBBC" w14:textId="6D30B6FB" w:rsidR="00267E4F" w:rsidRPr="00807DAF" w:rsidRDefault="00B73B5C" w:rsidP="000534E3">
      <w:pPr>
        <w:numPr>
          <w:ilvl w:val="0"/>
          <w:numId w:val="15"/>
        </w:numPr>
        <w:spacing w:after="240" w:line="240" w:lineRule="atLeast"/>
        <w:ind w:left="1559" w:hanging="425"/>
        <w:outlineLvl w:val="0"/>
      </w:pPr>
      <w:r>
        <w:t>where the grant takes the form of financing not linked to costs (totally or partially): the eligibility conditions for the results/conditions.</w:t>
      </w:r>
    </w:p>
    <w:p w14:paraId="4D856FA0" w14:textId="77777777" w:rsidR="0007408E" w:rsidRPr="00807DAF" w:rsidRDefault="0007408E" w:rsidP="00217129">
      <w:pPr>
        <w:pStyle w:val="Guidelines3"/>
        <w:outlineLvl w:val="0"/>
      </w:pPr>
      <w:bookmarkStart w:id="10" w:name="_Toc236060426"/>
      <w:r w:rsidRPr="00807DAF">
        <w:t>Eligibility of applicant</w:t>
      </w:r>
      <w:r w:rsidR="00A2450D" w:rsidRPr="00807DAF">
        <w:t>s</w:t>
      </w:r>
      <w:r w:rsidR="00C4172B" w:rsidRPr="00807DAF">
        <w:t xml:space="preserve"> (i.e. </w:t>
      </w:r>
      <w:r w:rsidR="00ED0176">
        <w:t>lead a</w:t>
      </w:r>
      <w:r w:rsidR="00C4172B" w:rsidRPr="00807DAF">
        <w:t>pplicant and co-applicant(s))</w:t>
      </w:r>
      <w:bookmarkEnd w:id="10"/>
    </w:p>
    <w:p w14:paraId="13182F5C" w14:textId="77777777" w:rsidR="004127BD" w:rsidRPr="00951BF6" w:rsidRDefault="00ED0176" w:rsidP="00217129">
      <w:pPr>
        <w:spacing w:after="120" w:line="240" w:lineRule="atLeast"/>
        <w:ind w:left="851"/>
        <w:outlineLvl w:val="0"/>
        <w:rPr>
          <w:b/>
        </w:rPr>
      </w:pPr>
      <w:r w:rsidRPr="00951BF6">
        <w:rPr>
          <w:b/>
        </w:rPr>
        <w:t>Lead a</w:t>
      </w:r>
      <w:r w:rsidR="004127BD" w:rsidRPr="007E4F56">
        <w:rPr>
          <w:b/>
        </w:rPr>
        <w:t>pplicant</w:t>
      </w:r>
    </w:p>
    <w:p w14:paraId="21DD94EC" w14:textId="00E8ACDB" w:rsidR="0007408E" w:rsidRDefault="006A36F9" w:rsidP="00217129">
      <w:pPr>
        <w:spacing w:after="120" w:line="240" w:lineRule="atLeast"/>
        <w:ind w:left="851"/>
        <w:outlineLvl w:val="0"/>
      </w:pPr>
      <w:r w:rsidRPr="00807DAF">
        <w:t xml:space="preserve">In order to be eligible for a grant, the </w:t>
      </w:r>
      <w:r w:rsidR="00ED0176">
        <w:t>lead a</w:t>
      </w:r>
      <w:r w:rsidRPr="00807DAF">
        <w:t>pplicant must:</w:t>
      </w:r>
    </w:p>
    <w:p w14:paraId="4D827387" w14:textId="73D975FA" w:rsidR="00EA5748" w:rsidRPr="007D529E" w:rsidRDefault="00454FC3" w:rsidP="00454FC3">
      <w:pPr>
        <w:numPr>
          <w:ilvl w:val="0"/>
          <w:numId w:val="35"/>
        </w:numPr>
        <w:pBdr>
          <w:top w:val="nil"/>
          <w:left w:val="nil"/>
          <w:bottom w:val="nil"/>
          <w:right w:val="nil"/>
          <w:between w:val="nil"/>
        </w:pBdr>
      </w:pPr>
      <w:r w:rsidRPr="007D529E">
        <w:t>be a legal person</w:t>
      </w:r>
      <w:r w:rsidR="00C22EFF" w:rsidRPr="007D529E">
        <w:t xml:space="preserve"> </w:t>
      </w:r>
      <w:r w:rsidR="00C22EFF" w:rsidRPr="007D529E">
        <w:rPr>
          <w:b/>
        </w:rPr>
        <w:t>and</w:t>
      </w:r>
    </w:p>
    <w:p w14:paraId="1FBBDABA" w14:textId="4E086EB5" w:rsidR="00C22EFF" w:rsidRPr="007D529E" w:rsidRDefault="00AB2AAC" w:rsidP="00492D53">
      <w:pPr>
        <w:numPr>
          <w:ilvl w:val="0"/>
          <w:numId w:val="35"/>
        </w:numPr>
        <w:pBdr>
          <w:top w:val="nil"/>
          <w:left w:val="nil"/>
          <w:bottom w:val="nil"/>
          <w:right w:val="nil"/>
          <w:between w:val="nil"/>
        </w:pBdr>
      </w:pPr>
      <w:r w:rsidRPr="007D529E">
        <w:t xml:space="preserve">be non-profit-making </w:t>
      </w:r>
      <w:r w:rsidRPr="007D529E">
        <w:rPr>
          <w:b/>
        </w:rPr>
        <w:t>and</w:t>
      </w:r>
    </w:p>
    <w:p w14:paraId="1427CFA6" w14:textId="777ACC33" w:rsidR="00AA47F5" w:rsidRDefault="00AA47F5" w:rsidP="000534E3">
      <w:pPr>
        <w:numPr>
          <w:ilvl w:val="0"/>
          <w:numId w:val="35"/>
        </w:numPr>
        <w:pBdr>
          <w:top w:val="nil"/>
          <w:left w:val="nil"/>
          <w:bottom w:val="nil"/>
          <w:right w:val="nil"/>
          <w:between w:val="nil"/>
        </w:pBdr>
      </w:pPr>
      <w:r w:rsidRPr="00AA47F5">
        <w:rPr>
          <w:color w:val="000000"/>
          <w:lang w:val="en-US"/>
        </w:rPr>
        <w:t xml:space="preserve">be a local self-government – municipality or town/city </w:t>
      </w:r>
      <w:r w:rsidR="00AB2AAC">
        <w:rPr>
          <w:color w:val="000000"/>
          <w:lang w:val="en-US"/>
        </w:rPr>
        <w:t>e</w:t>
      </w:r>
      <w:r w:rsidR="001A59EF" w:rsidRPr="001A59EF">
        <w:rPr>
          <w:color w:val="000000"/>
          <w:lang w:val="en-US"/>
        </w:rPr>
        <w:t xml:space="preserve">stablished in the </w:t>
      </w:r>
      <w:r w:rsidR="00AB2AAC">
        <w:rPr>
          <w:color w:val="000000"/>
          <w:lang w:val="en-US"/>
        </w:rPr>
        <w:t>R</w:t>
      </w:r>
      <w:r w:rsidR="001A59EF" w:rsidRPr="001A59EF">
        <w:rPr>
          <w:color w:val="000000"/>
          <w:lang w:val="en-US"/>
        </w:rPr>
        <w:t>epublic</w:t>
      </w:r>
      <w:r w:rsidR="001A59EF">
        <w:rPr>
          <w:color w:val="000000"/>
          <w:lang w:val="en-US"/>
        </w:rPr>
        <w:t xml:space="preserve"> </w:t>
      </w:r>
      <w:r w:rsidR="00AB2AAC">
        <w:rPr>
          <w:color w:val="000000"/>
          <w:lang w:val="en-US"/>
        </w:rPr>
        <w:t xml:space="preserve">of Serbia </w:t>
      </w:r>
      <w:r w:rsidR="007F3658">
        <w:rPr>
          <w:color w:val="000000"/>
          <w:lang w:val="en-US"/>
        </w:rPr>
        <w:t xml:space="preserve">and </w:t>
      </w:r>
      <w:r w:rsidRPr="00AA47F5">
        <w:rPr>
          <w:color w:val="000000"/>
          <w:lang w:val="en-US"/>
        </w:rPr>
        <w:t xml:space="preserve">included either in the territories that have developed territorial strategies within the EU PRO Plus Programme or in the ten territories where territorial strategies are under development within the EU INTEGRA Programme. </w:t>
      </w:r>
    </w:p>
    <w:p w14:paraId="5655CF2C" w14:textId="77777777" w:rsidR="00AA47F5" w:rsidRDefault="00AA47F5" w:rsidP="008B6F4E">
      <w:pPr>
        <w:numPr>
          <w:ilvl w:val="0"/>
          <w:numId w:val="35"/>
        </w:numPr>
        <w:pBdr>
          <w:top w:val="nil"/>
          <w:left w:val="nil"/>
          <w:bottom w:val="nil"/>
          <w:right w:val="nil"/>
          <w:between w:val="nil"/>
        </w:pBdr>
        <w:spacing w:after="0"/>
        <w:ind w:left="1694" w:hanging="357"/>
        <w:rPr>
          <w:color w:val="000000"/>
        </w:rPr>
      </w:pPr>
      <w:r>
        <w:rPr>
          <w:color w:val="000000"/>
        </w:rPr>
        <w:t>The territories with developed territorial strategies:</w:t>
      </w:r>
    </w:p>
    <w:p w14:paraId="34F9A9D8" w14:textId="05F37508" w:rsidR="00AA47F5" w:rsidRDefault="00AA47F5" w:rsidP="008B6F4E">
      <w:pPr>
        <w:numPr>
          <w:ilvl w:val="1"/>
          <w:numId w:val="35"/>
        </w:numPr>
        <w:spacing w:after="0"/>
        <w:ind w:left="2419"/>
        <w:rPr>
          <w:color w:val="000000"/>
        </w:rPr>
      </w:pPr>
      <w:r>
        <w:rPr>
          <w:b/>
          <w:bCs/>
        </w:rPr>
        <w:t>Five</w:t>
      </w:r>
      <w:r>
        <w:rPr>
          <w:b/>
          <w:bCs/>
          <w:color w:val="000000"/>
        </w:rPr>
        <w:t xml:space="preserve"> territories covered with territorial strategies targeting more than one LSGs</w:t>
      </w:r>
      <w:r>
        <w:t xml:space="preserve"> </w:t>
      </w:r>
      <w:r>
        <w:rPr>
          <w:color w:val="000000"/>
        </w:rPr>
        <w:t>- urban areas:</w:t>
      </w:r>
    </w:p>
    <w:p w14:paraId="68F59BA8" w14:textId="77777777" w:rsidR="00AA47F5" w:rsidRDefault="00AA47F5" w:rsidP="008B6F4E">
      <w:pPr>
        <w:numPr>
          <w:ilvl w:val="2"/>
          <w:numId w:val="34"/>
        </w:numPr>
        <w:pBdr>
          <w:top w:val="nil"/>
          <w:left w:val="nil"/>
          <w:bottom w:val="nil"/>
          <w:right w:val="nil"/>
          <w:between w:val="nil"/>
        </w:pBdr>
        <w:shd w:val="clear" w:color="auto" w:fill="FFFFFF"/>
        <w:spacing w:after="0"/>
        <w:ind w:left="2762"/>
        <w:rPr>
          <w:b/>
          <w:bCs/>
          <w:color w:val="000000"/>
          <w:lang w:val="en-US"/>
        </w:rPr>
      </w:pPr>
      <w:r w:rsidRPr="00AA47F5">
        <w:rPr>
          <w:b/>
          <w:bCs/>
          <w:color w:val="000000"/>
          <w:lang w:val="en-US"/>
        </w:rPr>
        <w:t xml:space="preserve">Кragujevac </w:t>
      </w:r>
      <w:r w:rsidRPr="00AA47F5">
        <w:rPr>
          <w:color w:val="000000"/>
          <w:lang w:val="en-US"/>
        </w:rPr>
        <w:t>with municipalities of</w:t>
      </w:r>
      <w:r w:rsidRPr="00AA47F5">
        <w:rPr>
          <w:b/>
          <w:bCs/>
          <w:color w:val="000000"/>
          <w:lang w:val="en-US"/>
        </w:rPr>
        <w:t xml:space="preserve"> Aranđelovac, Batočina, Кnić, Lapovo, Rača and Topola;</w:t>
      </w:r>
    </w:p>
    <w:p w14:paraId="31617438" w14:textId="77777777" w:rsidR="00AA47F5" w:rsidRDefault="00AA47F5" w:rsidP="008B6F4E">
      <w:pPr>
        <w:numPr>
          <w:ilvl w:val="2"/>
          <w:numId w:val="34"/>
        </w:numPr>
        <w:pBdr>
          <w:top w:val="nil"/>
          <w:left w:val="nil"/>
          <w:bottom w:val="nil"/>
          <w:right w:val="nil"/>
          <w:between w:val="nil"/>
        </w:pBdr>
        <w:shd w:val="clear" w:color="auto" w:fill="FFFFFF"/>
        <w:spacing w:after="0"/>
        <w:ind w:left="2762"/>
        <w:rPr>
          <w:b/>
          <w:bCs/>
          <w:color w:val="000000"/>
          <w:lang w:val="en-US"/>
        </w:rPr>
      </w:pPr>
      <w:r w:rsidRPr="00AA47F5">
        <w:rPr>
          <w:b/>
          <w:bCs/>
          <w:color w:val="000000"/>
          <w:lang w:val="en-US"/>
        </w:rPr>
        <w:t xml:space="preserve">Niš </w:t>
      </w:r>
      <w:r w:rsidRPr="00AA47F5">
        <w:rPr>
          <w:color w:val="000000"/>
          <w:lang w:val="en-US"/>
        </w:rPr>
        <w:t>with municipalities of</w:t>
      </w:r>
      <w:r w:rsidRPr="00AA47F5">
        <w:rPr>
          <w:b/>
          <w:bCs/>
          <w:color w:val="000000"/>
          <w:lang w:val="en-US"/>
        </w:rPr>
        <w:t xml:space="preserve"> Gadžin Han, Merošina and Svrljig;</w:t>
      </w:r>
    </w:p>
    <w:p w14:paraId="02B44950" w14:textId="77777777" w:rsidR="00AA47F5" w:rsidRDefault="00AA47F5" w:rsidP="008B6F4E">
      <w:pPr>
        <w:numPr>
          <w:ilvl w:val="2"/>
          <w:numId w:val="34"/>
        </w:numPr>
        <w:pBdr>
          <w:top w:val="nil"/>
          <w:left w:val="nil"/>
          <w:bottom w:val="nil"/>
          <w:right w:val="nil"/>
          <w:between w:val="nil"/>
        </w:pBdr>
        <w:shd w:val="clear" w:color="auto" w:fill="FFFFFF"/>
        <w:spacing w:after="0"/>
        <w:ind w:left="2762"/>
        <w:rPr>
          <w:b/>
          <w:bCs/>
          <w:color w:val="000000"/>
          <w:lang w:val="en-US"/>
        </w:rPr>
      </w:pPr>
      <w:r w:rsidRPr="00AA47F5">
        <w:rPr>
          <w:b/>
          <w:bCs/>
          <w:color w:val="000000"/>
          <w:lang w:val="en-US"/>
        </w:rPr>
        <w:t xml:space="preserve">Pirot </w:t>
      </w:r>
      <w:r w:rsidRPr="00AA47F5">
        <w:rPr>
          <w:color w:val="000000"/>
          <w:lang w:val="en-US"/>
        </w:rPr>
        <w:t>with municipalities of</w:t>
      </w:r>
      <w:r w:rsidRPr="00AA47F5">
        <w:rPr>
          <w:b/>
          <w:bCs/>
          <w:color w:val="000000"/>
          <w:lang w:val="en-US"/>
        </w:rPr>
        <w:t xml:space="preserve"> Babušnica, Bela Palanka and Dimitrovgrad;</w:t>
      </w:r>
    </w:p>
    <w:p w14:paraId="596D21AE" w14:textId="77777777" w:rsidR="00AA47F5" w:rsidRDefault="00AA47F5" w:rsidP="008B6F4E">
      <w:pPr>
        <w:numPr>
          <w:ilvl w:val="2"/>
          <w:numId w:val="34"/>
        </w:numPr>
        <w:pBdr>
          <w:top w:val="nil"/>
          <w:left w:val="nil"/>
          <w:bottom w:val="nil"/>
          <w:right w:val="nil"/>
          <w:between w:val="nil"/>
        </w:pBdr>
        <w:shd w:val="clear" w:color="auto" w:fill="FFFFFF"/>
        <w:spacing w:after="0"/>
        <w:ind w:left="2762"/>
        <w:rPr>
          <w:b/>
          <w:bCs/>
          <w:color w:val="000000"/>
          <w:lang w:val="en-US"/>
        </w:rPr>
      </w:pPr>
      <w:r w:rsidRPr="00AA47F5">
        <w:rPr>
          <w:b/>
          <w:bCs/>
          <w:color w:val="000000"/>
          <w:lang w:val="en-US"/>
        </w:rPr>
        <w:t xml:space="preserve">Užice </w:t>
      </w:r>
      <w:r w:rsidRPr="00AA47F5">
        <w:rPr>
          <w:color w:val="000000"/>
          <w:lang w:val="en-US"/>
        </w:rPr>
        <w:t xml:space="preserve">with municipalities of </w:t>
      </w:r>
      <w:r w:rsidRPr="00AA47F5">
        <w:rPr>
          <w:b/>
          <w:bCs/>
          <w:color w:val="000000"/>
          <w:lang w:val="en-US"/>
        </w:rPr>
        <w:t>Bajina Bašta, Čajetina, Požega and Priboj;</w:t>
      </w:r>
    </w:p>
    <w:p w14:paraId="4AB20314" w14:textId="77777777" w:rsidR="00AA47F5" w:rsidRDefault="00AA47F5" w:rsidP="008B6F4E">
      <w:pPr>
        <w:numPr>
          <w:ilvl w:val="2"/>
          <w:numId w:val="34"/>
        </w:numPr>
        <w:pBdr>
          <w:top w:val="nil"/>
          <w:left w:val="nil"/>
          <w:bottom w:val="nil"/>
          <w:right w:val="nil"/>
          <w:between w:val="nil"/>
        </w:pBdr>
        <w:shd w:val="clear" w:color="auto" w:fill="FFFFFF"/>
        <w:spacing w:after="0"/>
        <w:ind w:left="2762"/>
        <w:rPr>
          <w:b/>
          <w:bCs/>
          <w:color w:val="000000"/>
          <w:lang w:val="en-US"/>
        </w:rPr>
      </w:pPr>
      <w:r w:rsidRPr="00AA47F5">
        <w:rPr>
          <w:b/>
          <w:bCs/>
          <w:color w:val="000000"/>
          <w:lang w:val="en-US"/>
        </w:rPr>
        <w:t>Zaječar</w:t>
      </w:r>
      <w:r w:rsidRPr="00AA47F5">
        <w:rPr>
          <w:color w:val="000000"/>
          <w:lang w:val="en-US"/>
        </w:rPr>
        <w:t xml:space="preserve"> with municipalities of</w:t>
      </w:r>
      <w:r w:rsidRPr="00AA47F5">
        <w:rPr>
          <w:b/>
          <w:bCs/>
          <w:color w:val="000000"/>
          <w:lang w:val="en-US"/>
        </w:rPr>
        <w:t xml:space="preserve"> Boljevac, Кnjaževac and Sokobanja;</w:t>
      </w:r>
    </w:p>
    <w:p w14:paraId="2A2CF234" w14:textId="77777777" w:rsidR="00AA47F5" w:rsidRDefault="00AA47F5" w:rsidP="008B6F4E">
      <w:pPr>
        <w:pBdr>
          <w:top w:val="nil"/>
          <w:left w:val="nil"/>
          <w:bottom w:val="nil"/>
          <w:right w:val="nil"/>
          <w:between w:val="nil"/>
        </w:pBdr>
        <w:shd w:val="clear" w:color="auto" w:fill="FFFFFF"/>
        <w:spacing w:after="0"/>
        <w:ind w:left="2522"/>
        <w:rPr>
          <w:b/>
          <w:bCs/>
          <w:color w:val="000000"/>
        </w:rPr>
      </w:pPr>
    </w:p>
    <w:p w14:paraId="195489DD" w14:textId="77777777" w:rsidR="00AA47F5" w:rsidRDefault="00AA47F5" w:rsidP="008B6F4E">
      <w:pPr>
        <w:numPr>
          <w:ilvl w:val="1"/>
          <w:numId w:val="35"/>
        </w:numPr>
        <w:spacing w:after="0"/>
        <w:ind w:left="2419"/>
        <w:rPr>
          <w:b/>
          <w:bCs/>
          <w:color w:val="000000"/>
          <w:lang w:val="en-US"/>
        </w:rPr>
      </w:pPr>
      <w:r w:rsidRPr="00AA47F5">
        <w:rPr>
          <w:b/>
          <w:bCs/>
          <w:color w:val="000000"/>
          <w:lang w:val="en-US"/>
        </w:rPr>
        <w:t xml:space="preserve">Seven </w:t>
      </w:r>
      <w:r w:rsidRPr="74830337">
        <w:rPr>
          <w:b/>
          <w:bCs/>
          <w:lang w:val="en-US"/>
        </w:rPr>
        <w:t>territories covered with territorial strategies targeting a single LSG</w:t>
      </w:r>
      <w:r w:rsidRPr="74830337">
        <w:rPr>
          <w:lang w:val="en-US"/>
        </w:rPr>
        <w:t xml:space="preserve"> </w:t>
      </w:r>
      <w:r w:rsidRPr="00AA47F5">
        <w:rPr>
          <w:color w:val="000000"/>
          <w:lang w:val="en-US"/>
        </w:rPr>
        <w:t xml:space="preserve">- urban areas: </w:t>
      </w:r>
      <w:r w:rsidRPr="00AA47F5">
        <w:rPr>
          <w:b/>
          <w:bCs/>
          <w:color w:val="000000"/>
          <w:lang w:val="en-US"/>
        </w:rPr>
        <w:t>Bor, Кruševac, Leskovac, Loznica, Novi Pazar, Smederevo, Šabac</w:t>
      </w:r>
    </w:p>
    <w:p w14:paraId="5B399603" w14:textId="77777777" w:rsidR="00AA47F5" w:rsidRDefault="00AA47F5" w:rsidP="008B6F4E">
      <w:pPr>
        <w:numPr>
          <w:ilvl w:val="0"/>
          <w:numId w:val="35"/>
        </w:numPr>
        <w:pBdr>
          <w:top w:val="nil"/>
          <w:left w:val="nil"/>
          <w:bottom w:val="nil"/>
          <w:right w:val="nil"/>
          <w:between w:val="nil"/>
        </w:pBdr>
        <w:spacing w:before="240" w:after="0"/>
        <w:ind w:left="1694" w:hanging="357"/>
      </w:pPr>
      <w:r>
        <w:t xml:space="preserve">The </w:t>
      </w:r>
      <w:r>
        <w:rPr>
          <w:color w:val="000000"/>
        </w:rPr>
        <w:t>territories</w:t>
      </w:r>
      <w:r>
        <w:t xml:space="preserve"> with the strategies under development:</w:t>
      </w:r>
    </w:p>
    <w:p w14:paraId="4B3CC9CE" w14:textId="77777777" w:rsidR="00AA47F5" w:rsidRDefault="00AA47F5" w:rsidP="008B6F4E">
      <w:pPr>
        <w:numPr>
          <w:ilvl w:val="1"/>
          <w:numId w:val="35"/>
        </w:numPr>
        <w:spacing w:after="0"/>
        <w:ind w:left="2419"/>
      </w:pPr>
      <w:r>
        <w:rPr>
          <w:b/>
          <w:bCs/>
          <w:color w:val="000000"/>
        </w:rPr>
        <w:t>Six</w:t>
      </w:r>
      <w:r>
        <w:rPr>
          <w:b/>
          <w:bCs/>
        </w:rPr>
        <w:t xml:space="preserve"> territories covered with territorial strategies targeting more than one LSG</w:t>
      </w:r>
      <w:r>
        <w:t xml:space="preserve"> - urban areas:</w:t>
      </w:r>
    </w:p>
    <w:p w14:paraId="7616C012" w14:textId="77777777" w:rsidR="00AA47F5" w:rsidRDefault="00AA47F5" w:rsidP="008B6F4E">
      <w:pPr>
        <w:numPr>
          <w:ilvl w:val="0"/>
          <w:numId w:val="31"/>
        </w:numPr>
        <w:pBdr>
          <w:top w:val="nil"/>
          <w:left w:val="nil"/>
          <w:bottom w:val="nil"/>
          <w:right w:val="nil"/>
          <w:between w:val="nil"/>
        </w:pBdr>
        <w:shd w:val="clear" w:color="auto" w:fill="FFFFFF"/>
        <w:spacing w:after="0"/>
        <w:ind w:left="2612"/>
      </w:pPr>
      <w:r w:rsidRPr="00AA47F5">
        <w:rPr>
          <w:b/>
          <w:bCs/>
          <w:color w:val="000000"/>
          <w:lang w:val="en-US"/>
        </w:rPr>
        <w:t>Zrenjanin</w:t>
      </w:r>
      <w:r w:rsidRPr="00AA47F5">
        <w:rPr>
          <w:color w:val="000000"/>
          <w:lang w:val="en-US"/>
        </w:rPr>
        <w:t xml:space="preserve"> with municipalities of </w:t>
      </w:r>
      <w:r w:rsidRPr="00AA47F5">
        <w:rPr>
          <w:b/>
          <w:bCs/>
          <w:color w:val="000000"/>
          <w:lang w:val="en-US"/>
        </w:rPr>
        <w:t>Žitište, Sečanj, Nova Crnja and Novi Bečej;</w:t>
      </w:r>
    </w:p>
    <w:p w14:paraId="61D36361" w14:textId="77777777" w:rsidR="00AA47F5" w:rsidRDefault="00AA47F5" w:rsidP="008B6F4E">
      <w:pPr>
        <w:numPr>
          <w:ilvl w:val="0"/>
          <w:numId w:val="31"/>
        </w:numPr>
        <w:pBdr>
          <w:top w:val="nil"/>
          <w:left w:val="nil"/>
          <w:bottom w:val="nil"/>
          <w:right w:val="nil"/>
          <w:between w:val="nil"/>
        </w:pBdr>
        <w:shd w:val="clear" w:color="auto" w:fill="FFFFFF"/>
        <w:spacing w:after="0"/>
        <w:ind w:left="2612"/>
      </w:pPr>
      <w:r w:rsidRPr="00AA47F5">
        <w:rPr>
          <w:b/>
          <w:bCs/>
          <w:color w:val="000000"/>
          <w:lang w:val="en-US"/>
        </w:rPr>
        <w:t>Sremska Mitrovica</w:t>
      </w:r>
      <w:r w:rsidRPr="00AA47F5">
        <w:rPr>
          <w:color w:val="000000"/>
          <w:lang w:val="en-US"/>
        </w:rPr>
        <w:t xml:space="preserve"> with municipalities of </w:t>
      </w:r>
      <w:r w:rsidRPr="00AA47F5">
        <w:rPr>
          <w:b/>
          <w:bCs/>
          <w:color w:val="000000"/>
          <w:lang w:val="en-US"/>
        </w:rPr>
        <w:t>Ruma, Stara Pazova, Irig, Pećinci, Šid and Inđija;</w:t>
      </w:r>
    </w:p>
    <w:p w14:paraId="05986F5C" w14:textId="77777777" w:rsidR="00AA47F5" w:rsidRDefault="00AA47F5" w:rsidP="008B6F4E">
      <w:pPr>
        <w:numPr>
          <w:ilvl w:val="0"/>
          <w:numId w:val="31"/>
        </w:numPr>
        <w:pBdr>
          <w:top w:val="nil"/>
          <w:left w:val="nil"/>
          <w:bottom w:val="nil"/>
          <w:right w:val="nil"/>
          <w:between w:val="nil"/>
        </w:pBdr>
        <w:shd w:val="clear" w:color="auto" w:fill="FFFFFF"/>
        <w:spacing w:after="0"/>
        <w:ind w:left="2612"/>
      </w:pPr>
      <w:r w:rsidRPr="00AA47F5">
        <w:rPr>
          <w:b/>
          <w:bCs/>
          <w:color w:val="000000"/>
          <w:lang w:val="en-US"/>
        </w:rPr>
        <w:t>Novi Sad</w:t>
      </w:r>
      <w:r w:rsidRPr="00AA47F5">
        <w:rPr>
          <w:color w:val="000000"/>
          <w:lang w:val="en-US"/>
        </w:rPr>
        <w:t xml:space="preserve"> with municipalities of </w:t>
      </w:r>
      <w:r w:rsidRPr="00AA47F5">
        <w:rPr>
          <w:b/>
          <w:bCs/>
          <w:color w:val="000000"/>
          <w:lang w:val="en-US"/>
        </w:rPr>
        <w:t>Bački Petrovac, Bačka Palanka, Bač, Odžaci and Apatin;</w:t>
      </w:r>
    </w:p>
    <w:p w14:paraId="43F4DE36" w14:textId="77777777" w:rsidR="00AA47F5" w:rsidRDefault="00AA47F5" w:rsidP="008B6F4E">
      <w:pPr>
        <w:numPr>
          <w:ilvl w:val="0"/>
          <w:numId w:val="31"/>
        </w:numPr>
        <w:pBdr>
          <w:top w:val="nil"/>
          <w:left w:val="nil"/>
          <w:bottom w:val="nil"/>
          <w:right w:val="nil"/>
          <w:between w:val="nil"/>
        </w:pBdr>
        <w:shd w:val="clear" w:color="auto" w:fill="FFFFFF"/>
        <w:spacing w:after="0"/>
        <w:ind w:left="2612"/>
      </w:pPr>
      <w:r w:rsidRPr="00AA47F5">
        <w:rPr>
          <w:b/>
          <w:bCs/>
          <w:color w:val="000000"/>
          <w:lang w:val="en-US"/>
        </w:rPr>
        <w:t>Pozarevac</w:t>
      </w:r>
      <w:r w:rsidRPr="00AA47F5">
        <w:rPr>
          <w:color w:val="000000"/>
          <w:lang w:val="en-US"/>
        </w:rPr>
        <w:t xml:space="preserve"> with municipalities of </w:t>
      </w:r>
      <w:r w:rsidRPr="00AA47F5">
        <w:rPr>
          <w:b/>
          <w:bCs/>
          <w:color w:val="000000"/>
          <w:lang w:val="en-US"/>
        </w:rPr>
        <w:t>Veliko Gradište, Golubac, Petrovac na Mlavi, Žagubica, Kučevo, Malo Crniće and Žabari;</w:t>
      </w:r>
    </w:p>
    <w:p w14:paraId="23FD8387" w14:textId="2E6A0A3C" w:rsidR="00AA47F5" w:rsidRDefault="00AA47F5" w:rsidP="008B6F4E">
      <w:pPr>
        <w:numPr>
          <w:ilvl w:val="0"/>
          <w:numId w:val="31"/>
        </w:numPr>
        <w:pBdr>
          <w:top w:val="nil"/>
          <w:left w:val="nil"/>
          <w:bottom w:val="nil"/>
          <w:right w:val="nil"/>
          <w:between w:val="nil"/>
        </w:pBdr>
        <w:shd w:val="clear" w:color="auto" w:fill="FFFFFF"/>
        <w:spacing w:after="0"/>
        <w:ind w:left="2612"/>
      </w:pPr>
      <w:r w:rsidRPr="00AA47F5">
        <w:rPr>
          <w:b/>
          <w:bCs/>
          <w:color w:val="000000"/>
          <w:lang w:val="en-US"/>
        </w:rPr>
        <w:t>Jagodina</w:t>
      </w:r>
      <w:r w:rsidRPr="00AA47F5">
        <w:rPr>
          <w:color w:val="000000"/>
          <w:lang w:val="en-US"/>
        </w:rPr>
        <w:t xml:space="preserve"> and the municipalities of </w:t>
      </w:r>
      <w:r w:rsidRPr="00AA47F5">
        <w:rPr>
          <w:b/>
          <w:bCs/>
          <w:color w:val="000000"/>
          <w:lang w:val="en-US"/>
        </w:rPr>
        <w:t>Ćuprija, Paraćin, Despotovac, Svilajnac and Rekovac;</w:t>
      </w:r>
    </w:p>
    <w:p w14:paraId="4FAB9793" w14:textId="77777777" w:rsidR="00AA47F5" w:rsidRDefault="00AA47F5" w:rsidP="008B6F4E">
      <w:pPr>
        <w:numPr>
          <w:ilvl w:val="0"/>
          <w:numId w:val="31"/>
        </w:numPr>
        <w:pBdr>
          <w:top w:val="nil"/>
          <w:left w:val="nil"/>
          <w:bottom w:val="nil"/>
          <w:right w:val="nil"/>
          <w:between w:val="nil"/>
        </w:pBdr>
        <w:shd w:val="clear" w:color="auto" w:fill="FFFFFF"/>
        <w:spacing w:after="0"/>
        <w:ind w:left="2612"/>
      </w:pPr>
      <w:r w:rsidRPr="00AA47F5">
        <w:rPr>
          <w:b/>
          <w:bCs/>
          <w:color w:val="000000"/>
          <w:lang w:val="en-US"/>
        </w:rPr>
        <w:t>Kraljevo and Čačak</w:t>
      </w:r>
      <w:r w:rsidRPr="00AA47F5">
        <w:rPr>
          <w:color w:val="000000"/>
          <w:lang w:val="en-US"/>
        </w:rPr>
        <w:t xml:space="preserve"> and the municipalities of </w:t>
      </w:r>
      <w:r w:rsidRPr="00AA47F5">
        <w:rPr>
          <w:b/>
          <w:bCs/>
          <w:color w:val="000000"/>
          <w:lang w:val="en-US"/>
        </w:rPr>
        <w:t>Raška, Vrnjačka Banja and Ivanjica.</w:t>
      </w:r>
    </w:p>
    <w:p w14:paraId="04E2D1D3" w14:textId="77777777" w:rsidR="00AA47F5" w:rsidRDefault="00AA47F5" w:rsidP="008B6F4E">
      <w:pPr>
        <w:pBdr>
          <w:top w:val="nil"/>
          <w:left w:val="nil"/>
          <w:bottom w:val="nil"/>
          <w:right w:val="nil"/>
          <w:between w:val="nil"/>
        </w:pBdr>
        <w:shd w:val="clear" w:color="auto" w:fill="FFFFFF"/>
        <w:spacing w:after="0"/>
        <w:ind w:left="2522"/>
      </w:pPr>
    </w:p>
    <w:p w14:paraId="0C9842F4" w14:textId="095AEEC4" w:rsidR="00AA47F5" w:rsidRDefault="00AA47F5" w:rsidP="008B6F4E">
      <w:pPr>
        <w:numPr>
          <w:ilvl w:val="1"/>
          <w:numId w:val="35"/>
        </w:numPr>
        <w:spacing w:after="0"/>
        <w:ind w:left="2419"/>
      </w:pPr>
      <w:r w:rsidRPr="00AA47F5">
        <w:rPr>
          <w:b/>
          <w:bCs/>
          <w:color w:val="000000"/>
          <w:lang w:val="en-US"/>
        </w:rPr>
        <w:lastRenderedPageBreak/>
        <w:t>Four</w:t>
      </w:r>
      <w:r w:rsidRPr="74830337">
        <w:rPr>
          <w:b/>
          <w:bCs/>
          <w:lang w:val="en-US"/>
        </w:rPr>
        <w:t xml:space="preserve"> territories covered with territorial strategies targeting a single LSG</w:t>
      </w:r>
      <w:r w:rsidRPr="74830337">
        <w:rPr>
          <w:lang w:val="en-US"/>
        </w:rPr>
        <w:t xml:space="preserve"> - urban areas: </w:t>
      </w:r>
      <w:r w:rsidRPr="74830337">
        <w:rPr>
          <w:b/>
          <w:bCs/>
          <w:lang w:val="en-US"/>
        </w:rPr>
        <w:t xml:space="preserve">Pančevo, Vranje, Kikinda </w:t>
      </w:r>
      <w:r w:rsidR="000C1030">
        <w:rPr>
          <w:b/>
          <w:bCs/>
          <w:lang w:val="en-US"/>
        </w:rPr>
        <w:t>and</w:t>
      </w:r>
      <w:r w:rsidR="000C1030" w:rsidRPr="74830337">
        <w:rPr>
          <w:b/>
          <w:bCs/>
          <w:lang w:val="en-US"/>
        </w:rPr>
        <w:t xml:space="preserve"> </w:t>
      </w:r>
      <w:r w:rsidRPr="74830337">
        <w:rPr>
          <w:b/>
          <w:bCs/>
          <w:lang w:val="en-US"/>
        </w:rPr>
        <w:t>Prokuplje</w:t>
      </w:r>
      <w:r w:rsidRPr="74830337">
        <w:rPr>
          <w:lang w:val="en-US"/>
        </w:rPr>
        <w:t>.</w:t>
      </w:r>
    </w:p>
    <w:p w14:paraId="24466DFF" w14:textId="22AFE01D" w:rsidR="00B73B5C" w:rsidRDefault="0007408E" w:rsidP="000534E3">
      <w:pPr>
        <w:numPr>
          <w:ilvl w:val="0"/>
          <w:numId w:val="16"/>
        </w:numPr>
        <w:spacing w:after="120" w:line="240" w:lineRule="atLeast"/>
        <w:ind w:hanging="437"/>
        <w:outlineLvl w:val="0"/>
      </w:pPr>
      <w:r w:rsidRPr="00807DAF">
        <w:t>be directly responsible for the preparation and management of the action</w:t>
      </w:r>
      <w:r w:rsidR="004B573E" w:rsidRPr="00807DAF">
        <w:t xml:space="preserve"> with </w:t>
      </w:r>
      <w:r w:rsidR="00E53D76" w:rsidRPr="00807DAF">
        <w:t xml:space="preserve">the co-applicant(s) and affiliated entity(ies), </w:t>
      </w:r>
      <w:r w:rsidRPr="00807DAF">
        <w:t>not acting as an intermediary</w:t>
      </w:r>
      <w:r w:rsidR="00341C39" w:rsidRPr="00807DAF">
        <w:t xml:space="preserve"> </w:t>
      </w:r>
      <w:r w:rsidR="00B73B5C" w:rsidRPr="00217129">
        <w:rPr>
          <w:b/>
          <w:bCs/>
        </w:rPr>
        <w:t>and</w:t>
      </w:r>
    </w:p>
    <w:p w14:paraId="6D127886" w14:textId="32570D40" w:rsidR="0007408E" w:rsidRPr="00807DAF" w:rsidRDefault="00B73B5C" w:rsidP="000534E3">
      <w:pPr>
        <w:numPr>
          <w:ilvl w:val="0"/>
          <w:numId w:val="16"/>
        </w:numPr>
        <w:spacing w:after="120" w:line="240" w:lineRule="atLeast"/>
        <w:ind w:hanging="437"/>
        <w:outlineLvl w:val="0"/>
      </w:pPr>
      <w:r>
        <w:t xml:space="preserve">not being in any of the situations listed in Section 2.4. </w:t>
      </w:r>
      <w:r w:rsidRPr="00807DAF">
        <w:t xml:space="preserve">of the </w:t>
      </w:r>
      <w:r>
        <w:t>p</w:t>
      </w:r>
      <w:r w:rsidRPr="00807DAF">
        <w:t xml:space="preserve">ractical </w:t>
      </w:r>
      <w:r>
        <w:t>g</w:t>
      </w:r>
      <w:r w:rsidRPr="00807DAF">
        <w:t>uide</w:t>
      </w:r>
      <w:r w:rsidR="00A8289D">
        <w:t>.</w:t>
      </w:r>
      <w:r>
        <w:rPr>
          <w:highlight w:val="lightGray"/>
        </w:rPr>
        <w:t xml:space="preserve"> </w:t>
      </w:r>
    </w:p>
    <w:p w14:paraId="10B50202" w14:textId="7D082315" w:rsidR="006A36F9" w:rsidRDefault="006A36F9" w:rsidP="00217129">
      <w:pPr>
        <w:spacing w:after="120" w:line="240" w:lineRule="atLeast"/>
        <w:ind w:left="851"/>
        <w:outlineLvl w:val="0"/>
        <w:rPr>
          <w:snapToGrid/>
        </w:rPr>
      </w:pPr>
      <w:r w:rsidRPr="00807DAF">
        <w:t xml:space="preserve">The </w:t>
      </w:r>
      <w:r w:rsidR="00BD53D5">
        <w:t>lead a</w:t>
      </w:r>
      <w:r w:rsidRPr="00807DAF">
        <w:t xml:space="preserve">pplicant </w:t>
      </w:r>
      <w:r w:rsidRPr="004A50C3">
        <w:rPr>
          <w:snapToGrid/>
        </w:rPr>
        <w:t>may act individually or with co-applicant(s).</w:t>
      </w:r>
    </w:p>
    <w:p w14:paraId="726D0F02" w14:textId="5FA35D7E" w:rsidR="00475DB7" w:rsidRPr="00490F8A" w:rsidRDefault="00490F8A" w:rsidP="00951B9B">
      <w:pPr>
        <w:spacing w:after="120" w:line="240" w:lineRule="atLeast"/>
        <w:ind w:left="851"/>
        <w:outlineLvl w:val="0"/>
      </w:pPr>
      <w:r w:rsidRPr="00E92659">
        <w:t xml:space="preserve">Project proposals based on territorial strategies targeting more than one LGS </w:t>
      </w:r>
      <w:r w:rsidRPr="00E92659">
        <w:rPr>
          <w:b/>
        </w:rPr>
        <w:t>can be submitted by more local self-governments (as lead and co applicants), or just one city</w:t>
      </w:r>
      <w:r w:rsidR="00554E80">
        <w:rPr>
          <w:b/>
        </w:rPr>
        <w:t xml:space="preserve"> or one municipality</w:t>
      </w:r>
      <w:r>
        <w:rPr>
          <w:b/>
        </w:rPr>
        <w:t xml:space="preserve"> as lead applicant</w:t>
      </w:r>
      <w:r w:rsidRPr="00E92659">
        <w:t xml:space="preserve">, within the defined </w:t>
      </w:r>
      <w:r w:rsidR="0066234F">
        <w:t xml:space="preserve">territorial </w:t>
      </w:r>
      <w:r w:rsidRPr="00E92659">
        <w:t xml:space="preserve">area. However, </w:t>
      </w:r>
      <w:r w:rsidRPr="00E92659">
        <w:rPr>
          <w:b/>
        </w:rPr>
        <w:t>even if only one city</w:t>
      </w:r>
      <w:r w:rsidR="006118DD">
        <w:rPr>
          <w:b/>
        </w:rPr>
        <w:t>/municipality</w:t>
      </w:r>
      <w:r w:rsidRPr="00E92659">
        <w:rPr>
          <w:b/>
        </w:rPr>
        <w:t xml:space="preserve"> is applying, the project must be designed to </w:t>
      </w:r>
      <w:r w:rsidR="00F91B25">
        <w:rPr>
          <w:b/>
        </w:rPr>
        <w:t xml:space="preserve">contribute the objectives and measures defined within territorial strategies </w:t>
      </w:r>
      <w:r w:rsidRPr="00E92659">
        <w:rPr>
          <w:b/>
        </w:rPr>
        <w:t xml:space="preserve">and </w:t>
      </w:r>
      <w:r w:rsidR="00F37E78">
        <w:rPr>
          <w:b/>
        </w:rPr>
        <w:t>must</w:t>
      </w:r>
      <w:r w:rsidR="00F91B25">
        <w:rPr>
          <w:b/>
        </w:rPr>
        <w:t xml:space="preserve"> </w:t>
      </w:r>
      <w:r w:rsidRPr="001465B0">
        <w:rPr>
          <w:b/>
        </w:rPr>
        <w:t>be approved by the Urban Area Development</w:t>
      </w:r>
      <w:r w:rsidRPr="001465B0">
        <w:t xml:space="preserve"> </w:t>
      </w:r>
      <w:r w:rsidRPr="001465B0">
        <w:rPr>
          <w:b/>
        </w:rPr>
        <w:t>Council.</w:t>
      </w:r>
    </w:p>
    <w:p w14:paraId="0B1AB5EF" w14:textId="7D0D27F7" w:rsidR="00296A25" w:rsidRDefault="00D80885" w:rsidP="00217129">
      <w:pPr>
        <w:spacing w:after="120" w:line="240" w:lineRule="atLeast"/>
        <w:ind w:left="851"/>
        <w:outlineLvl w:val="0"/>
        <w:rPr>
          <w:snapToGrid/>
        </w:rPr>
      </w:pPr>
      <w:r w:rsidRPr="00807DAF">
        <w:rPr>
          <w:snapToGrid/>
        </w:rPr>
        <w:t xml:space="preserve">If awarded the </w:t>
      </w:r>
      <w:r w:rsidR="00176B31">
        <w:rPr>
          <w:snapToGrid/>
        </w:rPr>
        <w:t>g</w:t>
      </w:r>
      <w:r w:rsidRPr="00807DAF">
        <w:rPr>
          <w:snapToGrid/>
        </w:rPr>
        <w:t xml:space="preserve">rant contract, the </w:t>
      </w:r>
      <w:r w:rsidR="00BD53D5">
        <w:rPr>
          <w:snapToGrid/>
        </w:rPr>
        <w:t>lead a</w:t>
      </w:r>
      <w:r w:rsidRPr="00807DAF">
        <w:rPr>
          <w:snapToGrid/>
        </w:rPr>
        <w:t>pplicant will become the</w:t>
      </w:r>
      <w:r w:rsidR="00C25630">
        <w:rPr>
          <w:snapToGrid/>
        </w:rPr>
        <w:t xml:space="preserve"> </w:t>
      </w:r>
      <w:r w:rsidR="00176B31">
        <w:rPr>
          <w:snapToGrid/>
        </w:rPr>
        <w:t>b</w:t>
      </w:r>
      <w:r w:rsidRPr="00807DAF">
        <w:rPr>
          <w:snapToGrid/>
        </w:rPr>
        <w:t xml:space="preserve">eneficiary identified as the </w:t>
      </w:r>
      <w:r w:rsidR="00D11783">
        <w:rPr>
          <w:snapToGrid/>
        </w:rPr>
        <w:t>c</w:t>
      </w:r>
      <w:r w:rsidRPr="00807DAF">
        <w:rPr>
          <w:snapToGrid/>
        </w:rPr>
        <w:t xml:space="preserve">oordinator in </w:t>
      </w:r>
      <w:r w:rsidR="002A66CB">
        <w:rPr>
          <w:snapToGrid/>
        </w:rPr>
        <w:t>A</w:t>
      </w:r>
      <w:r w:rsidRPr="00807DAF">
        <w:rPr>
          <w:snapToGrid/>
        </w:rPr>
        <w:t xml:space="preserve">nnex </w:t>
      </w:r>
      <w:r w:rsidR="006D29D4">
        <w:rPr>
          <w:snapToGrid/>
        </w:rPr>
        <w:t>G</w:t>
      </w:r>
      <w:r w:rsidR="00E13050">
        <w:rPr>
          <w:snapToGrid/>
        </w:rPr>
        <w:t xml:space="preserve"> </w:t>
      </w:r>
      <w:r w:rsidRPr="00807DAF">
        <w:rPr>
          <w:snapToGrid/>
        </w:rPr>
        <w:t>(</w:t>
      </w:r>
      <w:r w:rsidR="00D11783">
        <w:rPr>
          <w:snapToGrid/>
        </w:rPr>
        <w:t>s</w:t>
      </w:r>
      <w:r w:rsidRPr="00807DAF">
        <w:rPr>
          <w:snapToGrid/>
        </w:rPr>
        <w:t xml:space="preserve">pecial </w:t>
      </w:r>
      <w:r w:rsidR="00D11783">
        <w:rPr>
          <w:snapToGrid/>
        </w:rPr>
        <w:t>c</w:t>
      </w:r>
      <w:r w:rsidRPr="00807DAF">
        <w:rPr>
          <w:snapToGrid/>
        </w:rPr>
        <w:t xml:space="preserve">onditions). The </w:t>
      </w:r>
      <w:r w:rsidR="00D11783">
        <w:rPr>
          <w:snapToGrid/>
        </w:rPr>
        <w:t>c</w:t>
      </w:r>
      <w:r w:rsidRPr="00807DAF">
        <w:rPr>
          <w:snapToGrid/>
        </w:rPr>
        <w:t>oordinator is the</w:t>
      </w:r>
      <w:r w:rsidR="002750A0">
        <w:rPr>
          <w:snapToGrid/>
        </w:rPr>
        <w:t xml:space="preserve"> sole</w:t>
      </w:r>
      <w:r w:rsidRPr="00807DAF">
        <w:rPr>
          <w:snapToGrid/>
        </w:rPr>
        <w:t xml:space="preserve"> interlocutor of the </w:t>
      </w:r>
      <w:r w:rsidR="00D11783">
        <w:rPr>
          <w:snapToGrid/>
        </w:rPr>
        <w:t>c</w:t>
      </w:r>
      <w:r w:rsidRPr="00807DAF">
        <w:rPr>
          <w:snapToGrid/>
        </w:rPr>
        <w:t xml:space="preserve">ontracting </w:t>
      </w:r>
      <w:r w:rsidR="00D11783">
        <w:rPr>
          <w:snapToGrid/>
        </w:rPr>
        <w:t>a</w:t>
      </w:r>
      <w:r w:rsidRPr="00807DAF">
        <w:rPr>
          <w:snapToGrid/>
        </w:rPr>
        <w:t xml:space="preserve">uthority. It represents and acts on behalf of any other co-beneficiary (if any) and coordinate the design and implementation of the </w:t>
      </w:r>
      <w:r w:rsidR="00176B31">
        <w:rPr>
          <w:snapToGrid/>
        </w:rPr>
        <w:t>a</w:t>
      </w:r>
      <w:r w:rsidRPr="00807DAF">
        <w:rPr>
          <w:snapToGrid/>
        </w:rPr>
        <w:t>ction.</w:t>
      </w:r>
    </w:p>
    <w:p w14:paraId="35A60213" w14:textId="361A2532" w:rsidR="009471E9" w:rsidRPr="00807DAF" w:rsidRDefault="009471E9" w:rsidP="00217129">
      <w:pPr>
        <w:spacing w:after="120" w:line="240" w:lineRule="atLeast"/>
        <w:ind w:left="851"/>
        <w:outlineLvl w:val="0"/>
        <w:rPr>
          <w:snapToGrid/>
        </w:rPr>
      </w:pPr>
      <w:r>
        <w:t>The Lead applicant awarded with grant will be obliged to provide a financial guarantee for the amount of the total pre-financing payments.</w:t>
      </w:r>
    </w:p>
    <w:p w14:paraId="1AC255F0" w14:textId="77777777" w:rsidR="006A36F9" w:rsidRPr="000C4276" w:rsidRDefault="006A36F9" w:rsidP="00217129">
      <w:pPr>
        <w:spacing w:after="120" w:line="240" w:lineRule="atLeast"/>
        <w:ind w:left="851"/>
        <w:outlineLvl w:val="0"/>
        <w:rPr>
          <w:b/>
          <w:snapToGrid/>
        </w:rPr>
      </w:pPr>
      <w:r w:rsidRPr="000C4276">
        <w:rPr>
          <w:b/>
          <w:snapToGrid/>
        </w:rPr>
        <w:t>Co-applicant(s)</w:t>
      </w:r>
    </w:p>
    <w:p w14:paraId="1C09A310" w14:textId="77777777" w:rsidR="00D54450" w:rsidRPr="00C55820" w:rsidRDefault="00F42DD2" w:rsidP="00217129">
      <w:pPr>
        <w:spacing w:after="120" w:line="240" w:lineRule="atLeast"/>
        <w:ind w:left="851"/>
        <w:outlineLvl w:val="0"/>
        <w:rPr>
          <w:snapToGrid/>
        </w:rPr>
      </w:pPr>
      <w:r w:rsidRPr="00593829">
        <w:rPr>
          <w:snapToGrid/>
        </w:rPr>
        <w:t xml:space="preserve">Co-applicants participate in designing and implementing the action, and the costs they incur are eligible in the same way as those incurred by the </w:t>
      </w:r>
      <w:r w:rsidR="00BD53D5">
        <w:rPr>
          <w:snapToGrid/>
        </w:rPr>
        <w:t>lead a</w:t>
      </w:r>
      <w:r w:rsidRPr="00593829">
        <w:rPr>
          <w:snapToGrid/>
        </w:rPr>
        <w:t xml:space="preserve">pplicant. </w:t>
      </w:r>
    </w:p>
    <w:p w14:paraId="38C14B1E" w14:textId="77777777" w:rsidR="00D54450" w:rsidRPr="00807DAF" w:rsidRDefault="006A36F9" w:rsidP="00217129">
      <w:pPr>
        <w:spacing w:after="120" w:line="240" w:lineRule="atLeast"/>
        <w:ind w:left="851"/>
        <w:outlineLvl w:val="0"/>
        <w:rPr>
          <w:snapToGrid/>
        </w:rPr>
      </w:pPr>
      <w:r w:rsidRPr="008C30AD">
        <w:rPr>
          <w:snapToGrid/>
        </w:rPr>
        <w:t xml:space="preserve">Co-applicants must satisfy the eligibility criteria as applicable </w:t>
      </w:r>
      <w:r w:rsidR="008A6F06" w:rsidRPr="00424E58">
        <w:rPr>
          <w:snapToGrid/>
        </w:rPr>
        <w:t>to</w:t>
      </w:r>
      <w:r w:rsidRPr="00424E58">
        <w:rPr>
          <w:snapToGrid/>
        </w:rPr>
        <w:t xml:space="preserve"> the </w:t>
      </w:r>
      <w:r w:rsidR="00BD53D5">
        <w:rPr>
          <w:snapToGrid/>
        </w:rPr>
        <w:t>lead a</w:t>
      </w:r>
      <w:r w:rsidRPr="00424E58">
        <w:rPr>
          <w:snapToGrid/>
        </w:rPr>
        <w:t>pplicant himself.</w:t>
      </w:r>
    </w:p>
    <w:p w14:paraId="6A6BA17A" w14:textId="41250C08" w:rsidR="00C4172B" w:rsidRPr="00EC4AF0" w:rsidRDefault="006A36F9" w:rsidP="00217129">
      <w:pPr>
        <w:spacing w:after="120" w:line="240" w:lineRule="atLeast"/>
        <w:ind w:left="851"/>
        <w:outlineLvl w:val="0"/>
        <w:rPr>
          <w:snapToGrid/>
        </w:rPr>
      </w:pPr>
      <w:r w:rsidRPr="00EC4AF0">
        <w:rPr>
          <w:snapToGrid/>
        </w:rPr>
        <w:t xml:space="preserve">In addition to the categories referred to in </w:t>
      </w:r>
      <w:r w:rsidR="00D11783" w:rsidRPr="00EC4AF0">
        <w:rPr>
          <w:snapToGrid/>
        </w:rPr>
        <w:t>S</w:t>
      </w:r>
      <w:r w:rsidRPr="00EC4AF0">
        <w:rPr>
          <w:snapToGrid/>
        </w:rPr>
        <w:t>ection 2.1.1, the following are however also eligible:</w:t>
      </w:r>
    </w:p>
    <w:p w14:paraId="7714C0F2" w14:textId="77777777" w:rsidR="009A4DC5" w:rsidRDefault="009A4DC5" w:rsidP="000534E3">
      <w:pPr>
        <w:numPr>
          <w:ilvl w:val="0"/>
          <w:numId w:val="36"/>
        </w:numPr>
        <w:spacing w:after="120"/>
      </w:pPr>
      <w:r w:rsidRPr="74830337">
        <w:rPr>
          <w:lang w:val="en-US"/>
        </w:rPr>
        <w:t>public bodies – institutions, public enterprises and other legal entities whose founder or member is the Republic of Serbia, an autonomous province, a local self-government unit or a city municipality,</w:t>
      </w:r>
    </w:p>
    <w:p w14:paraId="723AF3C7" w14:textId="46C45F50" w:rsidR="009A4DC5" w:rsidRDefault="009A4DC5" w:rsidP="000534E3">
      <w:pPr>
        <w:numPr>
          <w:ilvl w:val="0"/>
          <w:numId w:val="36"/>
        </w:numPr>
        <w:spacing w:after="120"/>
      </w:pPr>
      <w:r w:rsidRPr="74830337">
        <w:rPr>
          <w:lang w:val="en-US"/>
        </w:rPr>
        <w:t>Regional development agencies (RDA), that operate in the territory of one or more local self-governments with adopted territorial development strategies,</w:t>
      </w:r>
    </w:p>
    <w:p w14:paraId="5AA720D6" w14:textId="77777777" w:rsidR="009A4DC5" w:rsidRDefault="009A4DC5" w:rsidP="000534E3">
      <w:pPr>
        <w:numPr>
          <w:ilvl w:val="0"/>
          <w:numId w:val="36"/>
        </w:numPr>
        <w:spacing w:after="120"/>
      </w:pPr>
      <w:r>
        <w:t>business associations, clusters and science / technology parks, business incubators including co-working spaces and hubs,</w:t>
      </w:r>
    </w:p>
    <w:p w14:paraId="58A3A235" w14:textId="77777777" w:rsidR="009A4DC5" w:rsidRDefault="009A4DC5" w:rsidP="000534E3">
      <w:pPr>
        <w:numPr>
          <w:ilvl w:val="0"/>
          <w:numId w:val="36"/>
        </w:numPr>
        <w:spacing w:after="120"/>
      </w:pPr>
      <w:r>
        <w:t xml:space="preserve">regional chambers of commerce, </w:t>
      </w:r>
    </w:p>
    <w:p w14:paraId="1892BDBF" w14:textId="77777777" w:rsidR="009A4DC5" w:rsidRPr="00601444" w:rsidRDefault="009A4DC5" w:rsidP="000534E3">
      <w:pPr>
        <w:numPr>
          <w:ilvl w:val="0"/>
          <w:numId w:val="36"/>
        </w:numPr>
        <w:spacing w:after="120"/>
      </w:pPr>
      <w:r w:rsidRPr="74830337">
        <w:rPr>
          <w:lang w:val="en-US"/>
        </w:rPr>
        <w:t xml:space="preserve">research and educational institutes/organisations, </w:t>
      </w:r>
    </w:p>
    <w:p w14:paraId="2A341617" w14:textId="2291FD65" w:rsidR="002A11F1" w:rsidRPr="0040741B" w:rsidRDefault="002A11F1" w:rsidP="000534E3">
      <w:pPr>
        <w:numPr>
          <w:ilvl w:val="0"/>
          <w:numId w:val="36"/>
        </w:numPr>
        <w:spacing w:after="120"/>
      </w:pPr>
      <w:r>
        <w:t>civil society organisations</w:t>
      </w:r>
      <w:r>
        <w:rPr>
          <w:sz w:val="24"/>
          <w:szCs w:val="24"/>
          <w:vertAlign w:val="superscript"/>
        </w:rPr>
        <w:footnoteReference w:id="5"/>
      </w:r>
      <w:r>
        <w:t>(</w:t>
      </w:r>
      <w:r w:rsidRPr="00B5568D">
        <w:rPr>
          <w:bCs/>
        </w:rPr>
        <w:t>established and</w:t>
      </w:r>
      <w:r w:rsidRPr="00B5568D">
        <w:t xml:space="preserve"> </w:t>
      </w:r>
      <w:r>
        <w:t>operational for at least two years prior to the publication of this Call for Proposals),</w:t>
      </w:r>
    </w:p>
    <w:p w14:paraId="6F9678F3" w14:textId="036DEEAC" w:rsidR="0040741B" w:rsidRDefault="003F4848" w:rsidP="000534E3">
      <w:pPr>
        <w:numPr>
          <w:ilvl w:val="0"/>
          <w:numId w:val="36"/>
        </w:numPr>
        <w:spacing w:after="120"/>
      </w:pPr>
      <w:r w:rsidRPr="003F4848">
        <w:t>etc.</w:t>
      </w:r>
    </w:p>
    <w:p w14:paraId="2AF1D8F3" w14:textId="77777777" w:rsidR="00022374" w:rsidRPr="002A4F99" w:rsidRDefault="00022374" w:rsidP="00022374">
      <w:pPr>
        <w:spacing w:after="120"/>
        <w:ind w:left="900"/>
      </w:pPr>
      <w:r w:rsidRPr="002A4F99">
        <w:lastRenderedPageBreak/>
        <w:t xml:space="preserve">The co-applicants must: </w:t>
      </w:r>
    </w:p>
    <w:p w14:paraId="1B1CBCB8" w14:textId="77777777" w:rsidR="00022374" w:rsidRPr="002A4F99" w:rsidRDefault="00022374" w:rsidP="000534E3">
      <w:pPr>
        <w:numPr>
          <w:ilvl w:val="0"/>
          <w:numId w:val="37"/>
        </w:numPr>
        <w:spacing w:after="120"/>
      </w:pPr>
      <w:r w:rsidRPr="002A4F99">
        <w:t>be non-profit</w:t>
      </w:r>
    </w:p>
    <w:p w14:paraId="38809B89" w14:textId="77777777" w:rsidR="00022374" w:rsidRPr="002A4F99" w:rsidRDefault="00022374" w:rsidP="000534E3">
      <w:pPr>
        <w:numPr>
          <w:ilvl w:val="0"/>
          <w:numId w:val="37"/>
        </w:numPr>
        <w:spacing w:after="120"/>
      </w:pPr>
      <w:r w:rsidRPr="002A4F99">
        <w:t xml:space="preserve">be a legal person, and </w:t>
      </w:r>
    </w:p>
    <w:p w14:paraId="7DA9D31B" w14:textId="5A214C07" w:rsidR="009A4DC5" w:rsidRPr="002A4F99" w:rsidRDefault="00022374" w:rsidP="000534E3">
      <w:pPr>
        <w:numPr>
          <w:ilvl w:val="0"/>
          <w:numId w:val="37"/>
        </w:numPr>
        <w:spacing w:after="120"/>
        <w:rPr>
          <w:snapToGrid/>
        </w:rPr>
      </w:pPr>
      <w:r w:rsidRPr="002A4F99">
        <w:rPr>
          <w:lang w:val="en-US"/>
        </w:rPr>
        <w:t xml:space="preserve">be </w:t>
      </w:r>
      <w:r w:rsidRPr="002A4F99">
        <w:t>established</w:t>
      </w:r>
      <w:r w:rsidRPr="002A4F99">
        <w:rPr>
          <w:lang w:val="en-US"/>
        </w:rPr>
        <w:t xml:space="preserve"> in the Republic of Serbia.</w:t>
      </w:r>
    </w:p>
    <w:p w14:paraId="3E1EAE85" w14:textId="77777777" w:rsidR="00D80885" w:rsidRDefault="00D80885" w:rsidP="00217129">
      <w:pPr>
        <w:spacing w:after="120" w:line="240" w:lineRule="atLeast"/>
        <w:ind w:left="851"/>
        <w:outlineLvl w:val="0"/>
        <w:rPr>
          <w:snapToGrid/>
        </w:rPr>
      </w:pPr>
      <w:r w:rsidRPr="00593829">
        <w:rPr>
          <w:snapToGrid/>
        </w:rPr>
        <w:t xml:space="preserve">Co-applicants must sign the </w:t>
      </w:r>
      <w:r w:rsidR="00176B31">
        <w:rPr>
          <w:snapToGrid/>
        </w:rPr>
        <w:t>m</w:t>
      </w:r>
      <w:r w:rsidRPr="00593829">
        <w:rPr>
          <w:snapToGrid/>
        </w:rPr>
        <w:t xml:space="preserve">andate in Part B </w:t>
      </w:r>
      <w:r w:rsidR="00B01659">
        <w:rPr>
          <w:snapToGrid/>
        </w:rPr>
        <w:t>S</w:t>
      </w:r>
      <w:r w:rsidRPr="00593829">
        <w:rPr>
          <w:snapToGrid/>
        </w:rPr>
        <w:t>ection 4 of the grant application form.</w:t>
      </w:r>
    </w:p>
    <w:p w14:paraId="3A19FF0E" w14:textId="77777777" w:rsidR="006D29D4" w:rsidRPr="000C4276" w:rsidRDefault="004A16A8" w:rsidP="00217129">
      <w:pPr>
        <w:spacing w:after="120" w:line="240" w:lineRule="atLeast"/>
        <w:ind w:left="851"/>
        <w:outlineLvl w:val="0"/>
        <w:rPr>
          <w:snapToGrid/>
        </w:rPr>
      </w:pPr>
      <w:r w:rsidRPr="000C4276">
        <w:rPr>
          <w:snapToGrid/>
        </w:rPr>
        <w:t>If awarded the grant contract, the co-applicant(s) (if any) will become beneficiary(ies) in the action (together with the coordinator)</w:t>
      </w:r>
      <w:r w:rsidR="006D29D4" w:rsidRPr="000C4276">
        <w:rPr>
          <w:snapToGrid/>
        </w:rPr>
        <w:t>.</w:t>
      </w:r>
    </w:p>
    <w:p w14:paraId="49CA34D0" w14:textId="77777777" w:rsidR="00914462" w:rsidRPr="002A2A3C" w:rsidRDefault="00914462" w:rsidP="00217129">
      <w:pPr>
        <w:spacing w:after="120" w:line="240" w:lineRule="atLeast"/>
        <w:ind w:left="851"/>
        <w:outlineLvl w:val="0"/>
        <w:rPr>
          <w:bCs/>
        </w:rPr>
      </w:pPr>
      <w:bookmarkStart w:id="11" w:name="_Toc75362973"/>
      <w:bookmarkStart w:id="12" w:name="_Toc75363196"/>
      <w:bookmarkEnd w:id="11"/>
      <w:bookmarkEnd w:id="12"/>
      <w:r w:rsidRPr="00217129">
        <w:rPr>
          <w:b/>
          <w:bCs/>
        </w:rPr>
        <w:t>Affiliated entities</w:t>
      </w:r>
    </w:p>
    <w:p w14:paraId="5011DFE5" w14:textId="77777777" w:rsidR="00B73B5C" w:rsidRDefault="00A07623" w:rsidP="00217129">
      <w:pPr>
        <w:spacing w:after="120" w:line="240" w:lineRule="atLeast"/>
        <w:ind w:left="851"/>
        <w:outlineLvl w:val="0"/>
        <w:rPr>
          <w:snapToGrid/>
        </w:rPr>
      </w:pPr>
      <w:r w:rsidRPr="000C4276">
        <w:rPr>
          <w:snapToGrid/>
        </w:rPr>
        <w:t xml:space="preserve">The </w:t>
      </w:r>
      <w:r w:rsidR="00BD53D5" w:rsidRPr="000C4276">
        <w:rPr>
          <w:snapToGrid/>
        </w:rPr>
        <w:t>lead a</w:t>
      </w:r>
      <w:r w:rsidRPr="000C4276">
        <w:rPr>
          <w:snapToGrid/>
        </w:rPr>
        <w:t>pplicant and its co-applicant(s) may act with affiliated entity(ies)</w:t>
      </w:r>
      <w:r w:rsidR="00176B31" w:rsidRPr="000C4276">
        <w:rPr>
          <w:snapToGrid/>
        </w:rPr>
        <w:t>.</w:t>
      </w:r>
      <w:r w:rsidR="002750A0" w:rsidRPr="000C4276" w:rsidDel="002750A0">
        <w:rPr>
          <w:snapToGrid/>
        </w:rPr>
        <w:t xml:space="preserve"> </w:t>
      </w:r>
    </w:p>
    <w:p w14:paraId="0A0CC2EB" w14:textId="5B2FB3CF" w:rsidR="00914462" w:rsidRPr="00217129" w:rsidRDefault="003477DE" w:rsidP="00217129">
      <w:pPr>
        <w:spacing w:after="120" w:line="240" w:lineRule="atLeast"/>
        <w:ind w:left="851"/>
        <w:outlineLvl w:val="0"/>
        <w:rPr>
          <w:bCs/>
          <w:u w:val="single"/>
        </w:rPr>
      </w:pPr>
      <w:r w:rsidRPr="00217129">
        <w:rPr>
          <w:bCs/>
          <w:u w:val="single"/>
        </w:rPr>
        <w:t xml:space="preserve">Only the </w:t>
      </w:r>
      <w:r w:rsidR="00914462" w:rsidRPr="00217129">
        <w:rPr>
          <w:bCs/>
          <w:u w:val="single"/>
        </w:rPr>
        <w:t xml:space="preserve">following entities may be considered as affiliated entities to the </w:t>
      </w:r>
      <w:r w:rsidR="00BD53D5" w:rsidRPr="00217129">
        <w:rPr>
          <w:bCs/>
          <w:u w:val="single"/>
        </w:rPr>
        <w:t>lead a</w:t>
      </w:r>
      <w:r w:rsidR="00914462" w:rsidRPr="00217129">
        <w:rPr>
          <w:bCs/>
          <w:u w:val="single"/>
        </w:rPr>
        <w:t xml:space="preserve">pplicant </w:t>
      </w:r>
      <w:r w:rsidR="00E86372" w:rsidRPr="00217129">
        <w:rPr>
          <w:bCs/>
          <w:u w:val="single"/>
        </w:rPr>
        <w:t>and/</w:t>
      </w:r>
      <w:r w:rsidR="00914462" w:rsidRPr="00217129">
        <w:rPr>
          <w:bCs/>
          <w:u w:val="single"/>
        </w:rPr>
        <w:t>or to co-applicant(s):</w:t>
      </w:r>
    </w:p>
    <w:p w14:paraId="269E5C28" w14:textId="77777777" w:rsidR="005E7A18" w:rsidRPr="00593829" w:rsidRDefault="005E7A18" w:rsidP="00217129">
      <w:pPr>
        <w:spacing w:after="120" w:line="240" w:lineRule="atLeast"/>
        <w:ind w:left="851"/>
        <w:outlineLvl w:val="0"/>
      </w:pPr>
      <w:r w:rsidRPr="00593829">
        <w:t>Only entities having a structural link with the applicants</w:t>
      </w:r>
      <w:r w:rsidR="000043F8">
        <w:t xml:space="preserve"> (</w:t>
      </w:r>
      <w:r w:rsidR="00F72E51">
        <w:t xml:space="preserve">i.e. </w:t>
      </w:r>
      <w:r w:rsidR="000043F8">
        <w:t xml:space="preserve">the </w:t>
      </w:r>
      <w:r w:rsidR="00BD53D5">
        <w:t>lead a</w:t>
      </w:r>
      <w:r w:rsidR="000043F8">
        <w:t>pplicant or a co-applicant)</w:t>
      </w:r>
      <w:r w:rsidRPr="00593829">
        <w:t>, in particular a legal or capital link.</w:t>
      </w:r>
    </w:p>
    <w:p w14:paraId="24423982" w14:textId="77777777" w:rsidR="005E7A18" w:rsidRPr="00593829" w:rsidRDefault="005E7A18" w:rsidP="00217129">
      <w:pPr>
        <w:spacing w:after="120" w:line="240" w:lineRule="atLeast"/>
        <w:ind w:left="851"/>
        <w:outlineLvl w:val="0"/>
      </w:pPr>
      <w:r w:rsidRPr="00593829">
        <w:t>This structural link encompasses mainly two notions:</w:t>
      </w:r>
    </w:p>
    <w:p w14:paraId="1BA4F4F0" w14:textId="4C16978A" w:rsidR="005E7A18" w:rsidRPr="00593829" w:rsidRDefault="005E7A18" w:rsidP="00217129">
      <w:pPr>
        <w:spacing w:after="120" w:line="240" w:lineRule="atLeast"/>
        <w:ind w:left="1560" w:hanging="567"/>
        <w:outlineLvl w:val="0"/>
      </w:pPr>
      <w:r w:rsidRPr="00593829">
        <w:t>(i)</w:t>
      </w:r>
      <w:r w:rsidRPr="00593829">
        <w:tab/>
        <w:t>Control, as defined in Directive 2013/34/EU on the annual financial statements, consolidated financial statements and related reports of certain types of undertakings:</w:t>
      </w:r>
    </w:p>
    <w:p w14:paraId="22556452" w14:textId="77777777" w:rsidR="005E7A18" w:rsidRPr="00593829" w:rsidRDefault="005E7A18" w:rsidP="00217129">
      <w:pPr>
        <w:spacing w:after="120" w:line="240" w:lineRule="atLeast"/>
        <w:ind w:left="1560"/>
        <w:outlineLvl w:val="0"/>
      </w:pPr>
      <w:r w:rsidRPr="00593829">
        <w:t xml:space="preserve">Entities affiliated to </w:t>
      </w:r>
      <w:r w:rsidR="000043F8">
        <w:t xml:space="preserve">an applicant </w:t>
      </w:r>
      <w:r w:rsidRPr="00593829">
        <w:t>may hence be:</w:t>
      </w:r>
    </w:p>
    <w:p w14:paraId="40F65C0E" w14:textId="77777777" w:rsidR="005E7A18" w:rsidRPr="00593829" w:rsidRDefault="005E7A18" w:rsidP="000534E3">
      <w:pPr>
        <w:numPr>
          <w:ilvl w:val="0"/>
          <w:numId w:val="23"/>
        </w:numPr>
        <w:spacing w:after="120" w:line="240" w:lineRule="atLeast"/>
        <w:ind w:left="2127" w:hanging="283"/>
        <w:outlineLvl w:val="0"/>
      </w:pPr>
      <w:r w:rsidRPr="00593829">
        <w:t xml:space="preserve">Entities directly or indirectly controlled by </w:t>
      </w:r>
      <w:r w:rsidR="00AF62CA">
        <w:t>the</w:t>
      </w:r>
      <w:r w:rsidR="000043F8">
        <w:t xml:space="preserve"> applicant </w:t>
      </w:r>
      <w:r w:rsidRPr="00593829">
        <w:t xml:space="preserve">(daughter companies or first-tier subsidiaries). They may also be entities controlled by an entity controlled by </w:t>
      </w:r>
      <w:r w:rsidR="00AF62CA">
        <w:t>the</w:t>
      </w:r>
      <w:r w:rsidR="000043F8">
        <w:t xml:space="preserve"> applicant </w:t>
      </w:r>
      <w:r w:rsidRPr="00593829">
        <w:t>(granddaughter companies or second-tier subsidiaries) and the same applies to further tiers of control;</w:t>
      </w:r>
    </w:p>
    <w:p w14:paraId="46365CC1" w14:textId="77777777" w:rsidR="005E7A18" w:rsidRPr="00593829" w:rsidRDefault="005E7A18" w:rsidP="000534E3">
      <w:pPr>
        <w:numPr>
          <w:ilvl w:val="0"/>
          <w:numId w:val="23"/>
        </w:numPr>
        <w:spacing w:after="120" w:line="240" w:lineRule="atLeast"/>
        <w:ind w:left="2127" w:hanging="283"/>
        <w:outlineLvl w:val="0"/>
      </w:pPr>
      <w:r w:rsidRPr="00593829">
        <w:t xml:space="preserve">Entities directly or indirectly controlling the </w:t>
      </w:r>
      <w:r w:rsidR="00156DE6">
        <w:t>applicant</w:t>
      </w:r>
      <w:r w:rsidR="00156DE6" w:rsidRPr="00593829">
        <w:t xml:space="preserve"> </w:t>
      </w:r>
      <w:r w:rsidRPr="00593829">
        <w:t xml:space="preserve">(parent companies). Likewise, they may be entities controlling an entity controlling the </w:t>
      </w:r>
      <w:r w:rsidR="000043F8">
        <w:t>applicant</w:t>
      </w:r>
      <w:r w:rsidRPr="00593829">
        <w:t>;</w:t>
      </w:r>
    </w:p>
    <w:p w14:paraId="2E911F85" w14:textId="77777777" w:rsidR="005E7A18" w:rsidRPr="00593829" w:rsidRDefault="005E7A18" w:rsidP="000534E3">
      <w:pPr>
        <w:numPr>
          <w:ilvl w:val="0"/>
          <w:numId w:val="23"/>
        </w:numPr>
        <w:spacing w:after="120" w:line="240" w:lineRule="atLeast"/>
        <w:ind w:left="2127" w:hanging="283"/>
        <w:outlineLvl w:val="0"/>
      </w:pPr>
      <w:r w:rsidRPr="00593829">
        <w:t xml:space="preserve">Entities under the same direct or indirect control as the </w:t>
      </w:r>
      <w:r w:rsidR="000043F8">
        <w:t xml:space="preserve">applicant </w:t>
      </w:r>
      <w:r w:rsidRPr="00593829">
        <w:t>(sister companies).</w:t>
      </w:r>
    </w:p>
    <w:p w14:paraId="10730F21" w14:textId="059BD0E2" w:rsidR="005E7A18" w:rsidRPr="00593829" w:rsidRDefault="005E7A18" w:rsidP="00217129">
      <w:pPr>
        <w:spacing w:after="120" w:line="240" w:lineRule="atLeast"/>
        <w:ind w:left="1560" w:hanging="578"/>
        <w:outlineLvl w:val="0"/>
      </w:pPr>
      <w:r w:rsidRPr="00593829">
        <w:t>(ii)</w:t>
      </w:r>
      <w:r w:rsidRPr="00593829">
        <w:tab/>
        <w:t xml:space="preserve">Membership, i.e. the </w:t>
      </w:r>
      <w:r w:rsidR="000043F8">
        <w:t xml:space="preserve">applicant </w:t>
      </w:r>
      <w:r w:rsidRPr="00593829">
        <w:t xml:space="preserve">is legally defined as a e.g. network, federation, association in which the proposed affiliated entities also participate or the </w:t>
      </w:r>
      <w:r w:rsidR="000043F8">
        <w:t xml:space="preserve">applicant </w:t>
      </w:r>
      <w:r w:rsidRPr="00593829">
        <w:t>participates in the same entity (e.g. network, federation, association</w:t>
      </w:r>
      <w:r w:rsidR="003F7419">
        <w:t>…</w:t>
      </w:r>
      <w:r w:rsidRPr="00593829">
        <w:t>) as the proposed affiliated entities.</w:t>
      </w:r>
    </w:p>
    <w:p w14:paraId="1ED0C37D" w14:textId="77777777" w:rsidR="005E7A18" w:rsidRPr="00593829" w:rsidRDefault="005E7A18" w:rsidP="00217129">
      <w:pPr>
        <w:spacing w:after="120" w:line="240" w:lineRule="atLeast"/>
        <w:ind w:left="851"/>
        <w:outlineLvl w:val="0"/>
      </w:pPr>
      <w:r w:rsidRPr="00593829">
        <w:t>The structural link shall</w:t>
      </w:r>
      <w:r w:rsidR="00037623">
        <w:t>,</w:t>
      </w:r>
      <w:r w:rsidRPr="00593829">
        <w:t xml:space="preserve"> as a general rule</w:t>
      </w:r>
      <w:r w:rsidR="00037623">
        <w:t>,</w:t>
      </w:r>
      <w:r w:rsidRPr="00593829">
        <w:t xml:space="preserve"> be neither limited to the action nor established for the sole purpose of its implementation. This means that the link would exist independently of the award of the grant; it should exist before the call for proposals and remain valid after the end of the action.</w:t>
      </w:r>
    </w:p>
    <w:p w14:paraId="700A18E9" w14:textId="77777777" w:rsidR="005E7A18" w:rsidRPr="00593829" w:rsidRDefault="005E7A18" w:rsidP="00217129">
      <w:pPr>
        <w:spacing w:after="240" w:line="240" w:lineRule="atLeast"/>
        <w:ind w:left="851"/>
        <w:outlineLvl w:val="0"/>
      </w:pPr>
      <w:r w:rsidRPr="00593829">
        <w:t xml:space="preserve">By way of exception, an entity may be considered as affiliated to </w:t>
      </w:r>
      <w:r w:rsidR="000043F8">
        <w:t xml:space="preserve">an applicant </w:t>
      </w:r>
      <w:r w:rsidRPr="00593829">
        <w:t xml:space="preserve">even if it has a structural link specifically established for the sole purpose of the implementation of the action in the case of so-called </w:t>
      </w:r>
      <w:r w:rsidR="00D11783">
        <w:t>‘</w:t>
      </w:r>
      <w:r w:rsidRPr="00593829">
        <w:t>sole applicants</w:t>
      </w:r>
      <w:r w:rsidR="00D11783">
        <w:t>’</w:t>
      </w:r>
      <w:r w:rsidRPr="00593829">
        <w:t xml:space="preserve"> or </w:t>
      </w:r>
      <w:r w:rsidR="00D11783">
        <w:t>‘</w:t>
      </w:r>
      <w:r w:rsidRPr="00593829">
        <w:t>sole beneficiaries</w:t>
      </w:r>
      <w:r w:rsidR="00D11783">
        <w:t>’</w:t>
      </w:r>
      <w:r w:rsidRPr="00593829">
        <w:t>.  A sole applicant or a sole beneficiary is a</w:t>
      </w:r>
      <w:r w:rsidR="002A66CB">
        <w:t xml:space="preserve"> legal</w:t>
      </w:r>
      <w:r w:rsidRPr="00593829">
        <w:t xml:space="preserve"> entity formed by several entities (a group of entities) which together comply with the criteria for being awarded the grant</w:t>
      </w:r>
      <w:r w:rsidR="00FF5991" w:rsidRPr="00593829">
        <w:t>. For example, an association is formed by its members.</w:t>
      </w:r>
    </w:p>
    <w:p w14:paraId="4E6A8314" w14:textId="77777777" w:rsidR="005E7A18" w:rsidRPr="00593829" w:rsidRDefault="005E7A18" w:rsidP="00217129">
      <w:pPr>
        <w:pStyle w:val="Heading4"/>
        <w:rPr>
          <w:szCs w:val="22"/>
          <w:u w:val="single"/>
        </w:rPr>
      </w:pPr>
      <w:r w:rsidRPr="00593829">
        <w:rPr>
          <w:szCs w:val="22"/>
          <w:u w:val="single"/>
        </w:rPr>
        <w:t xml:space="preserve">What is not an affiliated entity? </w:t>
      </w:r>
    </w:p>
    <w:p w14:paraId="3A131C7C" w14:textId="77777777" w:rsidR="005E7A18" w:rsidRPr="00593829" w:rsidRDefault="005E7A18" w:rsidP="00217129">
      <w:pPr>
        <w:spacing w:after="120" w:line="240" w:lineRule="atLeast"/>
        <w:ind w:left="851"/>
        <w:outlineLvl w:val="0"/>
      </w:pPr>
      <w:r w:rsidRPr="00593829">
        <w:t xml:space="preserve">The following are not </w:t>
      </w:r>
      <w:r w:rsidR="006765B7" w:rsidRPr="00593829">
        <w:t xml:space="preserve">considered </w:t>
      </w:r>
      <w:r w:rsidRPr="00593829">
        <w:t>entities affiliated to a</w:t>
      </w:r>
      <w:r w:rsidR="000043F8">
        <w:t>n applicant</w:t>
      </w:r>
      <w:r w:rsidRPr="00593829">
        <w:t>:</w:t>
      </w:r>
    </w:p>
    <w:p w14:paraId="35702C9C" w14:textId="77777777" w:rsidR="005E7A18" w:rsidRPr="00593829" w:rsidRDefault="005E7A18" w:rsidP="000534E3">
      <w:pPr>
        <w:numPr>
          <w:ilvl w:val="0"/>
          <w:numId w:val="24"/>
        </w:numPr>
        <w:spacing w:after="120" w:line="240" w:lineRule="atLeast"/>
        <w:ind w:left="1418"/>
        <w:outlineLvl w:val="0"/>
      </w:pPr>
      <w:r w:rsidRPr="00593829">
        <w:t xml:space="preserve">Entities that have entered into a (procurement) contract or subcontract with </w:t>
      </w:r>
      <w:r w:rsidR="000043F8">
        <w:t>an applicant</w:t>
      </w:r>
      <w:r w:rsidRPr="00593829">
        <w:t>, act as concessionaires or delegatees for public services for a</w:t>
      </w:r>
      <w:r w:rsidR="000043F8">
        <w:t>n applicant</w:t>
      </w:r>
      <w:r w:rsidRPr="00593829">
        <w:t>,</w:t>
      </w:r>
    </w:p>
    <w:p w14:paraId="2B6C1AF0" w14:textId="77777777" w:rsidR="005E7A18" w:rsidRPr="00593829" w:rsidRDefault="005E7A18" w:rsidP="000534E3">
      <w:pPr>
        <w:numPr>
          <w:ilvl w:val="0"/>
          <w:numId w:val="24"/>
        </w:numPr>
        <w:spacing w:after="120" w:line="240" w:lineRule="atLeast"/>
        <w:ind w:left="1418"/>
        <w:outlineLvl w:val="0"/>
      </w:pPr>
      <w:r w:rsidRPr="00593829">
        <w:t xml:space="preserve">Entities that receive financial support from the </w:t>
      </w:r>
      <w:r w:rsidR="000043F8">
        <w:t>applicant</w:t>
      </w:r>
      <w:r w:rsidRPr="00593829">
        <w:t>,</w:t>
      </w:r>
    </w:p>
    <w:p w14:paraId="6D5240DA" w14:textId="77777777" w:rsidR="005E7A18" w:rsidRPr="00593829" w:rsidRDefault="005E7A18" w:rsidP="000534E3">
      <w:pPr>
        <w:numPr>
          <w:ilvl w:val="0"/>
          <w:numId w:val="24"/>
        </w:numPr>
        <w:spacing w:after="120" w:line="240" w:lineRule="atLeast"/>
        <w:ind w:left="1418"/>
        <w:outlineLvl w:val="0"/>
      </w:pPr>
      <w:r w:rsidRPr="00593829">
        <w:t xml:space="preserve">Entities that cooperate on a regular basis with </w:t>
      </w:r>
      <w:r w:rsidR="00F72E51">
        <w:t>an applicant</w:t>
      </w:r>
      <w:r w:rsidRPr="00593829">
        <w:t xml:space="preserve"> on the basis of a memorandum of understanding or share some assets,</w:t>
      </w:r>
    </w:p>
    <w:p w14:paraId="078ED8F8" w14:textId="77777777" w:rsidR="005E7A18" w:rsidRPr="00593829" w:rsidRDefault="005E7A18" w:rsidP="000534E3">
      <w:pPr>
        <w:numPr>
          <w:ilvl w:val="0"/>
          <w:numId w:val="24"/>
        </w:numPr>
        <w:spacing w:after="240" w:line="240" w:lineRule="atLeast"/>
        <w:ind w:left="1417" w:hanging="357"/>
        <w:outlineLvl w:val="0"/>
      </w:pPr>
      <w:r w:rsidRPr="00593829">
        <w:lastRenderedPageBreak/>
        <w:t>Entities that have signed a consortium agreement under the grant contract</w:t>
      </w:r>
      <w:r w:rsidR="002A66CB">
        <w:t xml:space="preserve"> (unless this consortium agreement leads to the creation of a </w:t>
      </w:r>
      <w:r w:rsidR="000D7ACD">
        <w:t>‘</w:t>
      </w:r>
      <w:r w:rsidR="002A66CB">
        <w:t>sole applicant</w:t>
      </w:r>
      <w:r w:rsidR="000D7ACD">
        <w:t>’</w:t>
      </w:r>
      <w:r w:rsidR="002A66CB">
        <w:t xml:space="preserve"> as described above)</w:t>
      </w:r>
      <w:r w:rsidRPr="00593829">
        <w:t>.</w:t>
      </w:r>
    </w:p>
    <w:p w14:paraId="7048CCBA" w14:textId="77777777" w:rsidR="005E7A18" w:rsidRPr="00593829" w:rsidRDefault="005E7A18" w:rsidP="00217129">
      <w:pPr>
        <w:spacing w:after="120" w:line="240" w:lineRule="atLeast"/>
        <w:ind w:left="851"/>
        <w:outlineLvl w:val="0"/>
        <w:rPr>
          <w:u w:val="single"/>
        </w:rPr>
      </w:pPr>
      <w:r w:rsidRPr="00593829">
        <w:rPr>
          <w:u w:val="single"/>
        </w:rPr>
        <w:t xml:space="preserve">How to verify the existence of the required link with </w:t>
      </w:r>
      <w:r w:rsidR="000043F8">
        <w:rPr>
          <w:u w:val="single"/>
        </w:rPr>
        <w:t>an applicant</w:t>
      </w:r>
      <w:r w:rsidRPr="00593829">
        <w:rPr>
          <w:u w:val="single"/>
        </w:rPr>
        <w:t>?</w:t>
      </w:r>
    </w:p>
    <w:p w14:paraId="2135E27A" w14:textId="77777777" w:rsidR="005E7A18" w:rsidRPr="00593829" w:rsidRDefault="005E7A18" w:rsidP="00217129">
      <w:pPr>
        <w:spacing w:after="120" w:line="240" w:lineRule="atLeast"/>
        <w:ind w:left="851"/>
        <w:outlineLvl w:val="0"/>
      </w:pPr>
      <w:r w:rsidRPr="00593829">
        <w:t xml:space="preserve">The affiliation resulting from control may </w:t>
      </w:r>
      <w:r w:rsidR="00805526" w:rsidRPr="00593829">
        <w:t xml:space="preserve">in particular </w:t>
      </w:r>
      <w:r w:rsidRPr="00593829">
        <w:t xml:space="preserve">be proved on the basis of the consolidated accounts of the group of entities the </w:t>
      </w:r>
      <w:r w:rsidR="000043F8">
        <w:t xml:space="preserve">applicant </w:t>
      </w:r>
      <w:r w:rsidRPr="00593829">
        <w:t>and its proposed affiliates belong to.</w:t>
      </w:r>
    </w:p>
    <w:p w14:paraId="0CC4EC03" w14:textId="77777777" w:rsidR="005E7A18" w:rsidRPr="00593829" w:rsidRDefault="005E7A18" w:rsidP="00217129">
      <w:pPr>
        <w:spacing w:after="120" w:line="240" w:lineRule="atLeast"/>
        <w:ind w:left="851"/>
        <w:outlineLvl w:val="0"/>
      </w:pPr>
      <w:r w:rsidRPr="00593829">
        <w:t xml:space="preserve">The affiliation resulting from membership may </w:t>
      </w:r>
      <w:r w:rsidR="00805526" w:rsidRPr="00593829">
        <w:t xml:space="preserve">in particular </w:t>
      </w:r>
      <w:r w:rsidRPr="00593829">
        <w:t xml:space="preserve">be proved on the basis of the statutes or equivalent act establishing the entity (network, federation, association) which the </w:t>
      </w:r>
      <w:r w:rsidR="000043F8">
        <w:t xml:space="preserve">applicant </w:t>
      </w:r>
      <w:r w:rsidRPr="00593829">
        <w:t xml:space="preserve">constitutes or in which the </w:t>
      </w:r>
      <w:r w:rsidR="000043F8">
        <w:t xml:space="preserve">applicant </w:t>
      </w:r>
      <w:r w:rsidRPr="00593829">
        <w:t>participates.</w:t>
      </w:r>
    </w:p>
    <w:p w14:paraId="799EDC0B" w14:textId="45A913DE" w:rsidR="00F012FD" w:rsidRPr="00593829" w:rsidRDefault="007261B1" w:rsidP="00217129">
      <w:pPr>
        <w:spacing w:after="120" w:line="240" w:lineRule="atLeast"/>
        <w:ind w:left="851"/>
        <w:outlineLvl w:val="0"/>
      </w:pPr>
      <w:r w:rsidRPr="00593829">
        <w:t xml:space="preserve">If the applicants are awarded a </w:t>
      </w:r>
      <w:r w:rsidR="002A66CB">
        <w:t xml:space="preserve">grant </w:t>
      </w:r>
      <w:r w:rsidRPr="00593829">
        <w:t xml:space="preserve">contract, their affiliated entity(ies) will not become </w:t>
      </w:r>
      <w:r w:rsidR="00176B31">
        <w:t>b</w:t>
      </w:r>
      <w:r w:rsidRPr="00593829">
        <w:t xml:space="preserve">eneficiary(ies) of the </w:t>
      </w:r>
      <w:r w:rsidR="00176B31">
        <w:t>a</w:t>
      </w:r>
      <w:r w:rsidRPr="00593829">
        <w:t xml:space="preserve">ction and signatory(ies) of the </w:t>
      </w:r>
      <w:r w:rsidR="00176B31">
        <w:t>g</w:t>
      </w:r>
      <w:r w:rsidR="00A155DA" w:rsidRPr="00593829">
        <w:t xml:space="preserve">rant </w:t>
      </w:r>
      <w:r w:rsidR="00176B31">
        <w:t>c</w:t>
      </w:r>
      <w:r w:rsidRPr="00593829">
        <w:t xml:space="preserve">ontract. However, they will participate in the design and in the implementation of the </w:t>
      </w:r>
      <w:r w:rsidR="00176B31">
        <w:t>a</w:t>
      </w:r>
      <w:r w:rsidRPr="00593829">
        <w:t xml:space="preserve">ction and the costs they incur (including those incurred for </w:t>
      </w:r>
      <w:r w:rsidR="00176B31">
        <w:t>i</w:t>
      </w:r>
      <w:r w:rsidRPr="00593829">
        <w:t xml:space="preserve">mplementation </w:t>
      </w:r>
      <w:r w:rsidR="00176B31">
        <w:t>c</w:t>
      </w:r>
      <w:r w:rsidRPr="00593829">
        <w:t xml:space="preserve">ontracts and </w:t>
      </w:r>
      <w:r w:rsidR="00176B31">
        <w:t>f</w:t>
      </w:r>
      <w:r w:rsidRPr="00593829">
        <w:t xml:space="preserve">inancial </w:t>
      </w:r>
      <w:r w:rsidR="00176B31">
        <w:t>s</w:t>
      </w:r>
      <w:r w:rsidRPr="00593829">
        <w:t>upport to third parties</w:t>
      </w:r>
      <w:r w:rsidR="0099467C">
        <w:t xml:space="preserve"> and subcontractors</w:t>
      </w:r>
      <w:r w:rsidRPr="00593829">
        <w:t xml:space="preserve">) may be accepted as eligible costs, provided they comply with all the relevant rules already applicable to the </w:t>
      </w:r>
      <w:r w:rsidR="00176B31">
        <w:t>b</w:t>
      </w:r>
      <w:r w:rsidRPr="00593829">
        <w:t xml:space="preserve">eneficiary(ies) under the </w:t>
      </w:r>
      <w:r w:rsidR="00176B31">
        <w:t>g</w:t>
      </w:r>
      <w:r w:rsidRPr="00593829">
        <w:t xml:space="preserve">rant </w:t>
      </w:r>
      <w:r w:rsidR="00176B31">
        <w:t>c</w:t>
      </w:r>
      <w:r w:rsidRPr="00593829">
        <w:t>ontract.</w:t>
      </w:r>
    </w:p>
    <w:p w14:paraId="061A8150" w14:textId="6F851472" w:rsidR="00914462" w:rsidRPr="00FD5718" w:rsidRDefault="00914462" w:rsidP="00FD5718">
      <w:pPr>
        <w:spacing w:after="120" w:line="240" w:lineRule="atLeast"/>
        <w:ind w:left="851"/>
        <w:outlineLvl w:val="0"/>
      </w:pPr>
      <w:r w:rsidRPr="00593829">
        <w:t xml:space="preserve">Affiliated entity(ies) must satisfy the </w:t>
      </w:r>
      <w:r w:rsidR="00DD5D23" w:rsidRPr="00593829">
        <w:t xml:space="preserve">same </w:t>
      </w:r>
      <w:r w:rsidRPr="00593829">
        <w:t xml:space="preserve">eligibility criteria as the </w:t>
      </w:r>
      <w:r w:rsidR="00BD53D5">
        <w:t>lead a</w:t>
      </w:r>
      <w:r w:rsidRPr="00593829">
        <w:t xml:space="preserve">pplicant and the co-applicant(s). </w:t>
      </w:r>
      <w:r w:rsidR="00DD5D23" w:rsidRPr="00593829">
        <w:t xml:space="preserve"> T</w:t>
      </w:r>
      <w:r w:rsidR="007261B1" w:rsidRPr="00593829">
        <w:t>hey</w:t>
      </w:r>
      <w:r w:rsidR="00A33882" w:rsidRPr="00593829">
        <w:t xml:space="preserve"> must sign the affiliated entity(ies) statement in Part B </w:t>
      </w:r>
      <w:r w:rsidR="00B01659">
        <w:t>S</w:t>
      </w:r>
      <w:r w:rsidR="00A33882" w:rsidRPr="00593829">
        <w:t>ection 5 of the grant application form.</w:t>
      </w:r>
    </w:p>
    <w:p w14:paraId="41DF8EAA" w14:textId="026BF41C" w:rsidR="00F06309" w:rsidRPr="00807DAF" w:rsidRDefault="00F06309" w:rsidP="00217129">
      <w:pPr>
        <w:pStyle w:val="Guidelines3"/>
        <w:outlineLvl w:val="0"/>
      </w:pPr>
      <w:bookmarkStart w:id="13" w:name="_Toc380145061"/>
      <w:bookmarkStart w:id="14" w:name="_Toc236060427"/>
      <w:bookmarkEnd w:id="13"/>
      <w:r w:rsidRPr="00807DAF">
        <w:t>Associates</w:t>
      </w:r>
      <w:r w:rsidR="00B73B5C">
        <w:t xml:space="preserve">, </w:t>
      </w:r>
      <w:r w:rsidR="000D7ACD">
        <w:t>c</w:t>
      </w:r>
      <w:r w:rsidRPr="00807DAF">
        <w:t>ontractors</w:t>
      </w:r>
      <w:r w:rsidR="00B73B5C">
        <w:t>, recipients of financial support</w:t>
      </w:r>
      <w:bookmarkEnd w:id="14"/>
    </w:p>
    <w:p w14:paraId="3870D6DE" w14:textId="77777777" w:rsidR="00F06309" w:rsidRPr="00807DAF" w:rsidRDefault="00F06309" w:rsidP="00217129">
      <w:pPr>
        <w:spacing w:after="120" w:line="240" w:lineRule="atLeast"/>
        <w:ind w:left="851"/>
        <w:outlineLvl w:val="0"/>
      </w:pPr>
      <w:r w:rsidRPr="00807DAF">
        <w:t xml:space="preserve">The following entities are not applicants nor affiliated entities and do not have to sign the </w:t>
      </w:r>
      <w:r w:rsidR="000D7ACD">
        <w:t>‘</w:t>
      </w:r>
      <w:r w:rsidR="00176B31">
        <w:t>m</w:t>
      </w:r>
      <w:r w:rsidRPr="00807DAF">
        <w:t>andate</w:t>
      </w:r>
      <w:r w:rsidR="001F6434">
        <w:t xml:space="preserve"> for </w:t>
      </w:r>
      <w:r w:rsidR="00176B31">
        <w:t>c</w:t>
      </w:r>
      <w:r w:rsidR="001F6434">
        <w:t>o-applicant(s)</w:t>
      </w:r>
      <w:r w:rsidR="000D7ACD">
        <w:t>’</w:t>
      </w:r>
      <w:r w:rsidRPr="00807DAF">
        <w:t xml:space="preserve"> or </w:t>
      </w:r>
      <w:r w:rsidR="000D7ACD">
        <w:t>‘</w:t>
      </w:r>
      <w:r w:rsidRPr="00807DAF">
        <w:t>affiliated entities' statement:</w:t>
      </w:r>
    </w:p>
    <w:p w14:paraId="5BEFC495" w14:textId="77777777" w:rsidR="00F06309" w:rsidRPr="00217129" w:rsidRDefault="00F06309" w:rsidP="000534E3">
      <w:pPr>
        <w:numPr>
          <w:ilvl w:val="0"/>
          <w:numId w:val="17"/>
        </w:numPr>
        <w:spacing w:after="120" w:line="240" w:lineRule="atLeast"/>
        <w:ind w:left="1276"/>
        <w:outlineLvl w:val="0"/>
        <w:rPr>
          <w:b/>
          <w:bCs/>
        </w:rPr>
      </w:pPr>
      <w:r w:rsidRPr="00217129">
        <w:rPr>
          <w:b/>
          <w:bCs/>
        </w:rPr>
        <w:t>Associates</w:t>
      </w:r>
    </w:p>
    <w:p w14:paraId="18558257" w14:textId="77777777" w:rsidR="00F06309" w:rsidRPr="00807DAF" w:rsidRDefault="00F06309" w:rsidP="00217129">
      <w:pPr>
        <w:spacing w:after="120" w:line="240" w:lineRule="atLeast"/>
        <w:ind w:left="1276"/>
        <w:outlineLvl w:val="0"/>
      </w:pPr>
      <w:r w:rsidRPr="00807DAF">
        <w:t xml:space="preserve">Other organisations </w:t>
      </w:r>
      <w:r w:rsidR="00E61D38">
        <w:t xml:space="preserve">or individuals </w:t>
      </w:r>
      <w:r w:rsidRPr="00807DAF">
        <w:t xml:space="preserve">may be involved in the action. Such associates play a real role in the action but may not receive funding from the grant, with the exception of per diem or travel costs. Associates do not have to meet the eligibility criteria referred to in </w:t>
      </w:r>
      <w:r w:rsidR="000D7ACD">
        <w:t>S</w:t>
      </w:r>
      <w:r w:rsidRPr="00807DAF">
        <w:t xml:space="preserve">ection 2.1.1. Associates must be mentioned in Part B </w:t>
      </w:r>
      <w:r w:rsidR="00B01659">
        <w:t>S</w:t>
      </w:r>
      <w:r w:rsidRPr="00807DAF">
        <w:t xml:space="preserve">ection 6 — ‘Associates participating in the </w:t>
      </w:r>
      <w:r w:rsidR="00176B31">
        <w:t>a</w:t>
      </w:r>
      <w:r w:rsidRPr="00807DAF">
        <w:t xml:space="preserve">ction’ — of the </w:t>
      </w:r>
      <w:r w:rsidR="00176B31">
        <w:t>g</w:t>
      </w:r>
      <w:r w:rsidRPr="00807DAF">
        <w:t xml:space="preserve">rant </w:t>
      </w:r>
      <w:r w:rsidR="00176B31">
        <w:t>a</w:t>
      </w:r>
      <w:r w:rsidRPr="00807DAF">
        <w:t xml:space="preserve">pplication </w:t>
      </w:r>
      <w:r w:rsidR="00176B31">
        <w:t>f</w:t>
      </w:r>
      <w:r w:rsidRPr="00807DAF">
        <w:t xml:space="preserve">orm. </w:t>
      </w:r>
    </w:p>
    <w:p w14:paraId="237600E6" w14:textId="77777777" w:rsidR="00103811" w:rsidRPr="00217129" w:rsidRDefault="00103811" w:rsidP="000534E3">
      <w:pPr>
        <w:numPr>
          <w:ilvl w:val="0"/>
          <w:numId w:val="17"/>
        </w:numPr>
        <w:spacing w:after="120" w:line="240" w:lineRule="atLeast"/>
        <w:ind w:left="1276"/>
        <w:outlineLvl w:val="0"/>
        <w:rPr>
          <w:b/>
          <w:bCs/>
        </w:rPr>
      </w:pPr>
      <w:r w:rsidRPr="00217129">
        <w:rPr>
          <w:b/>
          <w:bCs/>
        </w:rPr>
        <w:t>Contractors</w:t>
      </w:r>
    </w:p>
    <w:p w14:paraId="010D415D" w14:textId="02807C17" w:rsidR="00F06309" w:rsidRDefault="00F06309" w:rsidP="00217129">
      <w:pPr>
        <w:spacing w:after="120" w:line="240" w:lineRule="atLeast"/>
        <w:ind w:left="1276"/>
        <w:outlineLvl w:val="0"/>
      </w:pPr>
      <w:r w:rsidRPr="00807DAF">
        <w:t>The beneficiaries and their affiliated entities are permitted to award contracts</w:t>
      </w:r>
      <w:r w:rsidR="00B73B5C">
        <w:t xml:space="preserve"> </w:t>
      </w:r>
      <w:bookmarkStart w:id="15" w:name="_Hlk163805681"/>
      <w:r w:rsidR="00B73B5C">
        <w:t>(subcontracting or implementation contracts)</w:t>
      </w:r>
      <w:r w:rsidR="00B73B5C" w:rsidRPr="00807DAF">
        <w:t xml:space="preserve">. </w:t>
      </w:r>
      <w:r w:rsidR="00B73B5C">
        <w:t xml:space="preserve">Beneficiaries, </w:t>
      </w:r>
      <w:bookmarkEnd w:id="15"/>
      <w:r w:rsidR="00B73B5C" w:rsidRPr="00807DAF">
        <w:t>affiliated entity(ies)</w:t>
      </w:r>
      <w:r w:rsidR="00B73B5C">
        <w:t>, recipients of financial support or associates</w:t>
      </w:r>
      <w:r w:rsidRPr="00807DAF">
        <w:t xml:space="preserve"> cannot be also contractors in the project. Contractors are subject to the procurement rules set out in Annex IV to the standard grant contract.</w:t>
      </w:r>
    </w:p>
    <w:p w14:paraId="65E9D0B6" w14:textId="77777777" w:rsidR="00B73B5C" w:rsidRPr="00217129" w:rsidRDefault="00B73B5C" w:rsidP="000534E3">
      <w:pPr>
        <w:numPr>
          <w:ilvl w:val="0"/>
          <w:numId w:val="26"/>
        </w:numPr>
        <w:spacing w:after="120" w:line="240" w:lineRule="atLeast"/>
        <w:ind w:left="1276"/>
        <w:outlineLvl w:val="0"/>
        <w:rPr>
          <w:b/>
          <w:bCs/>
        </w:rPr>
      </w:pPr>
      <w:r w:rsidRPr="00217129">
        <w:rPr>
          <w:b/>
          <w:bCs/>
        </w:rPr>
        <w:t>Recipients of financial support</w:t>
      </w:r>
    </w:p>
    <w:p w14:paraId="55F8C516" w14:textId="77777777" w:rsidR="00B73B5C" w:rsidRDefault="00B73B5C" w:rsidP="00217129">
      <w:pPr>
        <w:spacing w:after="240" w:line="240" w:lineRule="atLeast"/>
        <w:ind w:left="1276"/>
        <w:outlineLvl w:val="0"/>
      </w:pPr>
      <w:r>
        <w:t xml:space="preserve">If allowed by the call for proposals, and under the conditions laid herein and in the grant contract, the beneficiaries and their affiliated are permitted to provide financial support to other third parties. </w:t>
      </w:r>
      <w:r w:rsidRPr="0045119A">
        <w:t xml:space="preserve">These third parties are neither </w:t>
      </w:r>
      <w:r>
        <w:t xml:space="preserve">beneficiaries, </w:t>
      </w:r>
      <w:r w:rsidRPr="0045119A">
        <w:t>affiliated entity(ies) nor associates nor contractors.</w:t>
      </w:r>
    </w:p>
    <w:p w14:paraId="7A5A3A67" w14:textId="77777777" w:rsidR="00B73B5C" w:rsidRPr="0045119A" w:rsidRDefault="00B73B5C" w:rsidP="00217129">
      <w:pPr>
        <w:widowControl w:val="0"/>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120" w:line="240" w:lineRule="atLeast"/>
        <w:ind w:left="851"/>
        <w:outlineLvl w:val="0"/>
        <w:rPr>
          <w:lang w:eastAsia="en-GB"/>
        </w:rPr>
      </w:pPr>
      <w:r w:rsidRPr="0045119A">
        <w:rPr>
          <w:lang w:val="en-IE" w:eastAsia="en-GB"/>
        </w:rPr>
        <w:t>Each actor should only participate in a single role in an action. This is to avoid any potential conflicts of interest and ensure clear allocation of rights and obligations as well as certainty on cost eligibility.</w:t>
      </w:r>
    </w:p>
    <w:p w14:paraId="74913D09" w14:textId="77777777" w:rsidR="0007408E" w:rsidRPr="00807DAF" w:rsidRDefault="0007408E" w:rsidP="00217129">
      <w:pPr>
        <w:pStyle w:val="Guidelines3"/>
        <w:outlineLvl w:val="0"/>
      </w:pPr>
      <w:bookmarkStart w:id="16" w:name="_Toc169520097"/>
      <w:bookmarkStart w:id="17" w:name="_Toc169520469"/>
      <w:bookmarkStart w:id="18" w:name="_Toc380145063"/>
      <w:bookmarkStart w:id="19" w:name="_Toc380145064"/>
      <w:bookmarkStart w:id="20" w:name="_Toc236060428"/>
      <w:bookmarkEnd w:id="16"/>
      <w:bookmarkEnd w:id="17"/>
      <w:bookmarkEnd w:id="18"/>
      <w:bookmarkEnd w:id="19"/>
      <w:r w:rsidRPr="00807DAF">
        <w:t>Eligible actions: actions for which an application may be made</w:t>
      </w:r>
      <w:bookmarkEnd w:id="20"/>
    </w:p>
    <w:p w14:paraId="02DF8194" w14:textId="16252E64" w:rsidR="009B41E2" w:rsidRPr="00217129" w:rsidRDefault="002265E1" w:rsidP="00217129">
      <w:pPr>
        <w:spacing w:after="120" w:line="240" w:lineRule="atLeast"/>
        <w:ind w:left="709"/>
        <w:outlineLvl w:val="0"/>
        <w:rPr>
          <w:b/>
          <w:bCs/>
        </w:rPr>
      </w:pPr>
      <w:r w:rsidRPr="00217129">
        <w:rPr>
          <w:b/>
          <w:bCs/>
        </w:rPr>
        <w:t xml:space="preserve">Definition </w:t>
      </w:r>
    </w:p>
    <w:p w14:paraId="537ABACB" w14:textId="28907705" w:rsidR="002265E1" w:rsidRPr="00807DAF" w:rsidRDefault="002265E1" w:rsidP="00217129">
      <w:pPr>
        <w:spacing w:after="120" w:line="240" w:lineRule="atLeast"/>
        <w:ind w:left="851"/>
        <w:outlineLvl w:val="0"/>
      </w:pPr>
      <w:r w:rsidRPr="00807DAF">
        <w:t>A</w:t>
      </w:r>
      <w:r w:rsidR="00B526B1" w:rsidRPr="00807DAF">
        <w:t>n</w:t>
      </w:r>
      <w:r w:rsidRPr="00807DAF">
        <w:t xml:space="preserve"> action is composed </w:t>
      </w:r>
      <w:r w:rsidR="00E16D0E" w:rsidRPr="00807DAF">
        <w:t>of a</w:t>
      </w:r>
      <w:r w:rsidRPr="00807DAF">
        <w:t xml:space="preserve"> set of activities</w:t>
      </w:r>
      <w:r w:rsidR="002843D7" w:rsidRPr="002843D7">
        <w:t xml:space="preserve"> aimed at developing design documentation, technical specifications and related preparatory documentation for a future integrated project in the territory covered by completed territorial strategies or by ongoing territorial strategies under development process. The design documentation and technical specification must bring the projects to at least a level of maturity that makes them ready for financing. Accordingly, the </w:t>
      </w:r>
      <w:r w:rsidR="002843D7" w:rsidRPr="002843D7">
        <w:lastRenderedPageBreak/>
        <w:t>grant application must cover the preparation of all design and technical documentation required for obtaining a construction permit, at least.</w:t>
      </w:r>
    </w:p>
    <w:p w14:paraId="265CE826" w14:textId="77777777" w:rsidR="0007408E" w:rsidRPr="00217129" w:rsidRDefault="0007408E" w:rsidP="00217129">
      <w:pPr>
        <w:spacing w:after="120" w:line="240" w:lineRule="atLeast"/>
        <w:ind w:left="709"/>
        <w:outlineLvl w:val="0"/>
        <w:rPr>
          <w:b/>
          <w:bCs/>
        </w:rPr>
      </w:pPr>
      <w:r w:rsidRPr="00217129">
        <w:rPr>
          <w:b/>
          <w:bCs/>
        </w:rPr>
        <w:t>Duration</w:t>
      </w:r>
    </w:p>
    <w:p w14:paraId="5542C196" w14:textId="3B30C1E0" w:rsidR="0007408E" w:rsidRPr="00807DAF" w:rsidRDefault="0007408E" w:rsidP="00217129">
      <w:pPr>
        <w:spacing w:after="120" w:line="240" w:lineRule="atLeast"/>
        <w:ind w:left="851"/>
        <w:outlineLvl w:val="0"/>
      </w:pPr>
      <w:r w:rsidRPr="00807DAF">
        <w:t xml:space="preserve">The </w:t>
      </w:r>
      <w:r w:rsidR="002265E1" w:rsidRPr="00807DAF">
        <w:t xml:space="preserve">initial </w:t>
      </w:r>
      <w:r w:rsidR="00C17825" w:rsidRPr="00807DAF">
        <w:t xml:space="preserve">planned </w:t>
      </w:r>
      <w:r w:rsidRPr="00807DAF">
        <w:t xml:space="preserve">duration of an action </w:t>
      </w:r>
      <w:r w:rsidRPr="005C39C2">
        <w:t xml:space="preserve">may not </w:t>
      </w:r>
      <w:r w:rsidR="00C17825" w:rsidRPr="005C39C2">
        <w:t xml:space="preserve">be lower than </w:t>
      </w:r>
      <w:r w:rsidR="005C39C2" w:rsidRPr="005C39C2">
        <w:t>4</w:t>
      </w:r>
      <w:r w:rsidR="00234312" w:rsidRPr="005C39C2">
        <w:t xml:space="preserve"> </w:t>
      </w:r>
      <w:r w:rsidR="00C17825" w:rsidRPr="005C39C2">
        <w:t xml:space="preserve">months nor </w:t>
      </w:r>
      <w:r w:rsidRPr="005C39C2">
        <w:t xml:space="preserve">exceed </w:t>
      </w:r>
      <w:r w:rsidR="005C39C2" w:rsidRPr="005C39C2">
        <w:t>12</w:t>
      </w:r>
      <w:r w:rsidR="00817D73" w:rsidRPr="005C39C2">
        <w:t xml:space="preserve"> </w:t>
      </w:r>
      <w:r w:rsidRPr="005C39C2">
        <w:t>months</w:t>
      </w:r>
      <w:r w:rsidRPr="00817D73">
        <w:t>.</w:t>
      </w:r>
    </w:p>
    <w:p w14:paraId="7D0971C7" w14:textId="77777777" w:rsidR="0007408E" w:rsidRPr="00217129" w:rsidRDefault="0007408E" w:rsidP="00217129">
      <w:pPr>
        <w:spacing w:after="120" w:line="240" w:lineRule="atLeast"/>
        <w:ind w:left="709"/>
        <w:outlineLvl w:val="0"/>
        <w:rPr>
          <w:b/>
          <w:bCs/>
        </w:rPr>
      </w:pPr>
      <w:r w:rsidRPr="00217129">
        <w:rPr>
          <w:b/>
          <w:bCs/>
        </w:rPr>
        <w:t>Sectors or themes</w:t>
      </w:r>
    </w:p>
    <w:p w14:paraId="40C57EA2" w14:textId="77777777" w:rsidR="007916D3" w:rsidRDefault="007916D3" w:rsidP="007916D3">
      <w:pPr>
        <w:spacing w:before="120"/>
        <w:ind w:left="900"/>
      </w:pPr>
      <w:r w:rsidRPr="585B74D0">
        <w:rPr>
          <w:lang w:val="en-US"/>
        </w:rPr>
        <w:t>The project idea proposed for documentation support has to respond to needs, measures and objectives, identified in the relevant territorial development process. For territories with developed and adopted territorial strategies under the EU PRO Plus Programme, the project idea should be linked to the objectives and measures described in those strategies. For territories where territorial strategies are still under development, the project idea should be linked to the objectives and measures identified through the ongoing development process.</w:t>
      </w:r>
    </w:p>
    <w:p w14:paraId="7397D468" w14:textId="77777777" w:rsidR="007916D3" w:rsidRDefault="007916D3" w:rsidP="007916D3">
      <w:pPr>
        <w:spacing w:before="120"/>
        <w:ind w:left="900"/>
        <w:rPr>
          <w:highlight w:val="yellow"/>
          <w:lang w:val="en-US"/>
        </w:rPr>
      </w:pPr>
      <w:r w:rsidRPr="74830337">
        <w:rPr>
          <w:lang w:val="en-US"/>
        </w:rPr>
        <w:t>Additionally, proposed project ideas must fall within at least one of the five thematic areas that align with the EU Cohesion Policy objectives for 2021–2027, relevant EU initiatives, and corresponding national strategies, as outlined in Section 1.2.</w:t>
      </w:r>
    </w:p>
    <w:p w14:paraId="22BC8588" w14:textId="77777777" w:rsidR="007916D3" w:rsidRDefault="007916D3" w:rsidP="007916D3">
      <w:pPr>
        <w:pBdr>
          <w:top w:val="nil"/>
          <w:left w:val="nil"/>
          <w:bottom w:val="nil"/>
          <w:right w:val="nil"/>
          <w:between w:val="nil"/>
        </w:pBdr>
        <w:ind w:left="900"/>
        <w:rPr>
          <w:color w:val="000000"/>
          <w:lang w:val="en-US"/>
        </w:rPr>
      </w:pPr>
      <w:r w:rsidRPr="007916D3">
        <w:rPr>
          <w:b/>
          <w:bCs/>
          <w:color w:val="000000"/>
          <w:lang w:val="en-US"/>
        </w:rPr>
        <w:t>Strengthening Urban Identity</w:t>
      </w:r>
      <w:r w:rsidRPr="007916D3">
        <w:rPr>
          <w:color w:val="000000"/>
          <w:lang w:val="en-US"/>
        </w:rPr>
        <w:t>: Focuses on enhancing the identity and quality of urban areas by leveraging their strengths, such as cultural and architectural heritage and the potential for sustainable tourism development. It aims to improve accessibility and reduce the negative impacts of urbanization, including issues like illegal construction. It also addresses the strengthening of urban-rural connections and the management of these links.</w:t>
      </w:r>
    </w:p>
    <w:p w14:paraId="355B6DAD" w14:textId="77777777" w:rsidR="007916D3" w:rsidRDefault="007916D3" w:rsidP="007916D3">
      <w:pPr>
        <w:pBdr>
          <w:top w:val="nil"/>
          <w:left w:val="nil"/>
          <w:bottom w:val="nil"/>
          <w:right w:val="nil"/>
          <w:between w:val="nil"/>
        </w:pBdr>
        <w:ind w:left="900"/>
        <w:rPr>
          <w:color w:val="000000"/>
        </w:rPr>
      </w:pPr>
      <w:r>
        <w:rPr>
          <w:b/>
          <w:bCs/>
          <w:color w:val="000000"/>
        </w:rPr>
        <w:t>Advancing Green and Energy Transition &amp; Urban Mobility</w:t>
      </w:r>
      <w:r>
        <w:rPr>
          <w:color w:val="000000"/>
        </w:rPr>
        <w:t>: This thematic area is based on improving energy efficiency, reducing greenhouse gas emissions, using renewable energy sources, and developing smart energy systems and storage. It also addresses climate change adaptation, especially disaster risk prevention and building resilience through nature-based solutions. It includes actions for equal access to sanitation, water supply, sustainable water management, waste management, and the protection of nature, biodiversity, and green infrastructure. This area also supports the development of sustainable urban mobility networks, including smart, safe, and intermodal systems, to contribute to a net-zero carbon economy.</w:t>
      </w:r>
    </w:p>
    <w:p w14:paraId="0F8B5354" w14:textId="77777777" w:rsidR="007916D3" w:rsidRDefault="007916D3" w:rsidP="007916D3">
      <w:pPr>
        <w:pBdr>
          <w:top w:val="nil"/>
          <w:left w:val="nil"/>
          <w:bottom w:val="nil"/>
          <w:right w:val="nil"/>
          <w:between w:val="nil"/>
        </w:pBdr>
        <w:ind w:left="900"/>
        <w:rPr>
          <w:color w:val="000000"/>
          <w:lang w:val="en-US"/>
        </w:rPr>
      </w:pPr>
      <w:r w:rsidRPr="007916D3">
        <w:rPr>
          <w:b/>
          <w:bCs/>
          <w:color w:val="000000"/>
          <w:lang w:val="en-US"/>
        </w:rPr>
        <w:t>Fostering Innovative and Smart Economy</w:t>
      </w:r>
      <w:r w:rsidRPr="007916D3">
        <w:rPr>
          <w:color w:val="000000"/>
          <w:lang w:val="en-US"/>
        </w:rPr>
        <w:t>: This thematic area covers utilizing digitalization for the benefit of citizens, businesses, research institutions, and public administration. It aims to enhance digital connectivity, boost research and innovation, and apply advanced technologies to foster sustainable growth, competitiveness, and job creation. It also addresses the development of skills for Serbia’s Smart Specialisation Strategy (4S), industrial transition, and entrepreneurship, engaging all sectors (economy, academia, public, and civil sectors). The promotion of a circular, resource-efficient economy and a net-zero carbon economy is also a key aspect of this theme.</w:t>
      </w:r>
    </w:p>
    <w:p w14:paraId="6F0869F2" w14:textId="77777777" w:rsidR="007916D3" w:rsidRDefault="007916D3" w:rsidP="007916D3">
      <w:pPr>
        <w:pBdr>
          <w:top w:val="nil"/>
          <w:left w:val="nil"/>
          <w:bottom w:val="nil"/>
          <w:right w:val="nil"/>
          <w:between w:val="nil"/>
        </w:pBdr>
        <w:ind w:left="900"/>
        <w:rPr>
          <w:color w:val="000000"/>
          <w:lang w:val="en-US"/>
        </w:rPr>
      </w:pPr>
      <w:r w:rsidRPr="007916D3">
        <w:rPr>
          <w:b/>
          <w:bCs/>
          <w:color w:val="000000"/>
          <w:lang w:val="en-US"/>
        </w:rPr>
        <w:t>Enhancing Social Well-being</w:t>
      </w:r>
      <w:r w:rsidRPr="007916D3">
        <w:rPr>
          <w:color w:val="000000"/>
          <w:lang w:val="en-US"/>
        </w:rPr>
        <w:t>: This thematic area is based on the principles of the European Union Pillars of Social Rights. It involves developing social infrastructure that improves the effectiveness and inclusiveness of labour markets and provides access to quality employment with fair working conditions. It promotes social entrepreneurship, inclusion, and innovation. The area also addresses equal access to quality education, social protection, health systems, cultural, sports, and recreation services. It supports the socio-economic inclusion of marginalized communities, low-income households, and disadvantaged groups, including people with disabilities, through integrated actions such as housing and social services. Additionally, initiatives supporting youth development are included in this area.</w:t>
      </w:r>
    </w:p>
    <w:p w14:paraId="6E5EDAC6" w14:textId="30D55E1A" w:rsidR="00061871" w:rsidRPr="00807DAF" w:rsidRDefault="007916D3" w:rsidP="007916D3">
      <w:pPr>
        <w:spacing w:after="120" w:line="240" w:lineRule="atLeast"/>
        <w:ind w:left="851"/>
        <w:outlineLvl w:val="0"/>
      </w:pPr>
      <w:r w:rsidRPr="007916D3">
        <w:rPr>
          <w:b/>
          <w:bCs/>
          <w:color w:val="000000"/>
          <w:lang w:val="en-US"/>
        </w:rPr>
        <w:t>Improving Urban and Territorial Development Governance</w:t>
      </w:r>
      <w:r w:rsidRPr="007916D3">
        <w:rPr>
          <w:color w:val="000000"/>
          <w:lang w:val="en-US"/>
        </w:rPr>
        <w:t>: This thematic area concerns strengthening urban and territorial governance systems by supporting the creation or improvement of governance institutions, processes, and mechanisms at various levels and sectors. It aims to enhance the transparency of decision-making processes in urban areas and supports community-led initiatives developed through participatory approaches. It also contributes to improving inter-municipal cooperation through institutional collaboration.</w:t>
      </w:r>
    </w:p>
    <w:p w14:paraId="47FBC4F5" w14:textId="77777777" w:rsidR="0007408E" w:rsidRPr="00217129" w:rsidRDefault="0007408E" w:rsidP="00217129">
      <w:pPr>
        <w:spacing w:after="120" w:line="240" w:lineRule="atLeast"/>
        <w:ind w:left="709"/>
        <w:outlineLvl w:val="0"/>
        <w:rPr>
          <w:b/>
          <w:bCs/>
        </w:rPr>
      </w:pPr>
      <w:r w:rsidRPr="00217129">
        <w:rPr>
          <w:b/>
          <w:bCs/>
        </w:rPr>
        <w:lastRenderedPageBreak/>
        <w:t>Location</w:t>
      </w:r>
    </w:p>
    <w:p w14:paraId="20BFBB8E" w14:textId="30FE85CB" w:rsidR="0007408E" w:rsidRPr="00807DAF" w:rsidRDefault="00EF6B23" w:rsidP="00217129">
      <w:pPr>
        <w:spacing w:after="120" w:line="240" w:lineRule="atLeast"/>
        <w:ind w:left="851"/>
        <w:outlineLvl w:val="0"/>
      </w:pPr>
      <w:r w:rsidRPr="74830337">
        <w:rPr>
          <w:lang w:val="en-US"/>
        </w:rPr>
        <w:t>Actions must take place in the Republic of Serbia, exclusively in the territories covered by completed territorial strategies (framed with Priority Area of Intervention), prepared within the framework of the EU PRO Plus Programme or in the ten territories where territorial strategies are under development within the EU INTEGRA Programme</w:t>
      </w:r>
      <w:r w:rsidRPr="74830337">
        <w:rPr>
          <w:vertAlign w:val="superscript"/>
          <w:lang w:val="en-US"/>
        </w:rPr>
        <w:footnoteReference w:id="6"/>
      </w:r>
      <w:r w:rsidRPr="74830337">
        <w:rPr>
          <w:lang w:val="en-US"/>
        </w:rPr>
        <w:t>.</w:t>
      </w:r>
    </w:p>
    <w:p w14:paraId="768AF42D" w14:textId="77777777" w:rsidR="0007408E" w:rsidRPr="00217129" w:rsidRDefault="0007408E" w:rsidP="00217129">
      <w:pPr>
        <w:spacing w:after="120" w:line="240" w:lineRule="atLeast"/>
        <w:ind w:left="709"/>
        <w:outlineLvl w:val="0"/>
        <w:rPr>
          <w:b/>
          <w:bCs/>
          <w:szCs w:val="22"/>
        </w:rPr>
      </w:pPr>
      <w:r w:rsidRPr="00217129">
        <w:rPr>
          <w:b/>
          <w:bCs/>
          <w:szCs w:val="22"/>
        </w:rPr>
        <w:t>Type</w:t>
      </w:r>
      <w:r w:rsidR="0001485A" w:rsidRPr="00217129">
        <w:rPr>
          <w:b/>
          <w:bCs/>
          <w:szCs w:val="22"/>
        </w:rPr>
        <w:t>s</w:t>
      </w:r>
      <w:r w:rsidRPr="00217129">
        <w:rPr>
          <w:b/>
          <w:bCs/>
          <w:szCs w:val="22"/>
        </w:rPr>
        <w:t xml:space="preserve"> of action</w:t>
      </w:r>
    </w:p>
    <w:p w14:paraId="538DD66E" w14:textId="296ACC5C" w:rsidR="0061462A" w:rsidRDefault="0061462A" w:rsidP="0061462A">
      <w:pPr>
        <w:spacing w:after="120"/>
        <w:ind w:left="851"/>
      </w:pPr>
      <w:r w:rsidRPr="74830337">
        <w:rPr>
          <w:lang w:val="en-US"/>
        </w:rPr>
        <w:t xml:space="preserve">Only project ideas </w:t>
      </w:r>
      <w:r>
        <w:rPr>
          <w:lang w:val="en-US"/>
        </w:rPr>
        <w:t>which contain</w:t>
      </w:r>
      <w:r w:rsidRPr="74830337">
        <w:rPr>
          <w:lang w:val="en-US"/>
        </w:rPr>
        <w:t xml:space="preserve"> future infrastructure works for which design documentation, technical specifications and related preparatory documents are to be developed may be considered for support through this Call. </w:t>
      </w:r>
    </w:p>
    <w:p w14:paraId="4BC64806" w14:textId="03682D5B" w:rsidR="00E1397C" w:rsidRPr="00807DAF" w:rsidRDefault="0061462A" w:rsidP="0061462A">
      <w:pPr>
        <w:spacing w:after="120" w:line="240" w:lineRule="atLeast"/>
        <w:ind w:left="851"/>
        <w:outlineLvl w:val="0"/>
      </w:pPr>
      <w:r w:rsidRPr="74830337">
        <w:rPr>
          <w:lang w:val="en-US"/>
        </w:rPr>
        <w:t>The grant shall not finance the implementation of infrastructure works themselves, nor the development of studies or urbanistic documentation which are precondition</w:t>
      </w:r>
      <w:r>
        <w:rPr>
          <w:lang w:val="en-US"/>
        </w:rPr>
        <w:t>s</w:t>
      </w:r>
      <w:r w:rsidRPr="74830337">
        <w:rPr>
          <w:lang w:val="en-US"/>
        </w:rPr>
        <w:t xml:space="preserve"> for development of design documentation and technical specification. The underlying project idea must be sufficiently described to enable evaluation of its relevance, integrated character, feasibility and expected contribution to territorial development. A wide range of future investments may be considered, including projects supporting transportation and sustainable urban mobility, economic growth, energy efficiency, green infrastructure, renovation or rehabilitation of public areas, sports and cultural facilities, parks, multi-purpose infrastructure, revitalisation of brownfield locations, access to social, health and educational services, etc.</w:t>
      </w:r>
      <w:r w:rsidR="00E1397C" w:rsidRPr="00807DAF">
        <w:t xml:space="preserve"> </w:t>
      </w:r>
    </w:p>
    <w:p w14:paraId="10C5FAC1" w14:textId="77777777" w:rsidR="00E1397C" w:rsidRPr="00807DAF" w:rsidRDefault="00E1397C" w:rsidP="00217129">
      <w:pPr>
        <w:keepNext/>
        <w:spacing w:after="120" w:line="240" w:lineRule="atLeast"/>
        <w:ind w:left="851"/>
        <w:outlineLvl w:val="0"/>
      </w:pPr>
      <w:r w:rsidRPr="00807DAF">
        <w:t>The following types of action are ineligible:</w:t>
      </w:r>
    </w:p>
    <w:p w14:paraId="16317929" w14:textId="77777777" w:rsidR="00E1397C" w:rsidRPr="00807DAF" w:rsidRDefault="00E1397C" w:rsidP="000534E3">
      <w:pPr>
        <w:numPr>
          <w:ilvl w:val="0"/>
          <w:numId w:val="17"/>
        </w:numPr>
        <w:spacing w:after="80" w:line="240" w:lineRule="atLeast"/>
        <w:ind w:left="1417" w:hanging="357"/>
        <w:outlineLvl w:val="0"/>
      </w:pPr>
      <w:r w:rsidRPr="00807DAF">
        <w:t>actions concerned only or mainly with individual sponsorships for participation in workshops, seminars, conferences and congresses;</w:t>
      </w:r>
    </w:p>
    <w:p w14:paraId="0301D278" w14:textId="77777777" w:rsidR="00E1397C" w:rsidRDefault="00E1397C" w:rsidP="000534E3">
      <w:pPr>
        <w:numPr>
          <w:ilvl w:val="0"/>
          <w:numId w:val="17"/>
        </w:numPr>
        <w:spacing w:after="80" w:line="240" w:lineRule="atLeast"/>
        <w:ind w:left="1417" w:hanging="357"/>
        <w:outlineLvl w:val="0"/>
      </w:pPr>
      <w:r w:rsidRPr="00807DAF">
        <w:t>actions concerned only or mainly with individual scholarships for studies or training courses;</w:t>
      </w:r>
    </w:p>
    <w:p w14:paraId="736E50B2" w14:textId="365DD3B1" w:rsidR="00CE6502" w:rsidRPr="008034E2" w:rsidRDefault="00CE6502" w:rsidP="000534E3">
      <w:pPr>
        <w:numPr>
          <w:ilvl w:val="0"/>
          <w:numId w:val="17"/>
        </w:numPr>
        <w:spacing w:after="80" w:line="240" w:lineRule="atLeast"/>
        <w:ind w:left="1417" w:hanging="357"/>
        <w:outlineLvl w:val="0"/>
      </w:pPr>
      <w:r>
        <w:t xml:space="preserve">actions and measures that may result in violation of human rights in partner countries </w:t>
      </w:r>
      <w:r>
        <w:rPr>
          <w:lang w:val="en-IE"/>
        </w:rPr>
        <w:t>or causing significant adverse effects on the environment or the climate</w:t>
      </w:r>
      <w:r>
        <w:rPr>
          <w:rStyle w:val="FootnoteReference"/>
          <w:lang w:val="en-IE"/>
        </w:rPr>
        <w:footnoteReference w:id="7"/>
      </w:r>
      <w:r>
        <w:rPr>
          <w:lang w:val="en-IE"/>
        </w:rPr>
        <w:t>;</w:t>
      </w:r>
    </w:p>
    <w:p w14:paraId="53315738" w14:textId="7F616EFB" w:rsidR="005710B9" w:rsidRDefault="005710B9" w:rsidP="000534E3">
      <w:pPr>
        <w:numPr>
          <w:ilvl w:val="0"/>
          <w:numId w:val="17"/>
        </w:numPr>
        <w:spacing w:after="80" w:line="240" w:lineRule="atLeast"/>
        <w:ind w:left="1417" w:hanging="357"/>
        <w:outlineLvl w:val="0"/>
        <w:rPr>
          <w:lang w:val="en-IE"/>
        </w:rPr>
      </w:pPr>
      <w:r w:rsidRPr="005710B9">
        <w:rPr>
          <w:lang w:val="en-IE"/>
        </w:rPr>
        <w:t xml:space="preserve">actions </w:t>
      </w:r>
      <w:r>
        <w:rPr>
          <w:lang w:val="en-IE"/>
        </w:rPr>
        <w:t>that entail breach of</w:t>
      </w:r>
      <w:r w:rsidRPr="005710B9">
        <w:rPr>
          <w:lang w:val="en-IE"/>
        </w:rPr>
        <w:t xml:space="preserve"> EU v</w:t>
      </w:r>
      <w:r w:rsidRPr="008034E2">
        <w:rPr>
          <w:lang w:val="en-IE"/>
        </w:rPr>
        <w:t>alues (human dignity, f</w:t>
      </w:r>
      <w:r>
        <w:rPr>
          <w:lang w:val="en-IE"/>
        </w:rPr>
        <w:t>reedom, democracy, equality, the rule of law and human rights, including the rights of minorities)</w:t>
      </w:r>
      <w:r w:rsidR="00397881">
        <w:rPr>
          <w:lang w:val="en-IE"/>
        </w:rPr>
        <w:t>;</w:t>
      </w:r>
    </w:p>
    <w:p w14:paraId="00E41263" w14:textId="77777777" w:rsidR="006B694E" w:rsidRPr="006B694E" w:rsidRDefault="006B694E" w:rsidP="000534E3">
      <w:pPr>
        <w:numPr>
          <w:ilvl w:val="0"/>
          <w:numId w:val="17"/>
        </w:numPr>
        <w:spacing w:after="80" w:line="240" w:lineRule="atLeast"/>
        <w:ind w:left="1417" w:hanging="357"/>
        <w:outlineLvl w:val="0"/>
        <w:rPr>
          <w:lang w:val="en-IE"/>
        </w:rPr>
      </w:pPr>
      <w:r w:rsidRPr="006B694E">
        <w:rPr>
          <w:lang w:val="en-IE"/>
        </w:rPr>
        <w:t>actions linked to political parties or such nature;  </w:t>
      </w:r>
    </w:p>
    <w:p w14:paraId="48A20D4C" w14:textId="77777777" w:rsidR="006B694E" w:rsidRPr="006B694E" w:rsidRDefault="006B694E" w:rsidP="000534E3">
      <w:pPr>
        <w:numPr>
          <w:ilvl w:val="0"/>
          <w:numId w:val="17"/>
        </w:numPr>
        <w:spacing w:after="80" w:line="240" w:lineRule="atLeast"/>
        <w:ind w:left="1417" w:hanging="357"/>
        <w:outlineLvl w:val="0"/>
        <w:rPr>
          <w:lang w:val="en-IE"/>
        </w:rPr>
      </w:pPr>
      <w:r w:rsidRPr="006B694E">
        <w:rPr>
          <w:lang w:val="en-IE"/>
        </w:rPr>
        <w:t>financial support to third parties;</w:t>
      </w:r>
    </w:p>
    <w:p w14:paraId="0BE4F255" w14:textId="77777777" w:rsidR="006B694E" w:rsidRPr="006B694E" w:rsidRDefault="006B694E" w:rsidP="000534E3">
      <w:pPr>
        <w:numPr>
          <w:ilvl w:val="0"/>
          <w:numId w:val="17"/>
        </w:numPr>
        <w:spacing w:after="80" w:line="240" w:lineRule="atLeast"/>
        <w:ind w:left="1417" w:hanging="357"/>
        <w:outlineLvl w:val="0"/>
        <w:rPr>
          <w:lang w:val="en-IE"/>
        </w:rPr>
      </w:pPr>
      <w:r w:rsidRPr="006B694E">
        <w:rPr>
          <w:lang w:val="en-IE"/>
        </w:rPr>
        <w:t>actions covered and financed by other EU funded programmes;</w:t>
      </w:r>
    </w:p>
    <w:p w14:paraId="01D3DAEA" w14:textId="77777777" w:rsidR="006B694E" w:rsidRDefault="006B694E" w:rsidP="000534E3">
      <w:pPr>
        <w:numPr>
          <w:ilvl w:val="0"/>
          <w:numId w:val="17"/>
        </w:numPr>
        <w:spacing w:after="80" w:line="240" w:lineRule="atLeast"/>
        <w:ind w:left="1417" w:hanging="357"/>
        <w:outlineLvl w:val="0"/>
        <w:rPr>
          <w:lang w:val="en-IE"/>
        </w:rPr>
      </w:pPr>
      <w:r w:rsidRPr="006B694E">
        <w:rPr>
          <w:lang w:val="en-IE"/>
        </w:rPr>
        <w:t>costs related to audit services, as these will be covered through a separate contract at the programme level</w:t>
      </w:r>
      <w:r w:rsidRPr="006B694E">
        <w:rPr>
          <w:vertAlign w:val="superscript"/>
          <w:lang w:val="en-IE"/>
        </w:rPr>
        <w:footnoteReference w:id="8"/>
      </w:r>
      <w:r>
        <w:rPr>
          <w:lang w:val="en-IE"/>
        </w:rPr>
        <w:t xml:space="preserve"> </w:t>
      </w:r>
    </w:p>
    <w:p w14:paraId="69315E06" w14:textId="7CEF426A" w:rsidR="006B694E" w:rsidRPr="006B694E" w:rsidRDefault="006B694E" w:rsidP="000534E3">
      <w:pPr>
        <w:numPr>
          <w:ilvl w:val="0"/>
          <w:numId w:val="17"/>
        </w:numPr>
        <w:spacing w:after="80" w:line="240" w:lineRule="atLeast"/>
        <w:ind w:left="1417" w:hanging="357"/>
        <w:outlineLvl w:val="0"/>
        <w:rPr>
          <w:lang w:val="en-IE"/>
        </w:rPr>
      </w:pPr>
      <w:r w:rsidRPr="006B694E">
        <w:rPr>
          <w:lang w:val="en-IE"/>
        </w:rPr>
        <w:t>implementation of infrastructure works, construction, renovation, adaptation or rehabilitation activities, and purchase of equipment or supplies for the direct implementation of future infrastructure investments;</w:t>
      </w:r>
    </w:p>
    <w:p w14:paraId="0800EF05" w14:textId="5A54C90B" w:rsidR="005710B9" w:rsidRPr="006B694E" w:rsidRDefault="006B694E" w:rsidP="000534E3">
      <w:pPr>
        <w:numPr>
          <w:ilvl w:val="0"/>
          <w:numId w:val="17"/>
        </w:numPr>
        <w:spacing w:after="80" w:line="240" w:lineRule="atLeast"/>
        <w:ind w:left="1417" w:hanging="357"/>
        <w:outlineLvl w:val="0"/>
        <w:rPr>
          <w:lang w:val="en-IE"/>
        </w:rPr>
      </w:pPr>
      <w:r w:rsidRPr="006B694E">
        <w:rPr>
          <w:lang w:val="en-IE"/>
        </w:rPr>
        <w:t>development of studies or urbanistic documentation which are not part of design documentation and technical</w:t>
      </w:r>
      <w:r>
        <w:t xml:space="preserve"> specification.</w:t>
      </w:r>
    </w:p>
    <w:p w14:paraId="66731007" w14:textId="77777777" w:rsidR="004D7B57" w:rsidRPr="00217129" w:rsidRDefault="004D7B57" w:rsidP="00217129">
      <w:pPr>
        <w:spacing w:after="120" w:line="240" w:lineRule="atLeast"/>
        <w:ind w:left="709"/>
        <w:outlineLvl w:val="0"/>
        <w:rPr>
          <w:b/>
          <w:bCs/>
          <w:szCs w:val="22"/>
        </w:rPr>
      </w:pPr>
      <w:r w:rsidRPr="00217129">
        <w:rPr>
          <w:b/>
          <w:bCs/>
          <w:szCs w:val="22"/>
        </w:rPr>
        <w:t>Types of activity</w:t>
      </w:r>
    </w:p>
    <w:p w14:paraId="07BA607F" w14:textId="77777777" w:rsidR="0041449E" w:rsidRDefault="0041449E" w:rsidP="006F2453">
      <w:pPr>
        <w:spacing w:after="120" w:line="240" w:lineRule="atLeast"/>
        <w:ind w:left="851"/>
        <w:outlineLvl w:val="0"/>
        <w:rPr>
          <w:szCs w:val="22"/>
        </w:rPr>
      </w:pPr>
      <w:r w:rsidRPr="0041449E">
        <w:rPr>
          <w:szCs w:val="22"/>
        </w:rPr>
        <w:lastRenderedPageBreak/>
        <w:t>The following activities related to the preparation of future infrastructure integrated projects could qualify for financing under this Call (the list is not exhaustive):</w:t>
      </w:r>
    </w:p>
    <w:p w14:paraId="2416329C" w14:textId="77777777" w:rsidR="003A4DE5" w:rsidRDefault="003A4DE5" w:rsidP="000534E3">
      <w:pPr>
        <w:numPr>
          <w:ilvl w:val="0"/>
          <w:numId w:val="38"/>
        </w:numPr>
        <w:spacing w:after="120"/>
        <w:ind w:left="1440" w:hanging="270"/>
      </w:pPr>
      <w:r w:rsidRPr="74830337">
        <w:rPr>
          <w:lang w:val="en-US"/>
        </w:rPr>
        <w:t>Development of design documentation for construction</w:t>
      </w:r>
      <w:r>
        <w:rPr>
          <w:lang w:val="en-US"/>
        </w:rPr>
        <w:t xml:space="preserve"> </w:t>
      </w:r>
      <w:r w:rsidRPr="74830337">
        <w:rPr>
          <w:lang w:val="en-US"/>
        </w:rPr>
        <w:t>of new public infrastructure, buildings, facilities or public spaces which clearly contribute to the objectives of the future project (project idea), including Construction Waste Management Plan, Environmental Impact Assessment Study and similar;</w:t>
      </w:r>
    </w:p>
    <w:p w14:paraId="02A05860" w14:textId="77777777" w:rsidR="003A4DE5" w:rsidRDefault="003A4DE5" w:rsidP="000534E3">
      <w:pPr>
        <w:numPr>
          <w:ilvl w:val="0"/>
          <w:numId w:val="38"/>
        </w:numPr>
        <w:spacing w:after="120"/>
        <w:ind w:left="1440" w:hanging="270"/>
      </w:pPr>
      <w:r w:rsidRPr="74830337">
        <w:rPr>
          <w:lang w:val="en-US"/>
        </w:rPr>
        <w:t>Development of design documentation for renovation, adaptation, reconstruction</w:t>
      </w:r>
      <w:r w:rsidRPr="00841844">
        <w:rPr>
          <w:lang w:val="en-US"/>
        </w:rPr>
        <w:t>,</w:t>
      </w:r>
      <w:r w:rsidRPr="001D74EA">
        <w:rPr>
          <w:lang w:val="en-US"/>
        </w:rPr>
        <w:t xml:space="preserve"> </w:t>
      </w:r>
      <w:r w:rsidRPr="00BB6A81">
        <w:rPr>
          <w:lang w:val="en-US"/>
        </w:rPr>
        <w:t>e</w:t>
      </w:r>
      <w:r w:rsidRPr="00BB6A81">
        <w:rPr>
          <w:rStyle w:val="Strong"/>
          <w:b w:val="0"/>
          <w:bCs w:val="0"/>
          <w:lang w:val="en-US"/>
        </w:rPr>
        <w:t>xtension</w:t>
      </w:r>
      <w:r w:rsidRPr="001D74EA">
        <w:rPr>
          <w:rStyle w:val="Strong"/>
        </w:rPr>
        <w:t xml:space="preserve"> </w:t>
      </w:r>
      <w:r w:rsidRPr="001D74EA">
        <w:rPr>
          <w:rStyle w:val="Strong"/>
          <w:b w:val="0"/>
        </w:rPr>
        <w:t>investment maintenance</w:t>
      </w:r>
      <w:r w:rsidRPr="001D74EA">
        <w:rPr>
          <w:b/>
          <w:bCs/>
          <w:lang w:val="en-US"/>
        </w:rPr>
        <w:t xml:space="preserve"> </w:t>
      </w:r>
      <w:r w:rsidRPr="74830337">
        <w:rPr>
          <w:lang w:val="en-US"/>
        </w:rPr>
        <w:t xml:space="preserve">or </w:t>
      </w:r>
      <w:r>
        <w:rPr>
          <w:lang w:val="en-US"/>
        </w:rPr>
        <w:t>any other</w:t>
      </w:r>
      <w:r w:rsidRPr="74830337">
        <w:rPr>
          <w:lang w:val="en-US"/>
        </w:rPr>
        <w:t xml:space="preserve"> rehabilitation of existing public infrastructure, buildings, facilities or public spaces which clearly contribute to the objectives of the future project (project idea), including Construction Waste Management Plan, Environmental Impact Assessment Study and similar;</w:t>
      </w:r>
    </w:p>
    <w:p w14:paraId="5C6B1C36" w14:textId="77777777" w:rsidR="003A4DE5" w:rsidRDefault="003A4DE5" w:rsidP="000534E3">
      <w:pPr>
        <w:numPr>
          <w:ilvl w:val="0"/>
          <w:numId w:val="38"/>
        </w:numPr>
        <w:spacing w:after="120"/>
        <w:ind w:left="1440" w:hanging="270"/>
      </w:pPr>
      <w:r w:rsidRPr="74830337">
        <w:rPr>
          <w:lang w:val="en-US"/>
        </w:rPr>
        <w:t>Development of technical specifications, bills of quantities and cost estimates for future works required for the implementation of the future project idea;</w:t>
      </w:r>
    </w:p>
    <w:p w14:paraId="14262C72" w14:textId="77777777" w:rsidR="003A4DE5" w:rsidRDefault="003A4DE5" w:rsidP="000534E3">
      <w:pPr>
        <w:numPr>
          <w:ilvl w:val="0"/>
          <w:numId w:val="38"/>
        </w:numPr>
        <w:spacing w:after="120"/>
        <w:ind w:left="1440" w:hanging="270"/>
      </w:pPr>
      <w:r w:rsidRPr="74830337">
        <w:rPr>
          <w:lang w:val="en-US"/>
        </w:rPr>
        <w:t>Quality review, revision, technical control and coordination of the documentation prepared under the action, where required by applicable legislation or good professional practice;</w:t>
      </w:r>
    </w:p>
    <w:p w14:paraId="1783E051" w14:textId="77777777" w:rsidR="003A4DE5" w:rsidRDefault="003A4DE5" w:rsidP="000534E3">
      <w:pPr>
        <w:numPr>
          <w:ilvl w:val="0"/>
          <w:numId w:val="38"/>
        </w:numPr>
        <w:spacing w:after="120"/>
        <w:ind w:left="1440" w:hanging="270"/>
      </w:pPr>
      <w:r w:rsidRPr="74830337">
        <w:rPr>
          <w:lang w:val="en-US"/>
        </w:rPr>
        <w:t>Promotion and visibility activities to raise awareness of the documentation-development action and of the future project idea, in accordance with the Visibility Plan of Programme EU INTEGRA and Communication and Visibility Requirements for EU External Actions (International Partnerships).</w:t>
      </w:r>
    </w:p>
    <w:p w14:paraId="3941412B" w14:textId="049CA310" w:rsidR="003A4DE5" w:rsidRDefault="003A4DE5" w:rsidP="003A4DE5">
      <w:pPr>
        <w:pBdr>
          <w:top w:val="nil"/>
          <w:left w:val="nil"/>
          <w:bottom w:val="nil"/>
          <w:right w:val="nil"/>
          <w:between w:val="nil"/>
        </w:pBdr>
        <w:spacing w:after="120"/>
        <w:ind w:left="708"/>
      </w:pPr>
      <w:r w:rsidRPr="585B74D0">
        <w:rPr>
          <w:b/>
          <w:bCs/>
          <w:lang w:val="en-US"/>
        </w:rPr>
        <w:t>Important note:</w:t>
      </w:r>
      <w:r w:rsidRPr="585B74D0">
        <w:rPr>
          <w:lang w:val="en-US"/>
        </w:rPr>
        <w:t xml:space="preserve"> this Call finances the development of design documentation and technical specifications</w:t>
      </w:r>
      <w:r>
        <w:rPr>
          <w:lang w:val="en-US"/>
        </w:rPr>
        <w:t xml:space="preserve">. </w:t>
      </w:r>
      <w:r w:rsidRPr="585B74D0">
        <w:rPr>
          <w:lang w:val="en-US"/>
        </w:rPr>
        <w:t>Applicants are required to submit a clear description of the future projects (project ideas), explain the territorial needs, measures and objectives, it responds to, describe the design and technical documentation to be developed through the grant, and provide any available supporting documents demonstrating ownership/use rights</w:t>
      </w:r>
      <w:r w:rsidR="00A85A87">
        <w:rPr>
          <w:rStyle w:val="FootnoteReference"/>
          <w:lang w:val="en-US"/>
        </w:rPr>
        <w:footnoteReference w:id="9"/>
      </w:r>
      <w:r w:rsidRPr="585B74D0">
        <w:rPr>
          <w:lang w:val="en-US"/>
        </w:rPr>
        <w:t xml:space="preserve">, technical maturity and feasibility. </w:t>
      </w:r>
      <w:r>
        <w:rPr>
          <w:lang w:val="en-US"/>
        </w:rPr>
        <w:t>T</w:t>
      </w:r>
      <w:r w:rsidRPr="005150D8">
        <w:rPr>
          <w:lang w:val="en-US"/>
        </w:rPr>
        <w:t xml:space="preserve">he </w:t>
      </w:r>
      <w:r>
        <w:rPr>
          <w:lang w:val="en-US"/>
        </w:rPr>
        <w:t>requested</w:t>
      </w:r>
      <w:r w:rsidR="008C287C">
        <w:rPr>
          <w:lang w:val="en-US"/>
        </w:rPr>
        <w:t xml:space="preserve"> </w:t>
      </w:r>
      <w:r w:rsidRPr="005150D8">
        <w:rPr>
          <w:lang w:val="en-US"/>
        </w:rPr>
        <w:t>grant shall result in the preparation of complete technical and administrative documentation required for the commencement of works, in accordance with the applicable national legislation and relevant permitting requirements.</w:t>
      </w:r>
      <w:r>
        <w:rPr>
          <w:lang w:val="en-US"/>
        </w:rPr>
        <w:t xml:space="preserve"> </w:t>
      </w:r>
      <w:r w:rsidRPr="585B74D0">
        <w:rPr>
          <w:lang w:val="en-US"/>
        </w:rPr>
        <w:t>Where available and applicable, applicants should submit:</w:t>
      </w:r>
    </w:p>
    <w:p w14:paraId="73261EA2" w14:textId="77777777" w:rsidR="003176E5" w:rsidRPr="003176E5" w:rsidRDefault="003176E5" w:rsidP="003176E5">
      <w:pPr>
        <w:numPr>
          <w:ilvl w:val="0"/>
          <w:numId w:val="39"/>
        </w:numPr>
        <w:pBdr>
          <w:top w:val="nil"/>
          <w:left w:val="nil"/>
          <w:bottom w:val="nil"/>
          <w:right w:val="nil"/>
          <w:between w:val="nil"/>
        </w:pBdr>
        <w:spacing w:after="120"/>
        <w:rPr>
          <w:color w:val="000000"/>
          <w:lang w:val="en-US"/>
        </w:rPr>
      </w:pPr>
      <w:r w:rsidRPr="003176E5">
        <w:rPr>
          <w:color w:val="000000"/>
          <w:lang w:val="en-US"/>
        </w:rPr>
        <w:t>Available urbanistic, planning and ownership documents relevant to the future project idea, where such documents already exist;</w:t>
      </w:r>
    </w:p>
    <w:p w14:paraId="187218E7" w14:textId="77777777" w:rsidR="003176E5" w:rsidRPr="003176E5" w:rsidRDefault="003176E5" w:rsidP="003176E5">
      <w:pPr>
        <w:numPr>
          <w:ilvl w:val="0"/>
          <w:numId w:val="39"/>
        </w:numPr>
        <w:pBdr>
          <w:top w:val="nil"/>
          <w:left w:val="nil"/>
          <w:bottom w:val="nil"/>
          <w:right w:val="nil"/>
          <w:between w:val="nil"/>
        </w:pBdr>
        <w:spacing w:after="120"/>
        <w:rPr>
          <w:color w:val="000000"/>
          <w:lang w:val="en-US"/>
        </w:rPr>
      </w:pPr>
      <w:r w:rsidRPr="003176E5">
        <w:rPr>
          <w:color w:val="000000"/>
          <w:lang w:val="en-US"/>
        </w:rPr>
        <w:t>Information on location (Informacija o lokaciji) issued by the competent authority or/and confirmation issued by competent authority responsible for urbanism and spatial planning confirming that there is a planning/urban-development basis for the preparation of the proposed documentation;</w:t>
      </w:r>
    </w:p>
    <w:p w14:paraId="6C3206B2" w14:textId="77777777" w:rsidR="003176E5" w:rsidRPr="003176E5" w:rsidRDefault="003176E5" w:rsidP="003176E5">
      <w:pPr>
        <w:numPr>
          <w:ilvl w:val="0"/>
          <w:numId w:val="39"/>
        </w:numPr>
        <w:pBdr>
          <w:top w:val="nil"/>
          <w:left w:val="nil"/>
          <w:bottom w:val="nil"/>
          <w:right w:val="nil"/>
          <w:between w:val="nil"/>
        </w:pBdr>
        <w:spacing w:after="120"/>
        <w:rPr>
          <w:color w:val="000000"/>
          <w:lang w:val="en-US"/>
        </w:rPr>
      </w:pPr>
      <w:r w:rsidRPr="003176E5">
        <w:rPr>
          <w:color w:val="000000"/>
          <w:lang w:val="en-US"/>
        </w:rPr>
        <w:t>Extract from the geodetic cadastral information system from Cadastre Registry (Izvod iz baze podataka katastra nepokretnosti) for all parcels included in the planned project intervention;</w:t>
      </w:r>
    </w:p>
    <w:p w14:paraId="5637BE05" w14:textId="77777777" w:rsidR="003176E5" w:rsidRPr="003176E5" w:rsidRDefault="003176E5" w:rsidP="003176E5">
      <w:pPr>
        <w:numPr>
          <w:ilvl w:val="0"/>
          <w:numId w:val="39"/>
        </w:numPr>
        <w:pBdr>
          <w:top w:val="nil"/>
          <w:left w:val="nil"/>
          <w:bottom w:val="nil"/>
          <w:right w:val="nil"/>
          <w:between w:val="nil"/>
        </w:pBdr>
        <w:spacing w:after="120"/>
        <w:rPr>
          <w:color w:val="000000"/>
          <w:lang w:val="en-US"/>
        </w:rPr>
      </w:pPr>
      <w:r w:rsidRPr="003176E5">
        <w:rPr>
          <w:color w:val="000000"/>
          <w:lang w:val="en-US"/>
        </w:rPr>
        <w:t>Copy of cadastral map (Kopija plana) for all parcels where the project activities are planned;</w:t>
      </w:r>
    </w:p>
    <w:p w14:paraId="33819A43" w14:textId="77777777" w:rsidR="003176E5" w:rsidRPr="003176E5" w:rsidRDefault="003176E5" w:rsidP="003176E5">
      <w:pPr>
        <w:numPr>
          <w:ilvl w:val="0"/>
          <w:numId w:val="39"/>
        </w:numPr>
        <w:pBdr>
          <w:top w:val="nil"/>
          <w:left w:val="nil"/>
          <w:bottom w:val="nil"/>
          <w:right w:val="nil"/>
          <w:between w:val="nil"/>
        </w:pBdr>
        <w:spacing w:after="120"/>
        <w:rPr>
          <w:color w:val="000000"/>
          <w:lang w:val="en-US"/>
        </w:rPr>
      </w:pPr>
      <w:r w:rsidRPr="003176E5">
        <w:rPr>
          <w:color w:val="000000"/>
          <w:lang w:val="en-US"/>
        </w:rPr>
        <w:t xml:space="preserve">Cadastral Topographic Plan (KTP) of the existing site conditions for all parcels, including confirmation by the site engineer of the existing utility connections and on-site infrastructure; </w:t>
      </w:r>
    </w:p>
    <w:p w14:paraId="0E07CB05" w14:textId="77777777" w:rsidR="003176E5" w:rsidRPr="003176E5" w:rsidRDefault="003176E5" w:rsidP="003176E5">
      <w:pPr>
        <w:numPr>
          <w:ilvl w:val="0"/>
          <w:numId w:val="39"/>
        </w:numPr>
        <w:pBdr>
          <w:top w:val="nil"/>
          <w:left w:val="nil"/>
          <w:bottom w:val="nil"/>
          <w:right w:val="nil"/>
          <w:between w:val="nil"/>
        </w:pBdr>
        <w:spacing w:after="120"/>
        <w:rPr>
          <w:color w:val="000000"/>
          <w:lang w:val="en-US"/>
        </w:rPr>
      </w:pPr>
      <w:r w:rsidRPr="003176E5">
        <w:rPr>
          <w:color w:val="000000"/>
          <w:lang w:val="en-US"/>
        </w:rPr>
        <w:t xml:space="preserve">Planning and technical documentation prepared prior to the documentation covered by this application, if any. For example: conceptual design (Idejno rešenje – IDR), preliminary design (Idejni projekat – IDP), design for building permit (Projekat za </w:t>
      </w:r>
      <w:r w:rsidRPr="003176E5">
        <w:rPr>
          <w:color w:val="000000"/>
          <w:lang w:val="en-US"/>
        </w:rPr>
        <w:lastRenderedPageBreak/>
        <w:t xml:space="preserve">građevinsku dozvolu – PGD) location conditions (Lokacijski uslovi), sketches, concepts, studies, surveys, geodetic or other technical inputs, if any; </w:t>
      </w:r>
    </w:p>
    <w:p w14:paraId="5C0427A7" w14:textId="77777777" w:rsidR="003176E5" w:rsidRPr="003176E5" w:rsidRDefault="003176E5" w:rsidP="003176E5">
      <w:pPr>
        <w:numPr>
          <w:ilvl w:val="0"/>
          <w:numId w:val="39"/>
        </w:numPr>
        <w:pBdr>
          <w:top w:val="nil"/>
          <w:left w:val="nil"/>
          <w:bottom w:val="nil"/>
          <w:right w:val="nil"/>
          <w:between w:val="nil"/>
        </w:pBdr>
        <w:spacing w:after="120"/>
        <w:rPr>
          <w:color w:val="000000"/>
          <w:lang w:val="en-US"/>
        </w:rPr>
      </w:pPr>
      <w:r w:rsidRPr="003176E5">
        <w:rPr>
          <w:color w:val="000000"/>
          <w:lang w:val="en-US"/>
        </w:rPr>
        <w:t>Any other available cadastral, ownership, location or urban-planning information relevant to the site or facility concerned, if any (for example: urban design project, land reparcellation/parcelation project, existing condition survey, agreement regulating ownership rights, statement on ownership, etc.);</w:t>
      </w:r>
    </w:p>
    <w:p w14:paraId="26720B49" w14:textId="77777777" w:rsidR="003176E5" w:rsidRPr="003176E5" w:rsidRDefault="003176E5" w:rsidP="003176E5">
      <w:pPr>
        <w:numPr>
          <w:ilvl w:val="0"/>
          <w:numId w:val="39"/>
        </w:numPr>
        <w:pBdr>
          <w:top w:val="nil"/>
          <w:left w:val="nil"/>
          <w:bottom w:val="nil"/>
          <w:right w:val="nil"/>
          <w:between w:val="nil"/>
        </w:pBdr>
        <w:spacing w:after="120"/>
        <w:rPr>
          <w:color w:val="000000"/>
          <w:lang w:val="en-US"/>
        </w:rPr>
      </w:pPr>
      <w:r w:rsidRPr="003176E5">
        <w:rPr>
          <w:color w:val="000000"/>
          <w:lang w:val="en-US"/>
        </w:rPr>
        <w:t>Other documents relevant for the further preparation of project documentation, if available;</w:t>
      </w:r>
    </w:p>
    <w:p w14:paraId="0027AC4A" w14:textId="77777777" w:rsidR="003176E5" w:rsidRPr="003176E5" w:rsidRDefault="003176E5" w:rsidP="003176E5">
      <w:pPr>
        <w:numPr>
          <w:ilvl w:val="0"/>
          <w:numId w:val="39"/>
        </w:numPr>
        <w:pBdr>
          <w:top w:val="nil"/>
          <w:left w:val="nil"/>
          <w:bottom w:val="nil"/>
          <w:right w:val="nil"/>
          <w:between w:val="nil"/>
        </w:pBdr>
        <w:spacing w:after="120"/>
        <w:rPr>
          <w:color w:val="000000"/>
          <w:lang w:val="en-US"/>
        </w:rPr>
      </w:pPr>
      <w:r w:rsidRPr="003176E5">
        <w:rPr>
          <w:color w:val="000000"/>
          <w:lang w:val="en-US"/>
        </w:rPr>
        <w:t>Report on the Assessment of the Condition of the Existing Structure (Izveštaj o proceni stanja postojeće konstrukcije) if the projects include any type of interventions on existing building(s);</w:t>
      </w:r>
    </w:p>
    <w:p w14:paraId="0D095247" w14:textId="77777777" w:rsidR="003176E5" w:rsidRPr="003176E5" w:rsidRDefault="003176E5" w:rsidP="003176E5">
      <w:pPr>
        <w:numPr>
          <w:ilvl w:val="0"/>
          <w:numId w:val="39"/>
        </w:numPr>
        <w:pBdr>
          <w:top w:val="nil"/>
          <w:left w:val="nil"/>
          <w:bottom w:val="nil"/>
          <w:right w:val="nil"/>
          <w:between w:val="nil"/>
        </w:pBdr>
        <w:spacing w:after="120"/>
        <w:rPr>
          <w:color w:val="000000"/>
          <w:lang w:val="en-US"/>
        </w:rPr>
      </w:pPr>
      <w:r w:rsidRPr="003176E5">
        <w:rPr>
          <w:color w:val="000000"/>
          <w:lang w:val="en-US"/>
        </w:rPr>
        <w:t>Report on the existing site conditions (Izveštaj o proceni stanja lokacije i njene okoline) and all infrastructure facilities located on the subject site, and within the surrounding area;</w:t>
      </w:r>
    </w:p>
    <w:p w14:paraId="39A61488" w14:textId="77777777" w:rsidR="003176E5" w:rsidRPr="003176E5" w:rsidRDefault="003176E5" w:rsidP="003176E5">
      <w:pPr>
        <w:numPr>
          <w:ilvl w:val="0"/>
          <w:numId w:val="39"/>
        </w:numPr>
        <w:pBdr>
          <w:top w:val="nil"/>
          <w:left w:val="nil"/>
          <w:bottom w:val="nil"/>
          <w:right w:val="nil"/>
          <w:between w:val="nil"/>
        </w:pBdr>
        <w:spacing w:after="120"/>
        <w:rPr>
          <w:color w:val="000000"/>
          <w:lang w:val="en-US"/>
        </w:rPr>
      </w:pPr>
      <w:r w:rsidRPr="003176E5">
        <w:rPr>
          <w:color w:val="000000"/>
          <w:lang w:val="en-US"/>
        </w:rPr>
        <w:t>Archived design documentation if the projects include any type of interventions on existing building(s), together with a statement by a licensed professional confirming compliance of the existing condition with the archived documentation. If archived design documentation is unavailable, confirmation from the competent authority that no archived documentation exists;</w:t>
      </w:r>
    </w:p>
    <w:p w14:paraId="1DEF3B29" w14:textId="336E8A1A" w:rsidR="007F5E70" w:rsidRDefault="003176E5" w:rsidP="003176E5">
      <w:pPr>
        <w:numPr>
          <w:ilvl w:val="0"/>
          <w:numId w:val="39"/>
        </w:numPr>
        <w:pBdr>
          <w:top w:val="nil"/>
          <w:left w:val="nil"/>
          <w:bottom w:val="nil"/>
          <w:right w:val="nil"/>
          <w:between w:val="nil"/>
        </w:pBdr>
        <w:spacing w:after="120"/>
        <w:rPr>
          <w:color w:val="000000"/>
          <w:lang w:val="en-US"/>
        </w:rPr>
      </w:pPr>
      <w:r w:rsidRPr="003176E5">
        <w:rPr>
          <w:color w:val="000000"/>
          <w:lang w:val="en-US"/>
        </w:rPr>
        <w:t>Photographies of the current condition of the site;</w:t>
      </w:r>
    </w:p>
    <w:p w14:paraId="59827299" w14:textId="7228EB92" w:rsidR="005C1E8C" w:rsidRPr="00807DAF" w:rsidRDefault="005C1E8C" w:rsidP="00217129">
      <w:pPr>
        <w:spacing w:after="120" w:line="240" w:lineRule="atLeast"/>
        <w:ind w:left="851"/>
        <w:outlineLvl w:val="0"/>
        <w:rPr>
          <w:szCs w:val="22"/>
          <w:u w:val="single"/>
        </w:rPr>
      </w:pPr>
      <w:r>
        <w:rPr>
          <w:szCs w:val="22"/>
        </w:rPr>
        <w:t>It is to be noted that activities</w:t>
      </w:r>
      <w:r w:rsidRPr="005C1E8C">
        <w:rPr>
          <w:szCs w:val="22"/>
        </w:rPr>
        <w:t xml:space="preserve"> must comply with EU policy interests and priorities (such as human rights based approach, gender equality, environment, etc). </w:t>
      </w:r>
      <w:r w:rsidR="002C6D2F">
        <w:rPr>
          <w:szCs w:val="22"/>
        </w:rPr>
        <w:t xml:space="preserve">Activities – especially those </w:t>
      </w:r>
      <w:r w:rsidR="002C6D2F" w:rsidRPr="005C1E8C">
        <w:rPr>
          <w:szCs w:val="22"/>
        </w:rPr>
        <w:t>involving capacity building, policy support, awareness raising, communication</w:t>
      </w:r>
      <w:r w:rsidR="002C6D2F">
        <w:rPr>
          <w:szCs w:val="22"/>
        </w:rPr>
        <w:t xml:space="preserve"> and</w:t>
      </w:r>
      <w:r w:rsidR="002C6D2F" w:rsidRPr="005C1E8C">
        <w:rPr>
          <w:szCs w:val="22"/>
        </w:rPr>
        <w:t xml:space="preserve"> dissemination</w:t>
      </w:r>
      <w:r w:rsidR="002C6D2F">
        <w:rPr>
          <w:szCs w:val="22"/>
        </w:rPr>
        <w:t> –</w:t>
      </w:r>
      <w:r w:rsidRPr="005C1E8C">
        <w:rPr>
          <w:szCs w:val="22"/>
        </w:rPr>
        <w:t xml:space="preserve"> must also respect EU values and European Commission policy regarding reputational matters</w:t>
      </w:r>
      <w:r>
        <w:rPr>
          <w:rStyle w:val="FootnoteReference"/>
          <w:szCs w:val="22"/>
        </w:rPr>
        <w:footnoteReference w:id="10"/>
      </w:r>
      <w:r w:rsidRPr="005C1E8C">
        <w:rPr>
          <w:szCs w:val="22"/>
        </w:rPr>
        <w:t>.</w:t>
      </w:r>
    </w:p>
    <w:p w14:paraId="57F9DFA5" w14:textId="77777777" w:rsidR="0023018A" w:rsidRPr="00217129" w:rsidRDefault="00266BD4" w:rsidP="00217129">
      <w:pPr>
        <w:spacing w:after="120" w:line="240" w:lineRule="atLeast"/>
        <w:ind w:left="709"/>
        <w:outlineLvl w:val="0"/>
        <w:rPr>
          <w:b/>
          <w:bCs/>
          <w:szCs w:val="22"/>
        </w:rPr>
      </w:pPr>
      <w:r w:rsidRPr="00217129">
        <w:rPr>
          <w:b/>
          <w:bCs/>
          <w:szCs w:val="22"/>
        </w:rPr>
        <w:t>Financial support to third parties</w:t>
      </w:r>
      <w:r w:rsidR="00DB06F5" w:rsidRPr="00217129">
        <w:rPr>
          <w:rStyle w:val="FootnoteReference"/>
          <w:b/>
          <w:bCs/>
          <w:szCs w:val="22"/>
        </w:rPr>
        <w:footnoteReference w:id="11"/>
      </w:r>
      <w:r w:rsidR="0023018A" w:rsidRPr="00217129">
        <w:rPr>
          <w:b/>
          <w:bCs/>
          <w:szCs w:val="22"/>
        </w:rPr>
        <w:t xml:space="preserve"> </w:t>
      </w:r>
    </w:p>
    <w:p w14:paraId="236AB018" w14:textId="48B530F9" w:rsidR="00700AF2" w:rsidRPr="004D082D" w:rsidRDefault="003F04E9" w:rsidP="004D082D">
      <w:pPr>
        <w:spacing w:after="120" w:line="240" w:lineRule="atLeast"/>
        <w:ind w:left="851"/>
        <w:outlineLvl w:val="0"/>
      </w:pPr>
      <w:r w:rsidRPr="004D082D">
        <w:t>A</w:t>
      </w:r>
      <w:r w:rsidR="001D0C7B" w:rsidRPr="004D082D">
        <w:t>pplicant</w:t>
      </w:r>
      <w:r w:rsidRPr="004D082D">
        <w:t>s</w:t>
      </w:r>
      <w:r w:rsidR="00AD0FA0" w:rsidRPr="004D082D">
        <w:t xml:space="preserve"> </w:t>
      </w:r>
      <w:r w:rsidR="007E1BE2" w:rsidRPr="004D082D">
        <w:t xml:space="preserve">may not </w:t>
      </w:r>
      <w:r w:rsidR="0023018A" w:rsidRPr="004D082D">
        <w:t xml:space="preserve">propose </w:t>
      </w:r>
      <w:r w:rsidR="007E1BE2" w:rsidRPr="004D082D">
        <w:t xml:space="preserve">financial support to third </w:t>
      </w:r>
      <w:r w:rsidR="00107C6D" w:rsidRPr="004D082D">
        <w:t>parties</w:t>
      </w:r>
      <w:r w:rsidR="003477DE" w:rsidRPr="004D082D">
        <w:t>.</w:t>
      </w:r>
    </w:p>
    <w:p w14:paraId="3E0D5B0F" w14:textId="77777777" w:rsidR="00107C6D" w:rsidRPr="00217129" w:rsidRDefault="00107C6D" w:rsidP="00EB7B54">
      <w:pPr>
        <w:spacing w:after="120" w:line="240" w:lineRule="atLeast"/>
        <w:ind w:left="709"/>
        <w:outlineLvl w:val="0"/>
        <w:rPr>
          <w:b/>
          <w:bCs/>
          <w:szCs w:val="22"/>
        </w:rPr>
      </w:pPr>
      <w:r w:rsidRPr="00217129">
        <w:rPr>
          <w:b/>
          <w:bCs/>
          <w:szCs w:val="22"/>
        </w:rPr>
        <w:t>Visibility</w:t>
      </w:r>
    </w:p>
    <w:p w14:paraId="0AF0225B" w14:textId="0B982267" w:rsidR="00AC0CC3" w:rsidRDefault="00622160" w:rsidP="00EB7B54">
      <w:pPr>
        <w:spacing w:after="120" w:line="240" w:lineRule="atLeast"/>
        <w:ind w:left="851"/>
        <w:outlineLvl w:val="0"/>
        <w:rPr>
          <w:snapToGrid/>
          <w:lang w:val="en-IE"/>
        </w:rPr>
      </w:pPr>
      <w:r w:rsidRPr="00807DAF">
        <w:t xml:space="preserve">The </w:t>
      </w:r>
      <w:r w:rsidR="003B254C">
        <w:t>a</w:t>
      </w:r>
      <w:r w:rsidRPr="00807DAF">
        <w:t>pplicants must take all necessary steps to</w:t>
      </w:r>
      <w:r w:rsidR="00B3541B" w:rsidRPr="00807DAF">
        <w:t xml:space="preserve"> </w:t>
      </w:r>
      <w:r w:rsidR="00B3541B" w:rsidRPr="00F32F61">
        <w:t>ensure the visibility of the European Union as the funder or co-funder of the action, through the correct and prominent display of the EU emblem and relevant funding statement</w:t>
      </w:r>
      <w:r w:rsidRPr="00807DAF">
        <w:t xml:space="preserve">. </w:t>
      </w:r>
      <w:r w:rsidR="000C55B5" w:rsidRPr="00FA0527">
        <w:rPr>
          <w:snapToGrid/>
          <w:lang w:val="en-IE"/>
        </w:rPr>
        <w:t>Unless the European Commission agrees otherwise, actions that are wholly or partially funded by the European Union must ensure the visibility of EU financing by displaying the EU emblem in accordance with the guidelines set out in the Operational guidelines for recipients of EU funding, published by t</w:t>
      </w:r>
      <w:r w:rsidR="0027166C">
        <w:rPr>
          <w:snapToGrid/>
          <w:lang w:val="en-IE"/>
        </w:rPr>
        <w:t>he European Commission</w:t>
      </w:r>
      <w:r w:rsidR="000C55B5" w:rsidRPr="00FA0527">
        <w:rPr>
          <w:snapToGrid/>
          <w:lang w:val="en-IE"/>
        </w:rPr>
        <w:t xml:space="preserve">. </w:t>
      </w:r>
    </w:p>
    <w:p w14:paraId="0421E294" w14:textId="386D8FA4" w:rsidR="000C55B5" w:rsidRDefault="001D077D" w:rsidP="001D077D">
      <w:pPr>
        <w:spacing w:after="120" w:line="240" w:lineRule="atLeast"/>
        <w:ind w:left="851"/>
        <w:outlineLvl w:val="0"/>
        <w:rPr>
          <w:snapToGrid/>
          <w:lang w:val="en-IE"/>
        </w:rPr>
      </w:pPr>
      <w:bookmarkStart w:id="22" w:name="_Hlk168921730"/>
      <w:r w:rsidRPr="001D077D">
        <w:rPr>
          <w:snapToGrid/>
          <w:lang w:val="en-IE"/>
        </w:rPr>
        <w:t xml:space="preserve">The </w:t>
      </w:r>
      <w:r w:rsidRPr="001D077D">
        <w:t>Applicants</w:t>
      </w:r>
      <w:r w:rsidRPr="001D077D">
        <w:rPr>
          <w:snapToGrid/>
          <w:lang w:val="en-IE"/>
        </w:rPr>
        <w:t xml:space="preserve"> must take all steps prescribed in the EU INTEGRA Communication Guidelines to promote the European Union (EU) financial contribution to the Action.</w:t>
      </w:r>
    </w:p>
    <w:bookmarkEnd w:id="22"/>
    <w:p w14:paraId="22FDE97C" w14:textId="6D5CFD45" w:rsidR="000C55B5" w:rsidRDefault="000C55B5" w:rsidP="001D077D">
      <w:pPr>
        <w:spacing w:after="120" w:line="240" w:lineRule="atLeast"/>
        <w:ind w:left="851"/>
        <w:outlineLvl w:val="0"/>
        <w:rPr>
          <w:snapToGrid/>
          <w:lang w:val="en-IE"/>
        </w:rPr>
      </w:pPr>
      <w:r w:rsidRPr="00FA0527">
        <w:rPr>
          <w:snapToGrid/>
          <w:lang w:val="en-IE"/>
        </w:rPr>
        <w:t xml:space="preserve">All measures and activities relating to visibility and, if applicable, communication, must </w:t>
      </w:r>
      <w:r>
        <w:rPr>
          <w:snapToGrid/>
          <w:lang w:val="en-IE"/>
        </w:rPr>
        <w:t>comply</w:t>
      </w:r>
      <w:r w:rsidRPr="00FA0527">
        <w:rPr>
          <w:snapToGrid/>
          <w:lang w:val="en-IE"/>
        </w:rPr>
        <w:t xml:space="preserve"> with the latest Communication and Visibility Requirements</w:t>
      </w:r>
      <w:r w:rsidR="0027166C">
        <w:rPr>
          <w:snapToGrid/>
          <w:lang w:val="en-IE"/>
        </w:rPr>
        <w:t xml:space="preserve"> for EU-funded external action,</w:t>
      </w:r>
      <w:r w:rsidRPr="00FA0527">
        <w:rPr>
          <w:snapToGrid/>
          <w:lang w:val="en-IE"/>
        </w:rPr>
        <w:t xml:space="preserve"> laid down and published by t</w:t>
      </w:r>
      <w:r w:rsidR="0027166C">
        <w:rPr>
          <w:snapToGrid/>
          <w:lang w:val="en-IE"/>
        </w:rPr>
        <w:t>he European Commission</w:t>
      </w:r>
      <w:r w:rsidR="00353243">
        <w:rPr>
          <w:snapToGrid/>
          <w:lang w:val="en-IE"/>
        </w:rPr>
        <w:t xml:space="preserve"> (</w:t>
      </w:r>
      <w:hyperlink r:id="rId24" w:history="1">
        <w:r w:rsidR="00353243">
          <w:rPr>
            <w:rStyle w:val="Hyperlink"/>
          </w:rPr>
          <w:t>Communication and Visibility Requirements for EU External Actions | International Partnerships (europa.eu)</w:t>
        </w:r>
      </w:hyperlink>
      <w:r w:rsidR="00353243">
        <w:t>)</w:t>
      </w:r>
      <w:r w:rsidRPr="00FA0527">
        <w:rPr>
          <w:snapToGrid/>
          <w:lang w:val="en-IE"/>
        </w:rPr>
        <w:t>.</w:t>
      </w:r>
    </w:p>
    <w:p w14:paraId="58651916" w14:textId="3A661CD9" w:rsidR="008660B4" w:rsidRDefault="008660B4" w:rsidP="001D077D">
      <w:pPr>
        <w:spacing w:after="120" w:line="240" w:lineRule="atLeast"/>
        <w:ind w:left="851"/>
        <w:outlineLvl w:val="0"/>
        <w:rPr>
          <w:color w:val="1F497D"/>
          <w:lang w:val="en-IE"/>
        </w:rPr>
      </w:pPr>
      <w:r w:rsidRPr="001D077D">
        <w:rPr>
          <w:snapToGrid/>
          <w:lang w:val="en-IE"/>
        </w:rPr>
        <w:t>Derogation</w:t>
      </w:r>
      <w:r w:rsidRPr="00D50D61">
        <w:rPr>
          <w:lang w:val="en-IE"/>
        </w:rPr>
        <w:t xml:space="preserve"> from contractual visibility obligations is permitted in exceptional situations, which may be required in the framework of this action due to security issues for the staff and beneficiaries, local political sensitivities, when this is in the interest of the beneficiary or the contracting authority. In such cases, visibility tools, products, and channels to be used in promoting a given action will be determined on a case-by-case basis, in consultation and </w:t>
      </w:r>
      <w:r w:rsidRPr="00D50D61">
        <w:rPr>
          <w:lang w:val="en-IE"/>
        </w:rPr>
        <w:lastRenderedPageBreak/>
        <w:t>agreement with the EU prior to limiting EU visibility. Requests for derogation from contractual visibility obligations should be included in Annex A.2 – Full application form and negotiated as part of the Special Conditions of the contract.</w:t>
      </w:r>
    </w:p>
    <w:p w14:paraId="01549DBC" w14:textId="77777777" w:rsidR="0007408E" w:rsidRPr="00217129" w:rsidRDefault="0007408E" w:rsidP="001D077D">
      <w:pPr>
        <w:spacing w:after="120" w:line="240" w:lineRule="atLeast"/>
        <w:ind w:left="709"/>
        <w:outlineLvl w:val="0"/>
        <w:rPr>
          <w:b/>
          <w:bCs/>
        </w:rPr>
      </w:pPr>
      <w:r w:rsidRPr="001D077D">
        <w:rPr>
          <w:b/>
          <w:bCs/>
          <w:szCs w:val="22"/>
        </w:rPr>
        <w:t>Number</w:t>
      </w:r>
      <w:r w:rsidRPr="00217129">
        <w:rPr>
          <w:b/>
          <w:bCs/>
        </w:rPr>
        <w:t xml:space="preserve"> of </w:t>
      </w:r>
      <w:r w:rsidR="006459C5" w:rsidRPr="00217129">
        <w:rPr>
          <w:b/>
          <w:bCs/>
        </w:rPr>
        <w:t>application</w:t>
      </w:r>
      <w:r w:rsidRPr="00217129">
        <w:rPr>
          <w:b/>
          <w:bCs/>
        </w:rPr>
        <w:t>s and grants per applicant</w:t>
      </w:r>
      <w:r w:rsidR="00FA2479" w:rsidRPr="00217129">
        <w:rPr>
          <w:b/>
          <w:bCs/>
        </w:rPr>
        <w:t>s</w:t>
      </w:r>
      <w:r w:rsidR="00646638" w:rsidRPr="00217129">
        <w:rPr>
          <w:b/>
          <w:bCs/>
        </w:rPr>
        <w:t xml:space="preserve"> / affiliated entities</w:t>
      </w:r>
    </w:p>
    <w:p w14:paraId="3F0E2E38" w14:textId="6644967A" w:rsidR="001F1CB7" w:rsidRDefault="001F1CB7" w:rsidP="001F1CB7">
      <w:pPr>
        <w:spacing w:after="120" w:line="240" w:lineRule="atLeast"/>
        <w:ind w:left="851"/>
        <w:outlineLvl w:val="0"/>
      </w:pPr>
      <w:r w:rsidRPr="00B5568D">
        <w:rPr>
          <w:bCs/>
        </w:rPr>
        <w:t xml:space="preserve">One territory </w:t>
      </w:r>
      <w:r w:rsidRPr="004A50C3">
        <w:t>targeting more than one LSG</w:t>
      </w:r>
      <w:r w:rsidRPr="00B5568D">
        <w:rPr>
          <w:bCs/>
        </w:rPr>
        <w:t xml:space="preserve"> </w:t>
      </w:r>
      <w:r w:rsidRPr="00B5568D">
        <w:rPr>
          <w:bCs/>
          <w:u w:val="single"/>
        </w:rPr>
        <w:t>may</w:t>
      </w:r>
      <w:r w:rsidRPr="00B5568D">
        <w:rPr>
          <w:u w:val="single"/>
        </w:rPr>
        <w:t xml:space="preserve"> </w:t>
      </w:r>
      <w:r>
        <w:rPr>
          <w:u w:val="single"/>
        </w:rPr>
        <w:t>not submit more than 3 (three) application</w:t>
      </w:r>
      <w:r>
        <w:t xml:space="preserve"> under this call for proposals.</w:t>
      </w:r>
    </w:p>
    <w:p w14:paraId="0B866CF2" w14:textId="0338523C" w:rsidR="001F1CB7" w:rsidRDefault="00063C91" w:rsidP="00063C91">
      <w:pPr>
        <w:spacing w:after="120" w:line="240" w:lineRule="atLeast"/>
        <w:ind w:left="851"/>
        <w:outlineLvl w:val="0"/>
      </w:pPr>
      <w:r w:rsidRPr="00B5568D">
        <w:rPr>
          <w:bCs/>
        </w:rPr>
        <w:t xml:space="preserve">One territory </w:t>
      </w:r>
      <w:r w:rsidRPr="004A50C3">
        <w:t>targeting more than one LSG</w:t>
      </w:r>
      <w:r w:rsidRPr="00B5568D">
        <w:rPr>
          <w:bCs/>
        </w:rPr>
        <w:t xml:space="preserve"> </w:t>
      </w:r>
      <w:r w:rsidRPr="00063C91">
        <w:rPr>
          <w:bCs/>
          <w:u w:val="single"/>
        </w:rPr>
        <w:t>may not be awarded more</w:t>
      </w:r>
      <w:r>
        <w:rPr>
          <w:u w:val="single"/>
        </w:rPr>
        <w:t xml:space="preserve"> than 3 (three) application</w:t>
      </w:r>
      <w:r>
        <w:t xml:space="preserve"> under this call for proposals.</w:t>
      </w:r>
    </w:p>
    <w:p w14:paraId="34022314" w14:textId="61B70070" w:rsidR="001F1CB7" w:rsidRDefault="001F1CB7" w:rsidP="001F1CB7">
      <w:pPr>
        <w:spacing w:after="120" w:line="240" w:lineRule="atLeast"/>
        <w:ind w:left="851"/>
        <w:outlineLvl w:val="0"/>
      </w:pPr>
      <w:r w:rsidRPr="00B5568D">
        <w:rPr>
          <w:bCs/>
        </w:rPr>
        <w:t xml:space="preserve">One territory </w:t>
      </w:r>
      <w:r w:rsidRPr="004A50C3">
        <w:t xml:space="preserve">targeting single LSG </w:t>
      </w:r>
      <w:r w:rsidRPr="008D05D1">
        <w:rPr>
          <w:u w:val="single"/>
        </w:rPr>
        <w:t>may not submit more than 1 (one) application(s)</w:t>
      </w:r>
      <w:r w:rsidRPr="004A50C3">
        <w:t xml:space="preserve"> under this call for proposals.</w:t>
      </w:r>
    </w:p>
    <w:p w14:paraId="7171C0E6" w14:textId="035CC8B1" w:rsidR="001F1CB7" w:rsidRDefault="00AF39D0" w:rsidP="00AF39D0">
      <w:pPr>
        <w:spacing w:after="120" w:line="240" w:lineRule="atLeast"/>
        <w:ind w:left="851"/>
        <w:outlineLvl w:val="0"/>
      </w:pPr>
      <w:r w:rsidRPr="00B5568D">
        <w:rPr>
          <w:bCs/>
        </w:rPr>
        <w:t xml:space="preserve">One territory </w:t>
      </w:r>
      <w:r w:rsidRPr="004A50C3">
        <w:t xml:space="preserve">targeting single LSG </w:t>
      </w:r>
      <w:r w:rsidRPr="00AF39D0">
        <w:rPr>
          <w:u w:val="single"/>
        </w:rPr>
        <w:t xml:space="preserve">may not be awarded </w:t>
      </w:r>
      <w:r w:rsidRPr="008D05D1">
        <w:rPr>
          <w:u w:val="single"/>
        </w:rPr>
        <w:t>more than 1 (one) application(s)</w:t>
      </w:r>
      <w:r w:rsidRPr="004A50C3">
        <w:t xml:space="preserve"> under this call for proposals.</w:t>
      </w:r>
    </w:p>
    <w:p w14:paraId="71C0A48B" w14:textId="7F24BB18" w:rsidR="00B41A93" w:rsidRPr="004A50C3" w:rsidRDefault="006A36F9" w:rsidP="001D077D">
      <w:pPr>
        <w:spacing w:after="120" w:line="240" w:lineRule="atLeast"/>
        <w:ind w:left="851"/>
        <w:outlineLvl w:val="0"/>
      </w:pPr>
      <w:r w:rsidRPr="004A50C3">
        <w:t xml:space="preserve">The </w:t>
      </w:r>
      <w:r w:rsidR="00B114D9" w:rsidRPr="004A50C3">
        <w:t>lead a</w:t>
      </w:r>
      <w:r w:rsidR="00B41A93" w:rsidRPr="004A50C3">
        <w:t xml:space="preserve">pplicant may be </w:t>
      </w:r>
      <w:r w:rsidR="005C4566" w:rsidRPr="004A50C3">
        <w:t xml:space="preserve">a </w:t>
      </w:r>
      <w:r w:rsidR="008D71C9" w:rsidRPr="004A50C3">
        <w:t xml:space="preserve">co-applicant or an </w:t>
      </w:r>
      <w:r w:rsidR="00A6227D" w:rsidRPr="004A50C3">
        <w:t>affiliated</w:t>
      </w:r>
      <w:r w:rsidR="008D71C9" w:rsidRPr="004A50C3">
        <w:t xml:space="preserve"> entity</w:t>
      </w:r>
      <w:r w:rsidR="00B41A93" w:rsidRPr="004A50C3">
        <w:t xml:space="preserve"> in another application</w:t>
      </w:r>
      <w:r w:rsidR="006739C4" w:rsidRPr="004A50C3">
        <w:t xml:space="preserve"> </w:t>
      </w:r>
      <w:r w:rsidR="005C4566" w:rsidRPr="004A50C3">
        <w:t>at the same time.</w:t>
      </w:r>
    </w:p>
    <w:p w14:paraId="06756ECF" w14:textId="022137DF" w:rsidR="00B34A8F" w:rsidRPr="004A50C3" w:rsidRDefault="00223C40" w:rsidP="001D077D">
      <w:pPr>
        <w:spacing w:after="120" w:line="240" w:lineRule="atLeast"/>
        <w:ind w:left="851"/>
        <w:outlineLvl w:val="0"/>
      </w:pPr>
      <w:r w:rsidRPr="004A50C3">
        <w:t>A</w:t>
      </w:r>
      <w:r w:rsidR="00B34A8F" w:rsidRPr="004A50C3">
        <w:t xml:space="preserve"> </w:t>
      </w:r>
      <w:r w:rsidRPr="004A50C3">
        <w:t>co-applicant</w:t>
      </w:r>
      <w:r w:rsidR="005865C6" w:rsidRPr="004A50C3">
        <w:t>/affiliated entity</w:t>
      </w:r>
      <w:r w:rsidRPr="004A50C3">
        <w:t xml:space="preserve"> </w:t>
      </w:r>
      <w:r w:rsidR="00B34A8F" w:rsidRPr="004A50C3">
        <w:t>may not</w:t>
      </w:r>
      <w:r w:rsidR="00D94180" w:rsidRPr="004A50C3">
        <w:t xml:space="preserve"> </w:t>
      </w:r>
      <w:r w:rsidR="00C515AC" w:rsidRPr="004A50C3">
        <w:t xml:space="preserve">be the co-applicant or affiliated entity in </w:t>
      </w:r>
      <w:r w:rsidR="00B34A8F" w:rsidRPr="004A50C3">
        <w:t xml:space="preserve">more than </w:t>
      </w:r>
      <w:r w:rsidR="00E555C2" w:rsidRPr="004A50C3">
        <w:t>7 (seven)</w:t>
      </w:r>
      <w:r w:rsidR="00B34A8F" w:rsidRPr="004A50C3">
        <w:t xml:space="preserve"> application(s) under this </w:t>
      </w:r>
      <w:r w:rsidR="00466C25" w:rsidRPr="004A50C3">
        <w:t>c</w:t>
      </w:r>
      <w:r w:rsidR="00B34A8F" w:rsidRPr="004A50C3">
        <w:t xml:space="preserve">all for </w:t>
      </w:r>
      <w:r w:rsidR="00466C25" w:rsidRPr="004A50C3">
        <w:t>p</w:t>
      </w:r>
      <w:r w:rsidR="00B34A8F" w:rsidRPr="004A50C3">
        <w:t>roposals.</w:t>
      </w:r>
    </w:p>
    <w:p w14:paraId="6228B245" w14:textId="503DEA41" w:rsidR="00B34A8F" w:rsidRDefault="00223C40" w:rsidP="001D077D">
      <w:pPr>
        <w:spacing w:after="120" w:line="240" w:lineRule="atLeast"/>
        <w:ind w:left="851"/>
        <w:outlineLvl w:val="0"/>
      </w:pPr>
      <w:r w:rsidRPr="004A50C3">
        <w:t>A</w:t>
      </w:r>
      <w:r w:rsidR="00B34A8F" w:rsidRPr="004A50C3">
        <w:t xml:space="preserve"> </w:t>
      </w:r>
      <w:r w:rsidRPr="004A50C3">
        <w:t>co-applicant</w:t>
      </w:r>
      <w:r w:rsidR="005865C6" w:rsidRPr="004A50C3">
        <w:t>/affiliated entity</w:t>
      </w:r>
      <w:r w:rsidR="00B34A8F" w:rsidRPr="004A50C3">
        <w:t xml:space="preserve"> may not be awarded more than </w:t>
      </w:r>
      <w:r w:rsidR="008D71FD" w:rsidRPr="004A50C3">
        <w:t>7 (seven)</w:t>
      </w:r>
      <w:r w:rsidR="00B34A8F" w:rsidRPr="004A50C3">
        <w:t xml:space="preserve"> grant(s) under this </w:t>
      </w:r>
      <w:r w:rsidR="00466C25" w:rsidRPr="004A50C3">
        <w:t>c</w:t>
      </w:r>
      <w:r w:rsidR="00B34A8F" w:rsidRPr="004A50C3">
        <w:t xml:space="preserve">all for </w:t>
      </w:r>
      <w:r w:rsidR="00466C25" w:rsidRPr="004A50C3">
        <w:t>p</w:t>
      </w:r>
      <w:r w:rsidR="00B34A8F" w:rsidRPr="004A50C3">
        <w:t>roposals.</w:t>
      </w:r>
    </w:p>
    <w:p w14:paraId="31D3AD1E" w14:textId="77777777" w:rsidR="008660B4" w:rsidRPr="00F91AE3" w:rsidRDefault="008660B4" w:rsidP="00217129">
      <w:pPr>
        <w:spacing w:after="120" w:line="240" w:lineRule="atLeast"/>
        <w:ind w:left="851"/>
        <w:outlineLvl w:val="0"/>
        <w:rPr>
          <w:b/>
          <w:bCs/>
          <w:szCs w:val="22"/>
        </w:rPr>
      </w:pPr>
      <w:r w:rsidRPr="00F91AE3">
        <w:rPr>
          <w:b/>
          <w:bCs/>
          <w:szCs w:val="22"/>
        </w:rPr>
        <w:t>Form of the grant</w:t>
      </w:r>
    </w:p>
    <w:p w14:paraId="20A52A8C" w14:textId="77777777" w:rsidR="008660B4" w:rsidRDefault="008660B4" w:rsidP="001D077D">
      <w:pPr>
        <w:spacing w:after="120" w:line="240" w:lineRule="atLeast"/>
        <w:ind w:left="851"/>
        <w:outlineLvl w:val="0"/>
      </w:pPr>
      <w:r>
        <w:t xml:space="preserve">The grants awarded under this call for proposals take </w:t>
      </w:r>
      <w:r w:rsidRPr="00807DAF">
        <w:t>the following form</w:t>
      </w:r>
      <w:r>
        <w:t>(</w:t>
      </w:r>
      <w:r w:rsidRPr="00807DAF">
        <w:t>s</w:t>
      </w:r>
      <w:r>
        <w:t>)</w:t>
      </w:r>
      <w:r w:rsidRPr="00807DAF">
        <w:t>:</w:t>
      </w:r>
    </w:p>
    <w:p w14:paraId="10071173" w14:textId="7A780E86" w:rsidR="008660B4" w:rsidRPr="00ED7CB2" w:rsidRDefault="008660B4" w:rsidP="00647B4D">
      <w:pPr>
        <w:spacing w:after="120" w:line="240" w:lineRule="atLeast"/>
        <w:ind w:left="851"/>
        <w:outlineLvl w:val="0"/>
      </w:pPr>
      <w:bookmarkStart w:id="23" w:name="_Hlk166665035"/>
      <w:r>
        <w:t>Reimbursement of eligible costs may be based on the following forms</w:t>
      </w:r>
      <w:r w:rsidR="00E94899">
        <w:t xml:space="preserve"> as per Section 2.1.4:</w:t>
      </w:r>
    </w:p>
    <w:p w14:paraId="42354361" w14:textId="05F6252E" w:rsidR="008660B4" w:rsidRPr="00807DAF" w:rsidRDefault="008660B4" w:rsidP="009310BF">
      <w:pPr>
        <w:spacing w:after="120" w:line="240" w:lineRule="atLeast"/>
        <w:ind w:left="1985" w:hanging="425"/>
        <w:outlineLvl w:val="0"/>
      </w:pPr>
      <w:r>
        <w:t>(i)</w:t>
      </w:r>
      <w:r w:rsidR="00AC5A74">
        <w:tab/>
      </w:r>
      <w:r w:rsidRPr="00B723AF">
        <w:t>actual costs incurred by the beneficiary(ies) and affiliated entity(ies)</w:t>
      </w:r>
      <w:r w:rsidR="00D74D9F">
        <w:t>.</w:t>
      </w:r>
      <w:bookmarkEnd w:id="23"/>
    </w:p>
    <w:p w14:paraId="4E4BEE50" w14:textId="7E33756F" w:rsidR="0007408E" w:rsidRPr="00807DAF" w:rsidRDefault="0007408E" w:rsidP="00217129">
      <w:pPr>
        <w:pStyle w:val="Guidelines3"/>
        <w:outlineLvl w:val="0"/>
      </w:pPr>
      <w:bookmarkStart w:id="24" w:name="_Toc236060429"/>
      <w:r w:rsidRPr="00807DAF">
        <w:t>Eligibility of costs</w:t>
      </w:r>
      <w:r w:rsidR="008660B4">
        <w:t xml:space="preserve"> and eligibility of results/conditions</w:t>
      </w:r>
      <w:bookmarkEnd w:id="24"/>
      <w:r w:rsidR="00A575A2" w:rsidRPr="00807DAF">
        <w:t xml:space="preserve"> </w:t>
      </w:r>
    </w:p>
    <w:p w14:paraId="4C5980AA" w14:textId="77777777" w:rsidR="008660B4" w:rsidRPr="0038736F" w:rsidRDefault="008660B4" w:rsidP="00217129">
      <w:pPr>
        <w:spacing w:after="120" w:line="240" w:lineRule="atLeast"/>
        <w:ind w:left="709"/>
        <w:outlineLvl w:val="0"/>
        <w:rPr>
          <w:b/>
          <w:bCs/>
          <w:szCs w:val="22"/>
        </w:rPr>
      </w:pPr>
      <w:bookmarkStart w:id="25" w:name="_Hlk163806154"/>
      <w:r w:rsidRPr="0038736F">
        <w:rPr>
          <w:b/>
          <w:szCs w:val="22"/>
        </w:rPr>
        <w:t xml:space="preserve">Reimbursement </w:t>
      </w:r>
      <w:r w:rsidRPr="000373A4">
        <w:rPr>
          <w:b/>
          <w:szCs w:val="22"/>
        </w:rPr>
        <w:t>of costs</w:t>
      </w:r>
      <w:r w:rsidRPr="000373A4">
        <w:rPr>
          <w:rStyle w:val="FootnoteReference"/>
          <w:b/>
          <w:bCs/>
          <w:sz w:val="22"/>
          <w:szCs w:val="22"/>
        </w:rPr>
        <w:footnoteReference w:id="12"/>
      </w:r>
    </w:p>
    <w:p w14:paraId="7879D716" w14:textId="5659AEAD" w:rsidR="00E90E7B" w:rsidRPr="0038736F" w:rsidRDefault="008660B4" w:rsidP="00217129">
      <w:pPr>
        <w:spacing w:after="120" w:line="240" w:lineRule="atLeast"/>
        <w:ind w:left="709"/>
        <w:outlineLvl w:val="0"/>
        <w:rPr>
          <w:szCs w:val="22"/>
        </w:rPr>
      </w:pPr>
      <w:r w:rsidRPr="0038736F">
        <w:rPr>
          <w:szCs w:val="22"/>
        </w:rPr>
        <w:t>Where the grant takes the form of reimbursement of costs (</w:t>
      </w:r>
      <w:r w:rsidR="004A7D13" w:rsidRPr="0038736F">
        <w:rPr>
          <w:szCs w:val="22"/>
        </w:rPr>
        <w:t>entire</w:t>
      </w:r>
      <w:r w:rsidRPr="0038736F">
        <w:rPr>
          <w:szCs w:val="22"/>
        </w:rPr>
        <w:t>ly or partially),</w:t>
      </w:r>
      <w:bookmarkEnd w:id="25"/>
      <w:r w:rsidRPr="0038736F">
        <w:rPr>
          <w:szCs w:val="22"/>
        </w:rPr>
        <w:t xml:space="preserve"> o</w:t>
      </w:r>
      <w:r w:rsidR="00E90E7B" w:rsidRPr="0038736F">
        <w:rPr>
          <w:szCs w:val="22"/>
        </w:rPr>
        <w:t xml:space="preserve">nly ‘eligible costs’ can be covered by a grant. The categories of costs that are eligible and non-eligible are indicated below. The budget is both a cost estimate and an overall ceiling for ‘eligible costs’. </w:t>
      </w:r>
    </w:p>
    <w:p w14:paraId="5A11A563" w14:textId="7A0598CC" w:rsidR="008660B4" w:rsidRPr="0038736F" w:rsidRDefault="008660B4" w:rsidP="00217129">
      <w:pPr>
        <w:spacing w:after="120" w:line="240" w:lineRule="atLeast"/>
        <w:ind w:left="709"/>
        <w:outlineLvl w:val="0"/>
        <w:rPr>
          <w:szCs w:val="22"/>
        </w:rPr>
      </w:pPr>
      <w:bookmarkStart w:id="26" w:name="_Hlk163806310"/>
      <w:r w:rsidRPr="0038736F">
        <w:rPr>
          <w:szCs w:val="22"/>
        </w:rPr>
        <w:t>Eligible costs can be reimbursed as actual costs</w:t>
      </w:r>
      <w:r w:rsidR="00C61794" w:rsidRPr="00217129">
        <w:rPr>
          <w:rStyle w:val="FootnoteReference"/>
          <w:sz w:val="22"/>
          <w:szCs w:val="22"/>
        </w:rPr>
        <w:footnoteReference w:id="13"/>
      </w:r>
      <w:r w:rsidRPr="0038736F">
        <w:rPr>
          <w:szCs w:val="22"/>
        </w:rPr>
        <w:t>.</w:t>
      </w:r>
    </w:p>
    <w:bookmarkEnd w:id="26"/>
    <w:p w14:paraId="14D5BFD5" w14:textId="77777777" w:rsidR="0007408E" w:rsidRPr="00807DAF" w:rsidRDefault="0007408E" w:rsidP="00217129">
      <w:pPr>
        <w:spacing w:after="120" w:line="240" w:lineRule="atLeast"/>
        <w:ind w:left="709"/>
        <w:outlineLvl w:val="0"/>
        <w:rPr>
          <w:u w:val="single"/>
        </w:rPr>
      </w:pPr>
      <w:r w:rsidRPr="00807DAF">
        <w:rPr>
          <w:u w:val="single"/>
        </w:rPr>
        <w:t>Eligible direct costs</w:t>
      </w:r>
    </w:p>
    <w:p w14:paraId="672CFAE2" w14:textId="77777777" w:rsidR="0007408E" w:rsidRPr="00807DAF" w:rsidRDefault="0007408E" w:rsidP="00217129">
      <w:pPr>
        <w:spacing w:after="120" w:line="240" w:lineRule="atLeast"/>
        <w:ind w:left="709"/>
        <w:outlineLvl w:val="0"/>
      </w:pPr>
      <w:r w:rsidRPr="00807DAF">
        <w:t>To be eligible under th</w:t>
      </w:r>
      <w:r w:rsidR="002C706C">
        <w:t>is</w:t>
      </w:r>
      <w:r w:rsidRPr="00807DAF">
        <w:t xml:space="preserve"> </w:t>
      </w:r>
      <w:r w:rsidR="00466C25">
        <w:t>c</w:t>
      </w:r>
      <w:r w:rsidRPr="00807DAF">
        <w:t xml:space="preserve">all for </w:t>
      </w:r>
      <w:r w:rsidR="00466C25">
        <w:t>p</w:t>
      </w:r>
      <w:r w:rsidRPr="00807DAF">
        <w:t>roposals, costs must</w:t>
      </w:r>
      <w:r w:rsidR="001870D3" w:rsidRPr="00807DAF">
        <w:t xml:space="preserve"> </w:t>
      </w:r>
      <w:r w:rsidR="00FB2666" w:rsidRPr="00807DAF">
        <w:t xml:space="preserve">comply with </w:t>
      </w:r>
      <w:r w:rsidR="001870D3" w:rsidRPr="00807DAF">
        <w:t xml:space="preserve">the provisions of </w:t>
      </w:r>
      <w:r w:rsidR="001D0C7B" w:rsidRPr="00807DAF">
        <w:t xml:space="preserve">Article </w:t>
      </w:r>
      <w:r w:rsidR="001870D3" w:rsidRPr="00807DAF">
        <w:t xml:space="preserve">14 of the </w:t>
      </w:r>
      <w:r w:rsidR="000D7ACD">
        <w:t>g</w:t>
      </w:r>
      <w:r w:rsidR="001870D3" w:rsidRPr="00807DAF">
        <w:t xml:space="preserve">eneral </w:t>
      </w:r>
      <w:r w:rsidR="000D7ACD">
        <w:t>c</w:t>
      </w:r>
      <w:r w:rsidR="001870D3" w:rsidRPr="00807DAF">
        <w:t xml:space="preserve">onditions to the </w:t>
      </w:r>
      <w:r w:rsidR="00466C25">
        <w:t>standard g</w:t>
      </w:r>
      <w:r w:rsidR="001870D3" w:rsidRPr="00807DAF">
        <w:t xml:space="preserve">rant </w:t>
      </w:r>
      <w:r w:rsidR="00466C25">
        <w:t>c</w:t>
      </w:r>
      <w:r w:rsidR="001870D3" w:rsidRPr="00807DAF">
        <w:t xml:space="preserve">ontract </w:t>
      </w:r>
      <w:r w:rsidR="00F06CB4" w:rsidRPr="00807DAF">
        <w:t>(see Annex G</w:t>
      </w:r>
      <w:r w:rsidR="004A51E9" w:rsidRPr="00807DAF">
        <w:t xml:space="preserve"> of the </w:t>
      </w:r>
      <w:r w:rsidR="00466C25">
        <w:t>g</w:t>
      </w:r>
      <w:r w:rsidR="004A51E9" w:rsidRPr="00807DAF">
        <w:t>uidelines</w:t>
      </w:r>
      <w:r w:rsidR="00CE18C9" w:rsidRPr="00807DAF">
        <w:t>).</w:t>
      </w:r>
    </w:p>
    <w:p w14:paraId="2C5A38FE" w14:textId="23EDC55E" w:rsidR="00A17170" w:rsidRDefault="00A17170" w:rsidP="00217129">
      <w:pPr>
        <w:spacing w:after="120" w:line="240" w:lineRule="atLeast"/>
        <w:ind w:left="709"/>
        <w:outlineLvl w:val="0"/>
      </w:pPr>
      <w:r w:rsidRPr="00D13C01">
        <w:t xml:space="preserve">The </w:t>
      </w:r>
      <w:r w:rsidR="00386331" w:rsidRPr="00D13C01">
        <w:t xml:space="preserve">applicants (and where applicable </w:t>
      </w:r>
      <w:r w:rsidR="002C706C" w:rsidRPr="00D13C01">
        <w:t>their</w:t>
      </w:r>
      <w:r w:rsidR="00386331" w:rsidRPr="00D13C01">
        <w:t xml:space="preserve"> affiliated entities) agree that the </w:t>
      </w:r>
      <w:r w:rsidRPr="00D13C01">
        <w:t xml:space="preserve">expenditure verification(s) referred to in Article </w:t>
      </w:r>
      <w:r w:rsidR="003F7419" w:rsidRPr="00D13C01">
        <w:t>2</w:t>
      </w:r>
      <w:r w:rsidRPr="00D13C01">
        <w:t>.</w:t>
      </w:r>
      <w:r w:rsidR="003F7419" w:rsidRPr="00D13C01">
        <w:t>8</w:t>
      </w:r>
      <w:r w:rsidR="00386331" w:rsidRPr="00D13C01">
        <w:t xml:space="preserve"> of the </w:t>
      </w:r>
      <w:r w:rsidR="000D7ACD" w:rsidRPr="00D13C01">
        <w:t>g</w:t>
      </w:r>
      <w:r w:rsidR="00386331" w:rsidRPr="00D13C01">
        <w:t xml:space="preserve">eneral </w:t>
      </w:r>
      <w:r w:rsidR="000D7ACD" w:rsidRPr="00D13C01">
        <w:t>c</w:t>
      </w:r>
      <w:r w:rsidR="00386331" w:rsidRPr="00D13C01">
        <w:t xml:space="preserve">onditions to the </w:t>
      </w:r>
      <w:r w:rsidR="00466C25" w:rsidRPr="00D13C01">
        <w:t>s</w:t>
      </w:r>
      <w:r w:rsidR="00386331" w:rsidRPr="00D13C01">
        <w:t xml:space="preserve">tandard </w:t>
      </w:r>
      <w:r w:rsidR="00466C25" w:rsidRPr="00D13C01">
        <w:t>g</w:t>
      </w:r>
      <w:r w:rsidR="00386331" w:rsidRPr="00D13C01">
        <w:t xml:space="preserve">rant </w:t>
      </w:r>
      <w:r w:rsidR="00466C25" w:rsidRPr="00D13C01">
        <w:t>c</w:t>
      </w:r>
      <w:r w:rsidR="00386331" w:rsidRPr="00D13C01">
        <w:t xml:space="preserve">ontract (see Annex G of the </w:t>
      </w:r>
      <w:r w:rsidR="00466C25" w:rsidRPr="00D13C01">
        <w:t>g</w:t>
      </w:r>
      <w:r w:rsidR="00386331" w:rsidRPr="00D13C01">
        <w:t xml:space="preserve">uidelines) </w:t>
      </w:r>
      <w:r w:rsidRPr="00D13C01">
        <w:t xml:space="preserve">will be carried out by the </w:t>
      </w:r>
      <w:r w:rsidR="000D7ACD" w:rsidRPr="00D13C01">
        <w:t>c</w:t>
      </w:r>
      <w:r w:rsidRPr="00D13C01">
        <w:t xml:space="preserve">ontracting </w:t>
      </w:r>
      <w:r w:rsidR="000D7ACD" w:rsidRPr="00D13C01">
        <w:t>a</w:t>
      </w:r>
      <w:r w:rsidRPr="00D13C01">
        <w:t xml:space="preserve">uthority or any external body authorised by the </w:t>
      </w:r>
      <w:r w:rsidR="000D7ACD" w:rsidRPr="00D13C01">
        <w:t>c</w:t>
      </w:r>
      <w:r w:rsidRPr="00D13C01">
        <w:t xml:space="preserve">ontracting </w:t>
      </w:r>
      <w:r w:rsidR="000D7ACD" w:rsidRPr="00D13C01">
        <w:t>a</w:t>
      </w:r>
      <w:r w:rsidRPr="00D13C01">
        <w:t>uthority.</w:t>
      </w:r>
    </w:p>
    <w:p w14:paraId="2E7F1A50" w14:textId="14F2535A" w:rsidR="00D13C01" w:rsidRPr="00807DAF" w:rsidRDefault="00D13C01" w:rsidP="00217129">
      <w:pPr>
        <w:spacing w:after="120" w:line="240" w:lineRule="atLeast"/>
        <w:ind w:left="709"/>
        <w:outlineLvl w:val="0"/>
      </w:pPr>
      <w:r w:rsidRPr="00D13C01">
        <w:t xml:space="preserve">To be eligible under this call for proposals, the proposed action should be focused on the development of design documentation, technical specifications and other preparatory documents necessary for future infrastructure works. Costs for the implementation of works, purchase of equipment for direct investment implementation and other investment components are not eligible under this Call. Soft measures may be included only where they are directly linked to promoting </w:t>
      </w:r>
      <w:r w:rsidRPr="00D13C01">
        <w:lastRenderedPageBreak/>
        <w:t>the project idea, ensuring participation, preparing documentation, strengthening implementation readiness or ensuring visibility of the documentation-development action.</w:t>
      </w:r>
    </w:p>
    <w:p w14:paraId="4E5D253C" w14:textId="26681B97" w:rsidR="008660B4" w:rsidRPr="00BA6979" w:rsidRDefault="008660B4" w:rsidP="00217129">
      <w:pPr>
        <w:spacing w:after="120" w:line="240" w:lineRule="atLeast"/>
        <w:ind w:left="709"/>
        <w:outlineLvl w:val="0"/>
      </w:pPr>
      <w:bookmarkStart w:id="28" w:name="_Hlk163806443"/>
      <w:r w:rsidRPr="00BA6979">
        <w:t>Recommendations to award a grant are always subject to the condition that the checks preceding the signing of the grant contract do not reveal problems requiring changes to the budget (such as arithmetical errors, inaccuracies</w:t>
      </w:r>
      <w:r w:rsidRPr="003F7419">
        <w:t xml:space="preserve">, </w:t>
      </w:r>
      <w:r w:rsidR="005B0484" w:rsidRPr="003F7419">
        <w:t>and in case of reimbursement of costs,</w:t>
      </w:r>
      <w:r w:rsidR="005B0484">
        <w:t xml:space="preserve"> </w:t>
      </w:r>
      <w:r w:rsidRPr="00BA6979">
        <w:t>unrealistic costs and ineligible costs). The checks may give rise to requests for clarification and may lead the contracting authority to impose modifications or reductions to address such mistakes or inaccuracies. It is not possible to increase the grant or the percentage of EU co-financing as a result of these corrections.</w:t>
      </w:r>
    </w:p>
    <w:p w14:paraId="666A6050" w14:textId="77777777" w:rsidR="008660B4" w:rsidRDefault="008660B4" w:rsidP="00217129">
      <w:pPr>
        <w:spacing w:after="120" w:line="240" w:lineRule="atLeast"/>
        <w:ind w:left="709"/>
        <w:outlineLvl w:val="0"/>
      </w:pPr>
      <w:bookmarkStart w:id="29" w:name="_Hlk163806452"/>
      <w:bookmarkEnd w:id="28"/>
      <w:r w:rsidRPr="00BA6979">
        <w:t xml:space="preserve">It is therefore in the applicants' interest to provide a </w:t>
      </w:r>
      <w:r w:rsidRPr="00BA6979">
        <w:rPr>
          <w:b/>
        </w:rPr>
        <w:t>realistic and cost-effective budget</w:t>
      </w:r>
      <w:r w:rsidRPr="00BA6979">
        <w:t>.</w:t>
      </w:r>
    </w:p>
    <w:p w14:paraId="59B8DBD0" w14:textId="77777777" w:rsidR="008F502D" w:rsidRDefault="008F502D" w:rsidP="008F502D">
      <w:pPr>
        <w:spacing w:after="120"/>
        <w:ind w:left="720"/>
      </w:pPr>
      <w:r w:rsidRPr="74830337">
        <w:rPr>
          <w:lang w:val="en-US"/>
        </w:rPr>
        <w:t xml:space="preserve">The following direct costs of the beneficiary(ies) shall be eligible: </w:t>
      </w:r>
    </w:p>
    <w:p w14:paraId="23D59142" w14:textId="77777777" w:rsidR="008F502D" w:rsidRDefault="008F502D" w:rsidP="000534E3">
      <w:pPr>
        <w:numPr>
          <w:ilvl w:val="0"/>
          <w:numId w:val="40"/>
        </w:numPr>
        <w:pBdr>
          <w:top w:val="nil"/>
          <w:left w:val="nil"/>
          <w:bottom w:val="nil"/>
          <w:right w:val="nil"/>
          <w:between w:val="nil"/>
        </w:pBdr>
        <w:spacing w:after="120"/>
      </w:pPr>
      <w:r w:rsidRPr="74830337">
        <w:rPr>
          <w:lang w:val="en-US"/>
        </w:rPr>
        <w:t>the cost of preparation of design documentation, technical specifications, bills of quantities, cost estimates, technical control/revision and other documentation required for future infrastructure works, provided that such documentation clearly contributes to the objective of the project idea;</w:t>
      </w:r>
    </w:p>
    <w:p w14:paraId="6DA32718" w14:textId="311E7EE1" w:rsidR="008F502D" w:rsidRPr="00BA6979" w:rsidRDefault="008F502D" w:rsidP="000534E3">
      <w:pPr>
        <w:numPr>
          <w:ilvl w:val="0"/>
          <w:numId w:val="40"/>
        </w:numPr>
      </w:pPr>
      <w:r w:rsidRPr="74830337">
        <w:rPr>
          <w:lang w:val="en-US"/>
        </w:rPr>
        <w:t xml:space="preserve">cost of </w:t>
      </w:r>
      <w:r>
        <w:rPr>
          <w:lang w:val="en-US"/>
        </w:rPr>
        <w:t>visibility measures with maximal amount of 2% of the project.</w:t>
      </w:r>
    </w:p>
    <w:bookmarkEnd w:id="29"/>
    <w:p w14:paraId="00173275" w14:textId="77777777" w:rsidR="007034C6" w:rsidRPr="00807DAF" w:rsidRDefault="007034C6" w:rsidP="00217129">
      <w:pPr>
        <w:spacing w:after="120" w:line="240" w:lineRule="atLeast"/>
        <w:ind w:left="709"/>
        <w:outlineLvl w:val="0"/>
        <w:rPr>
          <w:u w:val="single"/>
        </w:rPr>
      </w:pPr>
      <w:r w:rsidRPr="00807DAF">
        <w:rPr>
          <w:u w:val="single"/>
        </w:rPr>
        <w:t>Contingency reserve</w:t>
      </w:r>
    </w:p>
    <w:p w14:paraId="14F75845" w14:textId="45D2DB53" w:rsidR="007034C6" w:rsidRPr="00807DAF" w:rsidRDefault="000B1032" w:rsidP="00217129">
      <w:pPr>
        <w:ind w:left="709"/>
        <w:outlineLvl w:val="0"/>
      </w:pPr>
      <w:r w:rsidRPr="00807DAF">
        <w:t xml:space="preserve">The </w:t>
      </w:r>
      <w:r w:rsidR="00CF5740" w:rsidRPr="00807DAF">
        <w:t>b</w:t>
      </w:r>
      <w:r w:rsidRPr="00807DAF">
        <w:t>udget may include a</w:t>
      </w:r>
      <w:r w:rsidR="007034C6" w:rsidRPr="00807DAF">
        <w:t xml:space="preserve"> contingency reserve not exceeding 5% of the</w:t>
      </w:r>
      <w:r w:rsidR="00584247" w:rsidRPr="00807DAF">
        <w:t xml:space="preserve"> estimated</w:t>
      </w:r>
      <w:r w:rsidR="007034C6" w:rsidRPr="00807DAF">
        <w:t xml:space="preserve"> direct eligible costs</w:t>
      </w:r>
      <w:r w:rsidR="003E5286">
        <w:t xml:space="preserve"> </w:t>
      </w:r>
      <w:bookmarkStart w:id="30" w:name="_Hlk165559714"/>
      <w:bookmarkStart w:id="31" w:name="_Hlk166665498"/>
      <w:r w:rsidR="003E5286">
        <w:t>(in case of actions comprising also financing not linked to costs, to be calculated on the cost-based component)</w:t>
      </w:r>
      <w:bookmarkEnd w:id="30"/>
      <w:r w:rsidR="007034C6" w:rsidRPr="00807DAF">
        <w:t xml:space="preserve">. </w:t>
      </w:r>
      <w:bookmarkEnd w:id="31"/>
      <w:r w:rsidR="007034C6" w:rsidRPr="00807DAF">
        <w:t xml:space="preserve">It can only be used with the </w:t>
      </w:r>
      <w:r w:rsidR="007034C6" w:rsidRPr="00807DAF">
        <w:rPr>
          <w:b/>
        </w:rPr>
        <w:t>prior written</w:t>
      </w:r>
      <w:r w:rsidR="007034C6" w:rsidRPr="00807DAF">
        <w:t xml:space="preserve"> </w:t>
      </w:r>
      <w:r w:rsidR="007034C6" w:rsidRPr="00807DAF">
        <w:rPr>
          <w:b/>
        </w:rPr>
        <w:t>authorisation</w:t>
      </w:r>
      <w:r w:rsidR="007034C6" w:rsidRPr="00807DAF">
        <w:t xml:space="preserve"> of the </w:t>
      </w:r>
      <w:r w:rsidR="000D7ACD">
        <w:t>c</w:t>
      </w:r>
      <w:r w:rsidR="007034C6" w:rsidRPr="00807DAF">
        <w:t xml:space="preserve">ontracting </w:t>
      </w:r>
      <w:r w:rsidR="000D7ACD">
        <w:t>a</w:t>
      </w:r>
      <w:r w:rsidR="007034C6" w:rsidRPr="00807DAF">
        <w:t>uthority.</w:t>
      </w:r>
    </w:p>
    <w:p w14:paraId="70021785" w14:textId="77777777" w:rsidR="0007408E" w:rsidRPr="00807DAF" w:rsidRDefault="0007408E" w:rsidP="00217129">
      <w:pPr>
        <w:spacing w:after="120" w:line="240" w:lineRule="atLeast"/>
        <w:ind w:left="709"/>
        <w:outlineLvl w:val="0"/>
        <w:rPr>
          <w:u w:val="single"/>
        </w:rPr>
      </w:pPr>
      <w:r w:rsidRPr="00807DAF">
        <w:rPr>
          <w:u w:val="single"/>
        </w:rPr>
        <w:t>Eligible indirect costs</w:t>
      </w:r>
    </w:p>
    <w:p w14:paraId="1B4D499D" w14:textId="4534DD1D" w:rsidR="00460729" w:rsidRPr="00807DAF" w:rsidRDefault="00460729" w:rsidP="00217129">
      <w:pPr>
        <w:spacing w:after="120" w:line="240" w:lineRule="atLeast"/>
        <w:ind w:left="709"/>
        <w:outlineLvl w:val="0"/>
        <w:rPr>
          <w:snapToGrid/>
          <w:lang w:eastAsia="en-GB" w:bidi="kn-IN"/>
        </w:rPr>
      </w:pPr>
      <w:r w:rsidRPr="00807DAF">
        <w:rPr>
          <w:snapToGrid/>
          <w:lang w:eastAsia="en-GB" w:bidi="kn-IN"/>
        </w:rPr>
        <w:t>The indirect costs incurred in carrying out the action may be eligible for flat</w:t>
      </w:r>
      <w:r w:rsidR="00037623">
        <w:rPr>
          <w:snapToGrid/>
          <w:lang w:eastAsia="en-GB" w:bidi="kn-IN"/>
        </w:rPr>
        <w:t xml:space="preserve"> </w:t>
      </w:r>
      <w:r w:rsidRPr="00807DAF">
        <w:rPr>
          <w:snapToGrid/>
          <w:lang w:eastAsia="en-GB" w:bidi="kn-IN"/>
        </w:rPr>
        <w:t>rate funding</w:t>
      </w:r>
      <w:r w:rsidR="00466510" w:rsidRPr="00807DAF">
        <w:rPr>
          <w:snapToGrid/>
          <w:lang w:eastAsia="en-GB" w:bidi="kn-IN"/>
        </w:rPr>
        <w:t>,</w:t>
      </w:r>
      <w:r w:rsidRPr="00807DAF">
        <w:rPr>
          <w:snapToGrid/>
          <w:lang w:eastAsia="en-GB" w:bidi="kn-IN"/>
        </w:rPr>
        <w:t xml:space="preserve"> </w:t>
      </w:r>
      <w:r w:rsidR="00B1674B" w:rsidRPr="00807DAF">
        <w:rPr>
          <w:snapToGrid/>
          <w:lang w:eastAsia="en-GB" w:bidi="kn-IN"/>
        </w:rPr>
        <w:t>but the total must not exceed</w:t>
      </w:r>
      <w:r w:rsidRPr="00807DAF">
        <w:rPr>
          <w:snapToGrid/>
          <w:lang w:eastAsia="en-GB" w:bidi="kn-IN"/>
        </w:rPr>
        <w:t xml:space="preserve"> 7%</w:t>
      </w:r>
      <w:r w:rsidR="00EB3DA4" w:rsidRPr="00807DAF">
        <w:rPr>
          <w:snapToGrid/>
          <w:lang w:eastAsia="en-GB" w:bidi="kn-IN"/>
        </w:rPr>
        <w:t xml:space="preserve"> </w:t>
      </w:r>
      <w:r w:rsidRPr="00807DAF">
        <w:rPr>
          <w:snapToGrid/>
          <w:lang w:eastAsia="en-GB" w:bidi="kn-IN"/>
        </w:rPr>
        <w:t xml:space="preserve">of the </w:t>
      </w:r>
      <w:r w:rsidR="00584247" w:rsidRPr="00807DAF">
        <w:rPr>
          <w:snapToGrid/>
          <w:lang w:eastAsia="en-GB" w:bidi="kn-IN"/>
        </w:rPr>
        <w:t xml:space="preserve">estimated </w:t>
      </w:r>
      <w:r w:rsidRPr="00807DAF">
        <w:rPr>
          <w:snapToGrid/>
          <w:lang w:eastAsia="en-GB" w:bidi="kn-IN"/>
        </w:rPr>
        <w:t>total eligible direct costs</w:t>
      </w:r>
      <w:r w:rsidR="00CD6781">
        <w:rPr>
          <w:snapToGrid/>
          <w:lang w:eastAsia="en-GB" w:bidi="kn-IN"/>
        </w:rPr>
        <w:t xml:space="preserve"> </w:t>
      </w:r>
      <w:r w:rsidR="00CD6781">
        <w:rPr>
          <w:lang w:eastAsia="en-GB" w:bidi="kn-IN"/>
        </w:rPr>
        <w:t>(except volunteer costs and project office costs)</w:t>
      </w:r>
      <w:r w:rsidR="003E5286" w:rsidRPr="003E5286">
        <w:t xml:space="preserve"> </w:t>
      </w:r>
      <w:bookmarkStart w:id="32" w:name="_Hlk166665518"/>
      <w:bookmarkStart w:id="33" w:name="_Hlk166228168"/>
      <w:r w:rsidR="003E5286">
        <w:t>(in case of actions comprising also financing not linked to costs, to be calculated on the cost-based component)</w:t>
      </w:r>
      <w:bookmarkEnd w:id="32"/>
      <w:r w:rsidRPr="00807DAF">
        <w:rPr>
          <w:snapToGrid/>
          <w:sz w:val="20"/>
          <w:lang w:eastAsia="en-GB" w:bidi="kn-IN"/>
        </w:rPr>
        <w:t>.</w:t>
      </w:r>
      <w:r w:rsidR="00E2380E" w:rsidRPr="00807DAF">
        <w:rPr>
          <w:snapToGrid/>
          <w:sz w:val="20"/>
          <w:lang w:eastAsia="en-GB" w:bidi="kn-IN"/>
        </w:rPr>
        <w:t xml:space="preserve"> </w:t>
      </w:r>
      <w:bookmarkEnd w:id="33"/>
      <w:r w:rsidR="00E2380E" w:rsidRPr="00807DAF">
        <w:rPr>
          <w:snapToGrid/>
          <w:lang w:eastAsia="en-GB" w:bidi="kn-IN"/>
        </w:rPr>
        <w:t>Indirect costs are eligible provided that they do not include costs assigned to another</w:t>
      </w:r>
      <w:r w:rsidR="00B1674B" w:rsidRPr="00807DAF">
        <w:rPr>
          <w:snapToGrid/>
          <w:lang w:eastAsia="en-GB" w:bidi="kn-IN"/>
        </w:rPr>
        <w:t xml:space="preserve"> budget</w:t>
      </w:r>
      <w:r w:rsidR="00E2380E" w:rsidRPr="00807DAF">
        <w:rPr>
          <w:snapToGrid/>
          <w:lang w:eastAsia="en-GB" w:bidi="kn-IN"/>
        </w:rPr>
        <w:t xml:space="preserve"> heading </w:t>
      </w:r>
      <w:r w:rsidR="00B1674B" w:rsidRPr="00807DAF">
        <w:rPr>
          <w:snapToGrid/>
          <w:lang w:eastAsia="en-GB" w:bidi="kn-IN"/>
        </w:rPr>
        <w:t>in</w:t>
      </w:r>
      <w:r w:rsidR="00450369" w:rsidRPr="00807DAF">
        <w:rPr>
          <w:snapToGrid/>
          <w:lang w:eastAsia="en-GB" w:bidi="kn-IN"/>
        </w:rPr>
        <w:t xml:space="preserve"> the standard grant c</w:t>
      </w:r>
      <w:r w:rsidR="00E2380E" w:rsidRPr="00807DAF">
        <w:rPr>
          <w:snapToGrid/>
          <w:lang w:eastAsia="en-GB" w:bidi="kn-IN"/>
        </w:rPr>
        <w:t xml:space="preserve">ontract. The </w:t>
      </w:r>
      <w:r w:rsidR="00B114D9">
        <w:rPr>
          <w:snapToGrid/>
          <w:lang w:eastAsia="en-GB" w:bidi="kn-IN"/>
        </w:rPr>
        <w:t>lead a</w:t>
      </w:r>
      <w:r w:rsidR="00E2380E" w:rsidRPr="00807DAF">
        <w:rPr>
          <w:snapToGrid/>
          <w:lang w:eastAsia="en-GB" w:bidi="kn-IN"/>
        </w:rPr>
        <w:t xml:space="preserve">pplicant may be asked to justify the percentage </w:t>
      </w:r>
      <w:r w:rsidR="00B1674B" w:rsidRPr="00807DAF">
        <w:rPr>
          <w:snapToGrid/>
          <w:lang w:eastAsia="en-GB" w:bidi="kn-IN"/>
        </w:rPr>
        <w:t xml:space="preserve">requested </w:t>
      </w:r>
      <w:r w:rsidR="00E2380E" w:rsidRPr="00807DAF">
        <w:rPr>
          <w:snapToGrid/>
          <w:lang w:eastAsia="en-GB" w:bidi="kn-IN"/>
        </w:rPr>
        <w:t xml:space="preserve">before </w:t>
      </w:r>
      <w:r w:rsidR="00B1674B" w:rsidRPr="00807DAF">
        <w:rPr>
          <w:snapToGrid/>
          <w:lang w:eastAsia="en-GB" w:bidi="kn-IN"/>
        </w:rPr>
        <w:t xml:space="preserve">the </w:t>
      </w:r>
      <w:r w:rsidR="00466C25">
        <w:rPr>
          <w:snapToGrid/>
          <w:lang w:eastAsia="en-GB" w:bidi="kn-IN"/>
        </w:rPr>
        <w:t>g</w:t>
      </w:r>
      <w:r w:rsidR="004F6678">
        <w:rPr>
          <w:snapToGrid/>
          <w:lang w:eastAsia="en-GB" w:bidi="kn-IN"/>
        </w:rPr>
        <w:t xml:space="preserve">rant </w:t>
      </w:r>
      <w:r w:rsidR="00466C25">
        <w:rPr>
          <w:snapToGrid/>
          <w:lang w:eastAsia="en-GB" w:bidi="kn-IN"/>
        </w:rPr>
        <w:t>c</w:t>
      </w:r>
      <w:r w:rsidR="00E2380E" w:rsidRPr="00807DAF">
        <w:rPr>
          <w:snapToGrid/>
          <w:lang w:eastAsia="en-GB" w:bidi="kn-IN"/>
        </w:rPr>
        <w:t>ontract</w:t>
      </w:r>
      <w:r w:rsidR="00B1674B" w:rsidRPr="00807DAF">
        <w:rPr>
          <w:snapToGrid/>
          <w:lang w:eastAsia="en-GB" w:bidi="kn-IN"/>
        </w:rPr>
        <w:t xml:space="preserve"> is signed</w:t>
      </w:r>
      <w:r w:rsidR="00E2380E" w:rsidRPr="00807DAF">
        <w:rPr>
          <w:snapToGrid/>
          <w:lang w:eastAsia="en-GB" w:bidi="kn-IN"/>
        </w:rPr>
        <w:t>. However, once the flat</w:t>
      </w:r>
      <w:r w:rsidR="00B1674B" w:rsidRPr="00807DAF">
        <w:rPr>
          <w:snapToGrid/>
          <w:lang w:eastAsia="en-GB" w:bidi="kn-IN"/>
        </w:rPr>
        <w:t xml:space="preserve"> </w:t>
      </w:r>
      <w:r w:rsidR="00E2380E" w:rsidRPr="00807DAF">
        <w:rPr>
          <w:snapToGrid/>
          <w:lang w:eastAsia="en-GB" w:bidi="kn-IN"/>
        </w:rPr>
        <w:t>rate has been fixed in the</w:t>
      </w:r>
      <w:r w:rsidR="00450369" w:rsidRPr="00807DAF">
        <w:rPr>
          <w:snapToGrid/>
          <w:lang w:eastAsia="en-GB" w:bidi="kn-IN"/>
        </w:rPr>
        <w:t xml:space="preserve"> </w:t>
      </w:r>
      <w:r w:rsidR="000D7ACD">
        <w:rPr>
          <w:snapToGrid/>
          <w:lang w:eastAsia="en-GB" w:bidi="kn-IN"/>
        </w:rPr>
        <w:t>s</w:t>
      </w:r>
      <w:r w:rsidR="00450369" w:rsidRPr="00807DAF">
        <w:rPr>
          <w:snapToGrid/>
          <w:lang w:eastAsia="en-GB" w:bidi="kn-IN"/>
        </w:rPr>
        <w:t xml:space="preserve">pecial </w:t>
      </w:r>
      <w:r w:rsidR="000D7ACD">
        <w:rPr>
          <w:snapToGrid/>
          <w:lang w:eastAsia="en-GB" w:bidi="kn-IN"/>
        </w:rPr>
        <w:t>c</w:t>
      </w:r>
      <w:r w:rsidR="00450369" w:rsidRPr="00807DAF">
        <w:rPr>
          <w:snapToGrid/>
          <w:lang w:eastAsia="en-GB" w:bidi="kn-IN"/>
        </w:rPr>
        <w:t xml:space="preserve">onditions of the </w:t>
      </w:r>
      <w:r w:rsidR="00466C25">
        <w:rPr>
          <w:snapToGrid/>
          <w:lang w:eastAsia="en-GB" w:bidi="kn-IN"/>
        </w:rPr>
        <w:t>g</w:t>
      </w:r>
      <w:r w:rsidR="00450369" w:rsidRPr="00807DAF">
        <w:rPr>
          <w:snapToGrid/>
          <w:lang w:eastAsia="en-GB" w:bidi="kn-IN"/>
        </w:rPr>
        <w:t>rant</w:t>
      </w:r>
      <w:r w:rsidR="00E2380E" w:rsidRPr="00807DAF">
        <w:rPr>
          <w:snapToGrid/>
          <w:lang w:eastAsia="en-GB" w:bidi="kn-IN"/>
        </w:rPr>
        <w:t xml:space="preserve"> </w:t>
      </w:r>
      <w:r w:rsidR="00466C25">
        <w:rPr>
          <w:snapToGrid/>
          <w:lang w:eastAsia="en-GB" w:bidi="kn-IN"/>
        </w:rPr>
        <w:t>c</w:t>
      </w:r>
      <w:r w:rsidR="00E2380E" w:rsidRPr="00807DAF">
        <w:rPr>
          <w:snapToGrid/>
          <w:lang w:eastAsia="en-GB" w:bidi="kn-IN"/>
        </w:rPr>
        <w:t>ontract, no supporting documents need to be provided.</w:t>
      </w:r>
    </w:p>
    <w:p w14:paraId="7F0DDCE1" w14:textId="77777777" w:rsidR="00460729" w:rsidRPr="00807DAF" w:rsidRDefault="00460729" w:rsidP="00217129">
      <w:pPr>
        <w:spacing w:after="120" w:line="240" w:lineRule="atLeast"/>
        <w:ind w:left="709"/>
        <w:outlineLvl w:val="0"/>
        <w:rPr>
          <w:snapToGrid/>
          <w:lang w:eastAsia="en-GB" w:bidi="kn-IN"/>
        </w:rPr>
      </w:pPr>
      <w:r w:rsidRPr="00807DAF">
        <w:rPr>
          <w:snapToGrid/>
          <w:lang w:eastAsia="en-GB" w:bidi="kn-IN"/>
        </w:rPr>
        <w:t xml:space="preserve">If </w:t>
      </w:r>
      <w:r w:rsidR="00A703F1" w:rsidRPr="00807DAF">
        <w:rPr>
          <w:snapToGrid/>
          <w:lang w:eastAsia="en-GB" w:bidi="kn-IN"/>
        </w:rPr>
        <w:t>any of the</w:t>
      </w:r>
      <w:r w:rsidR="00705C17" w:rsidRPr="00807DAF">
        <w:rPr>
          <w:snapToGrid/>
          <w:lang w:eastAsia="en-GB" w:bidi="kn-IN"/>
        </w:rPr>
        <w:t xml:space="preserve"> </w:t>
      </w:r>
      <w:r w:rsidRPr="00807DAF">
        <w:rPr>
          <w:snapToGrid/>
          <w:lang w:eastAsia="en-GB" w:bidi="kn-IN"/>
        </w:rPr>
        <w:t>applicant</w:t>
      </w:r>
      <w:r w:rsidR="00A703F1" w:rsidRPr="00807DAF">
        <w:rPr>
          <w:snapToGrid/>
          <w:lang w:eastAsia="en-GB" w:bidi="kn-IN"/>
        </w:rPr>
        <w:t>s</w:t>
      </w:r>
      <w:r w:rsidRPr="00807DAF">
        <w:rPr>
          <w:snapToGrid/>
          <w:lang w:eastAsia="en-GB" w:bidi="kn-IN"/>
        </w:rPr>
        <w:t xml:space="preserve"> </w:t>
      </w:r>
      <w:r w:rsidR="00A703F1" w:rsidRPr="00807DAF">
        <w:rPr>
          <w:snapToGrid/>
          <w:lang w:eastAsia="en-GB" w:bidi="kn-IN"/>
        </w:rPr>
        <w:t xml:space="preserve">or affiliated entity(ies) </w:t>
      </w:r>
      <w:r w:rsidRPr="00807DAF">
        <w:rPr>
          <w:snapToGrid/>
          <w:lang w:eastAsia="en-GB" w:bidi="kn-IN"/>
        </w:rPr>
        <w:t xml:space="preserve">is in receipt of an operating grant financed </w:t>
      </w:r>
      <w:r w:rsidR="00705C17" w:rsidRPr="00807DAF">
        <w:rPr>
          <w:snapToGrid/>
          <w:lang w:eastAsia="en-GB" w:bidi="kn-IN"/>
        </w:rPr>
        <w:t xml:space="preserve">by </w:t>
      </w:r>
      <w:r w:rsidRPr="00807DAF">
        <w:rPr>
          <w:snapToGrid/>
          <w:lang w:eastAsia="en-GB" w:bidi="kn-IN"/>
        </w:rPr>
        <w:t xml:space="preserve">the </w:t>
      </w:r>
      <w:r w:rsidR="00D65E10" w:rsidRPr="00807DAF">
        <w:rPr>
          <w:snapToGrid/>
          <w:lang w:eastAsia="en-GB" w:bidi="kn-IN"/>
        </w:rPr>
        <w:t>EU</w:t>
      </w:r>
      <w:r w:rsidR="00601848" w:rsidRPr="00807DAF">
        <w:rPr>
          <w:snapToGrid/>
          <w:lang w:eastAsia="en-GB" w:bidi="kn-IN"/>
        </w:rPr>
        <w:t xml:space="preserve">, </w:t>
      </w:r>
      <w:r w:rsidR="00705C17" w:rsidRPr="00807DAF">
        <w:rPr>
          <w:snapToGrid/>
          <w:lang w:eastAsia="en-GB" w:bidi="kn-IN"/>
        </w:rPr>
        <w:t>it may not claim</w:t>
      </w:r>
      <w:r w:rsidRPr="00807DAF">
        <w:rPr>
          <w:snapToGrid/>
          <w:lang w:eastAsia="en-GB" w:bidi="kn-IN"/>
        </w:rPr>
        <w:t xml:space="preserve"> indirect costs</w:t>
      </w:r>
      <w:r w:rsidR="00705C17" w:rsidRPr="00807DAF">
        <w:rPr>
          <w:snapToGrid/>
          <w:lang w:eastAsia="en-GB" w:bidi="kn-IN"/>
        </w:rPr>
        <w:t xml:space="preserve"> on its incurred costs</w:t>
      </w:r>
      <w:r w:rsidR="00705C17" w:rsidRPr="00807DAF">
        <w:rPr>
          <w:snapToGrid/>
          <w:color w:val="0000FF"/>
          <w:sz w:val="20"/>
          <w:lang w:eastAsia="en-GB" w:bidi="kn-IN"/>
        </w:rPr>
        <w:t xml:space="preserve"> </w:t>
      </w:r>
      <w:r w:rsidRPr="00807DAF">
        <w:rPr>
          <w:snapToGrid/>
          <w:lang w:eastAsia="en-GB" w:bidi="kn-IN"/>
        </w:rPr>
        <w:t>within the proposed budget for the action.</w:t>
      </w:r>
    </w:p>
    <w:p w14:paraId="51DFA391" w14:textId="77777777" w:rsidR="0007408E" w:rsidRPr="00807DAF" w:rsidRDefault="0007408E" w:rsidP="00217129">
      <w:pPr>
        <w:spacing w:after="120" w:line="240" w:lineRule="atLeast"/>
        <w:ind w:left="709"/>
        <w:outlineLvl w:val="0"/>
        <w:rPr>
          <w:u w:val="single"/>
        </w:rPr>
      </w:pPr>
      <w:r w:rsidRPr="00807DAF">
        <w:rPr>
          <w:u w:val="single"/>
        </w:rPr>
        <w:t>Contributions in kind</w:t>
      </w:r>
    </w:p>
    <w:p w14:paraId="0B92C706" w14:textId="77777777" w:rsidR="00C7546F" w:rsidRDefault="008A62F6" w:rsidP="00217129">
      <w:pPr>
        <w:spacing w:after="120" w:line="240" w:lineRule="atLeast"/>
        <w:ind w:left="709"/>
        <w:outlineLvl w:val="0"/>
      </w:pPr>
      <w:r w:rsidRPr="00807DAF">
        <w:t xml:space="preserve">Contributions in kind mean the provision of goods or services to </w:t>
      </w:r>
      <w:r w:rsidR="000D61C6">
        <w:t>b</w:t>
      </w:r>
      <w:r w:rsidRPr="00807DAF">
        <w:t>eneficiar</w:t>
      </w:r>
      <w:r w:rsidR="00101AEE" w:rsidRPr="00807DAF">
        <w:t>ies</w:t>
      </w:r>
      <w:r w:rsidR="00A703F1" w:rsidRPr="00807DAF">
        <w:t xml:space="preserve"> or </w:t>
      </w:r>
      <w:r w:rsidR="00A703F1" w:rsidRPr="00807DAF">
        <w:rPr>
          <w:snapToGrid/>
          <w:lang w:eastAsia="en-GB" w:bidi="kn-IN"/>
        </w:rPr>
        <w:t xml:space="preserve">affiliated entities </w:t>
      </w:r>
      <w:r w:rsidRPr="00807DAF">
        <w:t xml:space="preserve">free of charge by a third party. As contributions in kind do not involve any expenditure for </w:t>
      </w:r>
      <w:r w:rsidR="000D61C6">
        <w:t>b</w:t>
      </w:r>
      <w:r w:rsidRPr="00807DAF">
        <w:t>eneficiar</w:t>
      </w:r>
      <w:r w:rsidR="00101AEE" w:rsidRPr="00807DAF">
        <w:t>ies</w:t>
      </w:r>
      <w:r w:rsidR="00A703F1" w:rsidRPr="00807DAF">
        <w:t xml:space="preserve"> </w:t>
      </w:r>
      <w:r w:rsidR="00A703F1" w:rsidRPr="00807DAF">
        <w:rPr>
          <w:snapToGrid/>
          <w:lang w:eastAsia="en-GB" w:bidi="kn-IN"/>
        </w:rPr>
        <w:t>or affiliated entities</w:t>
      </w:r>
      <w:r w:rsidRPr="00807DAF">
        <w:t>, they are not eligible costs</w:t>
      </w:r>
      <w:r w:rsidR="004E1753" w:rsidRPr="004E1753">
        <w:t xml:space="preserve"> (except for personnel costs for the work carried out by volunteers under an action or </w:t>
      </w:r>
      <w:r w:rsidR="00EF240F">
        <w:t xml:space="preserve">an operating grant </w:t>
      </w:r>
      <w:r w:rsidR="004E1753">
        <w:t>if so authorised</w:t>
      </w:r>
      <w:r w:rsidR="004E1753" w:rsidRPr="004E1753">
        <w:t>)</w:t>
      </w:r>
      <w:r w:rsidRPr="00807DAF">
        <w:t>.</w:t>
      </w:r>
      <w:r w:rsidR="006507EF" w:rsidRPr="00807DAF">
        <w:t xml:space="preserve"> </w:t>
      </w:r>
    </w:p>
    <w:p w14:paraId="18E9E063" w14:textId="644E00D8" w:rsidR="00F52B38" w:rsidRPr="00864059" w:rsidRDefault="00BC7EE3" w:rsidP="00217129">
      <w:pPr>
        <w:spacing w:after="120" w:line="240" w:lineRule="atLeast"/>
        <w:ind w:left="709"/>
        <w:outlineLvl w:val="0"/>
      </w:pPr>
      <w:r w:rsidRPr="00864059">
        <w:t>C</w:t>
      </w:r>
      <w:r w:rsidR="00F52B38" w:rsidRPr="00864059">
        <w:t>ontributions in kind may not be treated as co-financing</w:t>
      </w:r>
      <w:r w:rsidR="00D02BFC" w:rsidRPr="00864059">
        <w:t>.</w:t>
      </w:r>
    </w:p>
    <w:p w14:paraId="755E339B" w14:textId="1B1A6A2D" w:rsidR="00101AEE" w:rsidRPr="00864059" w:rsidRDefault="00BC7EE3" w:rsidP="00864059">
      <w:pPr>
        <w:spacing w:after="120" w:line="240" w:lineRule="atLeast"/>
        <w:ind w:left="709"/>
        <w:outlineLvl w:val="0"/>
      </w:pPr>
      <w:r w:rsidRPr="00864059">
        <w:t>However</w:t>
      </w:r>
      <w:r w:rsidR="00F52B38" w:rsidRPr="00864059">
        <w:t xml:space="preserve">, if the description of the action as proposed </w:t>
      </w:r>
      <w:r w:rsidRPr="00864059">
        <w:t>includes</w:t>
      </w:r>
      <w:r w:rsidR="00F52B38" w:rsidRPr="00864059">
        <w:t xml:space="preserve"> contributions in kind, </w:t>
      </w:r>
      <w:r w:rsidRPr="00864059">
        <w:t xml:space="preserve">the </w:t>
      </w:r>
      <w:r w:rsidR="00F52B38" w:rsidRPr="00864059">
        <w:t>contributions have to be</w:t>
      </w:r>
      <w:r w:rsidR="005D2AC6" w:rsidRPr="00864059">
        <w:t xml:space="preserve"> </w:t>
      </w:r>
      <w:r w:rsidRPr="00864059">
        <w:t>made</w:t>
      </w:r>
      <w:r w:rsidR="00F52B38" w:rsidRPr="00864059">
        <w:t>.</w:t>
      </w:r>
    </w:p>
    <w:p w14:paraId="39EEBA65" w14:textId="77777777" w:rsidR="007212E9" w:rsidRDefault="007212E9" w:rsidP="00217129">
      <w:pPr>
        <w:spacing w:after="120" w:line="240" w:lineRule="atLeast"/>
        <w:ind w:left="709"/>
        <w:outlineLvl w:val="0"/>
        <w:rPr>
          <w:u w:val="single"/>
        </w:rPr>
      </w:pPr>
      <w:r>
        <w:t>Other co-financing shall be based on estimates provided by the applicant.</w:t>
      </w:r>
    </w:p>
    <w:p w14:paraId="16717C8D" w14:textId="77777777" w:rsidR="00511112" w:rsidRPr="00807DAF" w:rsidRDefault="00511112" w:rsidP="00217129">
      <w:pPr>
        <w:spacing w:after="120" w:line="240" w:lineRule="atLeast"/>
        <w:ind w:left="709"/>
        <w:outlineLvl w:val="0"/>
        <w:rPr>
          <w:u w:val="single"/>
        </w:rPr>
      </w:pPr>
      <w:r w:rsidRPr="00807DAF">
        <w:rPr>
          <w:u w:val="single"/>
        </w:rPr>
        <w:t>Ineligible costs</w:t>
      </w:r>
    </w:p>
    <w:p w14:paraId="1AC3E81E" w14:textId="2AB1B1B4" w:rsidR="00511112" w:rsidRPr="00807DAF" w:rsidRDefault="00CD6781" w:rsidP="00217129">
      <w:pPr>
        <w:spacing w:after="120" w:line="240" w:lineRule="atLeast"/>
        <w:ind w:left="709"/>
        <w:outlineLvl w:val="0"/>
      </w:pPr>
      <w:bookmarkStart w:id="34" w:name="_Hlk164939846"/>
      <w:r w:rsidRPr="00CD6781">
        <w:t xml:space="preserve">Costs that do not comply with the conditions </w:t>
      </w:r>
      <w:r>
        <w:t xml:space="preserve">laid down in the contract are not eligible. </w:t>
      </w:r>
      <w:bookmarkEnd w:id="34"/>
      <w:r w:rsidR="00511112" w:rsidRPr="00807DAF">
        <w:t>The following costs are not eligible:</w:t>
      </w:r>
    </w:p>
    <w:p w14:paraId="68AC97E5" w14:textId="77777777" w:rsidR="00AC1803" w:rsidRPr="00807DAF" w:rsidRDefault="00511112" w:rsidP="000534E3">
      <w:pPr>
        <w:numPr>
          <w:ilvl w:val="0"/>
          <w:numId w:val="18"/>
        </w:numPr>
        <w:spacing w:after="120" w:line="240" w:lineRule="atLeast"/>
        <w:ind w:left="1134"/>
        <w:outlineLvl w:val="0"/>
      </w:pPr>
      <w:r w:rsidRPr="00807DAF">
        <w:t>debts and debt</w:t>
      </w:r>
      <w:r w:rsidR="00AC1803" w:rsidRPr="00807DAF">
        <w:t xml:space="preserve"> service charges</w:t>
      </w:r>
      <w:r w:rsidR="00516FC2" w:rsidRPr="00807DAF">
        <w:t xml:space="preserve"> (interest);</w:t>
      </w:r>
    </w:p>
    <w:p w14:paraId="404C1398" w14:textId="77777777" w:rsidR="00511112" w:rsidRPr="00807DAF" w:rsidRDefault="00AC1803" w:rsidP="000534E3">
      <w:pPr>
        <w:numPr>
          <w:ilvl w:val="0"/>
          <w:numId w:val="18"/>
        </w:numPr>
        <w:spacing w:after="120" w:line="240" w:lineRule="atLeast"/>
        <w:ind w:left="1134"/>
        <w:outlineLvl w:val="0"/>
      </w:pPr>
      <w:r w:rsidRPr="00807DAF">
        <w:t>provisions for losses or potential future liabilities</w:t>
      </w:r>
      <w:r w:rsidR="00511112" w:rsidRPr="00807DAF">
        <w:t>;</w:t>
      </w:r>
    </w:p>
    <w:p w14:paraId="41987B2C" w14:textId="77777777" w:rsidR="00511112" w:rsidRPr="00807DAF" w:rsidRDefault="00AC1803" w:rsidP="000534E3">
      <w:pPr>
        <w:numPr>
          <w:ilvl w:val="0"/>
          <w:numId w:val="18"/>
        </w:numPr>
        <w:spacing w:after="120" w:line="240" w:lineRule="atLeast"/>
        <w:ind w:left="1134"/>
        <w:outlineLvl w:val="0"/>
      </w:pPr>
      <w:r w:rsidRPr="00807DAF">
        <w:lastRenderedPageBreak/>
        <w:t xml:space="preserve">costs declared by the </w:t>
      </w:r>
      <w:r w:rsidR="000D61C6">
        <w:t>b</w:t>
      </w:r>
      <w:r w:rsidR="00516FC2" w:rsidRPr="00807DAF">
        <w:t xml:space="preserve">eneficiary(ies) and financed by another action or work programme receiving a </w:t>
      </w:r>
      <w:r w:rsidR="004F6678">
        <w:t xml:space="preserve">European </w:t>
      </w:r>
      <w:r w:rsidR="00516FC2" w:rsidRPr="00807DAF">
        <w:t>Union (including through EDF) grant</w:t>
      </w:r>
      <w:r w:rsidR="00511112" w:rsidRPr="00807DAF">
        <w:t>;</w:t>
      </w:r>
    </w:p>
    <w:p w14:paraId="11BA0F5E" w14:textId="7EE15061" w:rsidR="00511112" w:rsidRPr="00807DAF" w:rsidRDefault="00511112" w:rsidP="000534E3">
      <w:pPr>
        <w:numPr>
          <w:ilvl w:val="0"/>
          <w:numId w:val="18"/>
        </w:numPr>
        <w:spacing w:after="120" w:line="240" w:lineRule="atLeast"/>
        <w:ind w:left="1134"/>
        <w:outlineLvl w:val="0"/>
      </w:pPr>
      <w:r w:rsidRPr="00807DAF">
        <w:t>purchases of land or buildings;</w:t>
      </w:r>
    </w:p>
    <w:p w14:paraId="29EC4E75" w14:textId="658231EA" w:rsidR="00511112" w:rsidRDefault="00511112" w:rsidP="000534E3">
      <w:pPr>
        <w:numPr>
          <w:ilvl w:val="0"/>
          <w:numId w:val="18"/>
        </w:numPr>
        <w:spacing w:after="120" w:line="240" w:lineRule="atLeast"/>
        <w:ind w:left="1134"/>
        <w:outlineLvl w:val="0"/>
      </w:pPr>
      <w:r w:rsidRPr="00807DAF">
        <w:t>currency exchange losses;</w:t>
      </w:r>
    </w:p>
    <w:p w14:paraId="3B353AAD" w14:textId="24D58F2D" w:rsidR="00FF13EE" w:rsidRDefault="00FF13EE" w:rsidP="000534E3">
      <w:pPr>
        <w:numPr>
          <w:ilvl w:val="0"/>
          <w:numId w:val="18"/>
        </w:numPr>
        <w:spacing w:after="120" w:line="240" w:lineRule="atLeast"/>
        <w:ind w:left="1134"/>
        <w:outlineLvl w:val="0"/>
      </w:pPr>
      <w:r>
        <w:t>in kind contributions;</w:t>
      </w:r>
    </w:p>
    <w:p w14:paraId="0418D851" w14:textId="77777777" w:rsidR="00FF13EE" w:rsidRDefault="00FF13EE" w:rsidP="000534E3">
      <w:pPr>
        <w:numPr>
          <w:ilvl w:val="0"/>
          <w:numId w:val="18"/>
        </w:numPr>
        <w:spacing w:after="120" w:line="240" w:lineRule="atLeast"/>
        <w:ind w:left="1134"/>
        <w:outlineLvl w:val="0"/>
      </w:pPr>
      <w:r>
        <w:t>bonuses included in costs of staff;</w:t>
      </w:r>
    </w:p>
    <w:p w14:paraId="4EC1BCA4" w14:textId="155918BE" w:rsidR="00FF13EE" w:rsidRPr="004B2F8E" w:rsidRDefault="00FF13EE" w:rsidP="000534E3">
      <w:pPr>
        <w:numPr>
          <w:ilvl w:val="0"/>
          <w:numId w:val="18"/>
        </w:numPr>
        <w:spacing w:after="120" w:line="240" w:lineRule="atLeast"/>
        <w:ind w:left="1134"/>
        <w:outlineLvl w:val="0"/>
      </w:pPr>
      <w:r w:rsidRPr="004B2F8E">
        <w:t>negative interest charged by banks or other financial institutions;</w:t>
      </w:r>
    </w:p>
    <w:p w14:paraId="698AB904" w14:textId="258C413B" w:rsidR="0061511C" w:rsidRPr="004B2F8E" w:rsidRDefault="00C9081A" w:rsidP="000534E3">
      <w:pPr>
        <w:numPr>
          <w:ilvl w:val="0"/>
          <w:numId w:val="18"/>
        </w:numPr>
        <w:spacing w:after="120" w:line="240" w:lineRule="atLeast"/>
        <w:ind w:left="1134"/>
        <w:outlineLvl w:val="0"/>
      </w:pPr>
      <w:r w:rsidRPr="004B2F8E">
        <w:t>credit to third parties</w:t>
      </w:r>
      <w:r w:rsidR="00B84C4E" w:rsidRPr="004B2F8E">
        <w:t>;</w:t>
      </w:r>
    </w:p>
    <w:p w14:paraId="3FF9FAFC" w14:textId="194CBF26" w:rsidR="00A80223" w:rsidRPr="004B2F8E" w:rsidRDefault="00AE481D" w:rsidP="000534E3">
      <w:pPr>
        <w:numPr>
          <w:ilvl w:val="0"/>
          <w:numId w:val="18"/>
        </w:numPr>
        <w:spacing w:after="120" w:line="240" w:lineRule="atLeast"/>
        <w:ind w:left="1134"/>
        <w:outlineLvl w:val="0"/>
      </w:pPr>
      <w:r w:rsidRPr="004B2F8E">
        <w:t>s</w:t>
      </w:r>
      <w:r w:rsidR="00622E2A" w:rsidRPr="004B2F8E">
        <w:t>alary costs of the personnel of national administrations</w:t>
      </w:r>
      <w:r w:rsidR="0077388D" w:rsidRPr="004B2F8E">
        <w:t>;</w:t>
      </w:r>
      <w:r w:rsidR="008660B4" w:rsidRPr="004B2F8E">
        <w:t xml:space="preserve">  </w:t>
      </w:r>
    </w:p>
    <w:p w14:paraId="0E9E1484" w14:textId="2B1CDAAB" w:rsidR="0077388D" w:rsidRPr="004B2F8E" w:rsidRDefault="00503330" w:rsidP="000534E3">
      <w:pPr>
        <w:numPr>
          <w:ilvl w:val="0"/>
          <w:numId w:val="18"/>
        </w:numPr>
        <w:spacing w:after="120" w:line="240" w:lineRule="atLeast"/>
        <w:ind w:left="1134"/>
        <w:outlineLvl w:val="0"/>
      </w:pPr>
      <w:r w:rsidRPr="004B2F8E">
        <w:t>VAT / taxes, duties and charges;</w:t>
      </w:r>
    </w:p>
    <w:p w14:paraId="57A79C3C" w14:textId="77777777" w:rsidR="001856FF" w:rsidRPr="004B2F8E" w:rsidRDefault="001856FF" w:rsidP="000534E3">
      <w:pPr>
        <w:numPr>
          <w:ilvl w:val="0"/>
          <w:numId w:val="18"/>
        </w:numPr>
        <w:spacing w:after="120" w:line="240" w:lineRule="atLeast"/>
        <w:ind w:left="1134"/>
        <w:outlineLvl w:val="0"/>
      </w:pPr>
      <w:r w:rsidRPr="004B2F8E">
        <w:t>any leasing costs;</w:t>
      </w:r>
    </w:p>
    <w:p w14:paraId="54218EBA" w14:textId="77777777" w:rsidR="001856FF" w:rsidRDefault="001856FF" w:rsidP="000534E3">
      <w:pPr>
        <w:numPr>
          <w:ilvl w:val="0"/>
          <w:numId w:val="18"/>
        </w:numPr>
        <w:spacing w:after="120" w:line="240" w:lineRule="atLeast"/>
        <w:ind w:left="1134"/>
        <w:outlineLvl w:val="0"/>
      </w:pPr>
      <w:r>
        <w:t>infrastructure network connection fees;</w:t>
      </w:r>
    </w:p>
    <w:p w14:paraId="266D4E36" w14:textId="77777777" w:rsidR="001856FF" w:rsidRDefault="001856FF" w:rsidP="000534E3">
      <w:pPr>
        <w:numPr>
          <w:ilvl w:val="0"/>
          <w:numId w:val="18"/>
        </w:numPr>
        <w:spacing w:after="120" w:line="240" w:lineRule="atLeast"/>
        <w:ind w:left="1134"/>
        <w:outlineLvl w:val="0"/>
      </w:pPr>
      <w:r>
        <w:t>cost of permit of use;</w:t>
      </w:r>
    </w:p>
    <w:p w14:paraId="4A5E42E3" w14:textId="77777777" w:rsidR="001856FF" w:rsidRDefault="001856FF" w:rsidP="000534E3">
      <w:pPr>
        <w:numPr>
          <w:ilvl w:val="0"/>
          <w:numId w:val="18"/>
        </w:numPr>
        <w:spacing w:after="120" w:line="240" w:lineRule="atLeast"/>
        <w:ind w:left="1134"/>
        <w:outlineLvl w:val="0"/>
      </w:pPr>
      <w:r>
        <w:t>implementation of infrastructure works and construction, reconstruction, renovation, adaptation, extension, investment maintenance or any other rehabilitation activities;</w:t>
      </w:r>
    </w:p>
    <w:p w14:paraId="1D38CD11" w14:textId="77777777" w:rsidR="001856FF" w:rsidRDefault="001856FF" w:rsidP="000534E3">
      <w:pPr>
        <w:numPr>
          <w:ilvl w:val="0"/>
          <w:numId w:val="18"/>
        </w:numPr>
        <w:spacing w:after="120" w:line="240" w:lineRule="atLeast"/>
        <w:ind w:left="1134"/>
        <w:outlineLvl w:val="0"/>
      </w:pPr>
      <w:r>
        <w:t>development of feasibility or pre-feasibility studies;</w:t>
      </w:r>
    </w:p>
    <w:p w14:paraId="271FCD69" w14:textId="77777777" w:rsidR="001856FF" w:rsidRDefault="001856FF" w:rsidP="000534E3">
      <w:pPr>
        <w:numPr>
          <w:ilvl w:val="0"/>
          <w:numId w:val="18"/>
        </w:numPr>
        <w:spacing w:after="120" w:line="240" w:lineRule="atLeast"/>
        <w:ind w:left="1134"/>
        <w:outlineLvl w:val="0"/>
      </w:pPr>
      <w:r>
        <w:t>development of studies or urbanistic documentation which are not part of design documentation and technical specification;</w:t>
      </w:r>
    </w:p>
    <w:p w14:paraId="0A17EC85" w14:textId="77777777" w:rsidR="001856FF" w:rsidRDefault="001856FF" w:rsidP="000534E3">
      <w:pPr>
        <w:numPr>
          <w:ilvl w:val="0"/>
          <w:numId w:val="18"/>
        </w:numPr>
        <w:spacing w:after="120" w:line="240" w:lineRule="atLeast"/>
        <w:ind w:left="1134"/>
        <w:outlineLvl w:val="0"/>
      </w:pPr>
      <w:r>
        <w:t>costs related to issuance of permits;</w:t>
      </w:r>
    </w:p>
    <w:p w14:paraId="52D966B5" w14:textId="77777777" w:rsidR="001856FF" w:rsidRDefault="001856FF" w:rsidP="000534E3">
      <w:pPr>
        <w:numPr>
          <w:ilvl w:val="0"/>
          <w:numId w:val="18"/>
        </w:numPr>
        <w:spacing w:after="120" w:line="240" w:lineRule="atLeast"/>
        <w:ind w:left="1134"/>
        <w:outlineLvl w:val="0"/>
      </w:pPr>
      <w:r>
        <w:t>costs related to the land expropriation issues;</w:t>
      </w:r>
    </w:p>
    <w:p w14:paraId="79461706" w14:textId="77777777" w:rsidR="001856FF" w:rsidRDefault="001856FF" w:rsidP="000534E3">
      <w:pPr>
        <w:numPr>
          <w:ilvl w:val="0"/>
          <w:numId w:val="18"/>
        </w:numPr>
        <w:spacing w:after="120" w:line="240" w:lineRule="atLeast"/>
        <w:ind w:left="1134"/>
        <w:outlineLvl w:val="0"/>
      </w:pPr>
      <w:r>
        <w:t>spatial planning documents development;</w:t>
      </w:r>
    </w:p>
    <w:p w14:paraId="10EE4941" w14:textId="77777777" w:rsidR="001856FF" w:rsidRDefault="001856FF" w:rsidP="000534E3">
      <w:pPr>
        <w:numPr>
          <w:ilvl w:val="0"/>
          <w:numId w:val="18"/>
        </w:numPr>
        <w:spacing w:after="120" w:line="240" w:lineRule="atLeast"/>
        <w:ind w:left="1134"/>
        <w:outlineLvl w:val="0"/>
      </w:pPr>
      <w:r>
        <w:t>real estate appraisal cost;</w:t>
      </w:r>
    </w:p>
    <w:p w14:paraId="207CF0B2" w14:textId="77777777" w:rsidR="001856FF" w:rsidRDefault="001856FF" w:rsidP="000534E3">
      <w:pPr>
        <w:numPr>
          <w:ilvl w:val="0"/>
          <w:numId w:val="18"/>
        </w:numPr>
        <w:spacing w:after="120" w:line="240" w:lineRule="atLeast"/>
        <w:ind w:left="1134"/>
        <w:outlineLvl w:val="0"/>
      </w:pPr>
      <w:r>
        <w:t>notary fees;</w:t>
      </w:r>
    </w:p>
    <w:p w14:paraId="742AAB56" w14:textId="77777777" w:rsidR="001856FF" w:rsidRDefault="001856FF" w:rsidP="000534E3">
      <w:pPr>
        <w:numPr>
          <w:ilvl w:val="0"/>
          <w:numId w:val="18"/>
        </w:numPr>
        <w:spacing w:after="120" w:line="240" w:lineRule="atLeast"/>
        <w:ind w:left="1134"/>
        <w:outlineLvl w:val="0"/>
      </w:pPr>
      <w:r>
        <w:t>property taxes and fees (transfer of ownership rights, cadastre, etc.);</w:t>
      </w:r>
    </w:p>
    <w:p w14:paraId="23FBF7CF" w14:textId="77777777" w:rsidR="001856FF" w:rsidRDefault="001856FF" w:rsidP="000534E3">
      <w:pPr>
        <w:numPr>
          <w:ilvl w:val="0"/>
          <w:numId w:val="18"/>
        </w:numPr>
        <w:spacing w:after="120" w:line="240" w:lineRule="atLeast"/>
        <w:ind w:left="1134"/>
        <w:outlineLvl w:val="0"/>
      </w:pPr>
      <w:r>
        <w:t>audit costs (will be carried out by contracting authority or any external body authorised by the contracting authority);</w:t>
      </w:r>
    </w:p>
    <w:p w14:paraId="145E7387" w14:textId="77777777" w:rsidR="001856FF" w:rsidRDefault="001856FF" w:rsidP="000534E3">
      <w:pPr>
        <w:numPr>
          <w:ilvl w:val="0"/>
          <w:numId w:val="18"/>
        </w:numPr>
        <w:spacing w:after="120" w:line="240" w:lineRule="atLeast"/>
        <w:ind w:left="1134"/>
        <w:outlineLvl w:val="0"/>
      </w:pPr>
      <w:r>
        <w:t>loans;</w:t>
      </w:r>
    </w:p>
    <w:p w14:paraId="0682C5C8" w14:textId="77777777" w:rsidR="001856FF" w:rsidRDefault="001856FF" w:rsidP="000534E3">
      <w:pPr>
        <w:numPr>
          <w:ilvl w:val="0"/>
          <w:numId w:val="18"/>
        </w:numPr>
        <w:spacing w:after="120" w:line="240" w:lineRule="atLeast"/>
        <w:ind w:left="1134"/>
        <w:outlineLvl w:val="0"/>
      </w:pPr>
      <w:r>
        <w:t>accounting and bookkeeping services;</w:t>
      </w:r>
    </w:p>
    <w:p w14:paraId="61EA44EC" w14:textId="77777777" w:rsidR="001856FF" w:rsidRDefault="001856FF" w:rsidP="000534E3">
      <w:pPr>
        <w:numPr>
          <w:ilvl w:val="0"/>
          <w:numId w:val="18"/>
        </w:numPr>
        <w:spacing w:after="120" w:line="240" w:lineRule="atLeast"/>
        <w:ind w:left="1134"/>
        <w:outlineLvl w:val="0"/>
      </w:pPr>
      <w:r>
        <w:t xml:space="preserve">procurement of old/used equipment; </w:t>
      </w:r>
    </w:p>
    <w:p w14:paraId="73630592" w14:textId="77777777" w:rsidR="001856FF" w:rsidRDefault="001856FF" w:rsidP="000534E3">
      <w:pPr>
        <w:numPr>
          <w:ilvl w:val="0"/>
          <w:numId w:val="18"/>
        </w:numPr>
        <w:spacing w:after="120" w:line="240" w:lineRule="atLeast"/>
        <w:ind w:left="1134"/>
        <w:outlineLvl w:val="0"/>
      </w:pPr>
      <w:r>
        <w:t>procurement that is not grounded in the objectives of the Call;</w:t>
      </w:r>
    </w:p>
    <w:p w14:paraId="38D9AB33" w14:textId="77777777" w:rsidR="001856FF" w:rsidRDefault="001856FF" w:rsidP="000534E3">
      <w:pPr>
        <w:numPr>
          <w:ilvl w:val="0"/>
          <w:numId w:val="18"/>
        </w:numPr>
        <w:spacing w:after="120" w:line="240" w:lineRule="atLeast"/>
        <w:ind w:left="1134"/>
        <w:outlineLvl w:val="0"/>
      </w:pPr>
      <w:r>
        <w:t>costs of issuing a financial guarantee;</w:t>
      </w:r>
    </w:p>
    <w:p w14:paraId="247D6F41" w14:textId="0B675AA2" w:rsidR="00503330" w:rsidRPr="004B2F8E" w:rsidRDefault="001856FF" w:rsidP="000534E3">
      <w:pPr>
        <w:numPr>
          <w:ilvl w:val="0"/>
          <w:numId w:val="18"/>
        </w:numPr>
        <w:spacing w:after="120" w:line="240" w:lineRule="atLeast"/>
        <w:ind w:left="1134"/>
        <w:outlineLvl w:val="0"/>
      </w:pPr>
      <w:r w:rsidRPr="004B2F8E">
        <w:t>study visits.</w:t>
      </w:r>
    </w:p>
    <w:p w14:paraId="741E6724" w14:textId="59BA78BF" w:rsidR="0075070A" w:rsidRPr="00807DAF" w:rsidRDefault="0075070A" w:rsidP="00217129">
      <w:pPr>
        <w:pStyle w:val="Guidelines3"/>
        <w:outlineLvl w:val="0"/>
      </w:pPr>
      <w:bookmarkStart w:id="35" w:name="_Toc236060430"/>
      <w:r>
        <w:t xml:space="preserve">Ethics </w:t>
      </w:r>
      <w:r w:rsidR="008660B4">
        <w:t>and values</w:t>
      </w:r>
      <w:bookmarkEnd w:id="35"/>
      <w:r w:rsidRPr="00807DAF">
        <w:t xml:space="preserve"> </w:t>
      </w:r>
    </w:p>
    <w:p w14:paraId="219198A2" w14:textId="491978DA" w:rsidR="00A80223" w:rsidRPr="00217129" w:rsidRDefault="00A80223" w:rsidP="00217129">
      <w:pPr>
        <w:spacing w:after="120" w:line="240" w:lineRule="atLeast"/>
        <w:ind w:left="709"/>
        <w:outlineLvl w:val="0"/>
        <w:rPr>
          <w:b/>
          <w:bCs/>
          <w:szCs w:val="22"/>
        </w:rPr>
      </w:pPr>
      <w:r w:rsidRPr="00217129">
        <w:rPr>
          <w:b/>
          <w:bCs/>
          <w:szCs w:val="22"/>
        </w:rPr>
        <w:t>Absence of conflict of interest</w:t>
      </w:r>
    </w:p>
    <w:p w14:paraId="69994A3A" w14:textId="76C7559F" w:rsidR="00A80223" w:rsidRDefault="00A80223" w:rsidP="00217129">
      <w:pPr>
        <w:spacing w:after="120" w:line="240" w:lineRule="atLeast"/>
        <w:ind w:left="709"/>
        <w:outlineLvl w:val="0"/>
        <w:rPr>
          <w:szCs w:val="22"/>
        </w:rPr>
      </w:pPr>
      <w:r>
        <w:rPr>
          <w:szCs w:val="22"/>
        </w:rPr>
        <w:t>The applicant</w:t>
      </w:r>
      <w:r w:rsidRPr="002B370E">
        <w:rPr>
          <w:szCs w:val="22"/>
        </w:rPr>
        <w:t xml:space="preserve"> must not be affected by any conflict of interest and </w:t>
      </w:r>
      <w:r>
        <w:rPr>
          <w:szCs w:val="22"/>
        </w:rPr>
        <w:t>must</w:t>
      </w:r>
      <w:r w:rsidRPr="002B370E">
        <w:rPr>
          <w:szCs w:val="22"/>
        </w:rPr>
        <w:t xml:space="preserve"> have no equivalent relation in t</w:t>
      </w:r>
      <w:r>
        <w:rPr>
          <w:szCs w:val="22"/>
        </w:rPr>
        <w:t>hat respect with other applicants</w:t>
      </w:r>
      <w:r w:rsidRPr="002B370E">
        <w:rPr>
          <w:szCs w:val="22"/>
        </w:rPr>
        <w:t xml:space="preserve"> or</w:t>
      </w:r>
      <w:r>
        <w:rPr>
          <w:szCs w:val="22"/>
        </w:rPr>
        <w:t xml:space="preserve"> parties involved in the actions</w:t>
      </w:r>
      <w:r w:rsidRPr="002B370E">
        <w:rPr>
          <w:szCs w:val="22"/>
        </w:rPr>
        <w:t>.</w:t>
      </w:r>
      <w:r>
        <w:rPr>
          <w:szCs w:val="22"/>
        </w:rPr>
        <w:t xml:space="preserve"> </w:t>
      </w:r>
      <w:r w:rsidRPr="005C7F3E">
        <w:rPr>
          <w:szCs w:val="22"/>
        </w:rPr>
        <w:t xml:space="preserve">Any attempt </w:t>
      </w:r>
      <w:r>
        <w:rPr>
          <w:szCs w:val="22"/>
        </w:rPr>
        <w:t>by an applicant</w:t>
      </w:r>
      <w:r w:rsidRPr="005C7F3E">
        <w:rPr>
          <w:szCs w:val="22"/>
        </w:rPr>
        <w:t xml:space="preserve"> to obtain confidential information, enter into unlawful agreements with competitors or influence the evaluation committee or the contracting authority during the process of examining, clarifying, </w:t>
      </w:r>
      <w:r>
        <w:rPr>
          <w:szCs w:val="22"/>
        </w:rPr>
        <w:t>evaluating and comparing applications</w:t>
      </w:r>
      <w:r w:rsidRPr="005C7F3E">
        <w:rPr>
          <w:szCs w:val="22"/>
        </w:rPr>
        <w:t xml:space="preserve"> will lead to </w:t>
      </w:r>
      <w:r>
        <w:rPr>
          <w:szCs w:val="22"/>
        </w:rPr>
        <w:t>the rejection of its application</w:t>
      </w:r>
      <w:r w:rsidRPr="005C7F3E">
        <w:rPr>
          <w:szCs w:val="22"/>
        </w:rPr>
        <w:t xml:space="preserve"> and </w:t>
      </w:r>
      <w:r w:rsidRPr="005C7F3E">
        <w:rPr>
          <w:szCs w:val="22"/>
        </w:rPr>
        <w:lastRenderedPageBreak/>
        <w:t xml:space="preserve">may result in </w:t>
      </w:r>
      <w:r w:rsidR="008660B4">
        <w:rPr>
          <w:szCs w:val="22"/>
        </w:rPr>
        <w:t>exclusion decisions for other award procedures and/or financial penalties</w:t>
      </w:r>
      <w:r>
        <w:rPr>
          <w:szCs w:val="22"/>
        </w:rPr>
        <w:t xml:space="preserve"> according to the Financial Regulation in force. </w:t>
      </w:r>
    </w:p>
    <w:p w14:paraId="38C188EF" w14:textId="3E0793B0" w:rsidR="00A80223" w:rsidRPr="00217129" w:rsidRDefault="00A80223" w:rsidP="00217129">
      <w:pPr>
        <w:spacing w:after="120" w:line="240" w:lineRule="atLeast"/>
        <w:ind w:left="709"/>
        <w:outlineLvl w:val="0"/>
        <w:rPr>
          <w:b/>
          <w:bCs/>
          <w:szCs w:val="22"/>
        </w:rPr>
      </w:pPr>
      <w:r w:rsidRPr="00217129">
        <w:rPr>
          <w:b/>
          <w:bCs/>
          <w:szCs w:val="22"/>
        </w:rPr>
        <w:t xml:space="preserve">Respect </w:t>
      </w:r>
      <w:r w:rsidR="00510129">
        <w:rPr>
          <w:b/>
          <w:bCs/>
          <w:szCs w:val="22"/>
        </w:rPr>
        <w:t>of</w:t>
      </w:r>
      <w:r w:rsidR="00510129" w:rsidRPr="00217129">
        <w:rPr>
          <w:b/>
          <w:bCs/>
          <w:szCs w:val="22"/>
        </w:rPr>
        <w:t xml:space="preserve"> </w:t>
      </w:r>
      <w:r w:rsidRPr="00217129">
        <w:rPr>
          <w:b/>
          <w:bCs/>
          <w:szCs w:val="22"/>
        </w:rPr>
        <w:t xml:space="preserve">environmental legislation and core labour standards </w:t>
      </w:r>
    </w:p>
    <w:p w14:paraId="73AF07F2" w14:textId="413CFB6F" w:rsidR="00A80223" w:rsidRDefault="008660B4" w:rsidP="00217129">
      <w:pPr>
        <w:spacing w:after="120" w:line="240" w:lineRule="atLeast"/>
        <w:ind w:left="709"/>
        <w:outlineLvl w:val="0"/>
        <w:rPr>
          <w:szCs w:val="22"/>
        </w:rPr>
      </w:pPr>
      <w:r>
        <w:rPr>
          <w:szCs w:val="22"/>
        </w:rPr>
        <w:t>A</w:t>
      </w:r>
      <w:r w:rsidR="00876E0B" w:rsidRPr="005C7F3E">
        <w:rPr>
          <w:szCs w:val="22"/>
        </w:rPr>
        <w:t xml:space="preserve">pplicants </w:t>
      </w:r>
      <w:r w:rsidR="00A80223" w:rsidRPr="005C7F3E">
        <w:rPr>
          <w:szCs w:val="22"/>
        </w:rPr>
        <w:t xml:space="preserve">who </w:t>
      </w:r>
      <w:r>
        <w:rPr>
          <w:szCs w:val="22"/>
        </w:rPr>
        <w:t>are</w:t>
      </w:r>
      <w:r w:rsidR="00A80223" w:rsidRPr="005C7F3E">
        <w:rPr>
          <w:szCs w:val="22"/>
        </w:rPr>
        <w:t xml:space="preserve"> awarded </w:t>
      </w:r>
      <w:r>
        <w:rPr>
          <w:szCs w:val="22"/>
        </w:rPr>
        <w:t>a grant</w:t>
      </w:r>
      <w:r w:rsidRPr="005C7F3E">
        <w:rPr>
          <w:szCs w:val="22"/>
        </w:rPr>
        <w:t xml:space="preserve"> </w:t>
      </w:r>
      <w:r w:rsidR="00A80223" w:rsidRPr="005C7F3E">
        <w:rPr>
          <w:szCs w:val="22"/>
        </w:rPr>
        <w:t>must comply with the environmental legislation including multilateral environmental agreements, and with the core labour standards as applicable and as defined in the relevant International Labour Organisation conventions (such as the conventions on freedom of association and collective bargaining; elimination of forced and compulsory labour; abolition of child labour).</w:t>
      </w:r>
    </w:p>
    <w:p w14:paraId="5EB0A4E5" w14:textId="77777777" w:rsidR="008660B4" w:rsidRDefault="008660B4" w:rsidP="00217129">
      <w:pPr>
        <w:spacing w:after="120" w:line="240" w:lineRule="atLeast"/>
        <w:ind w:left="709"/>
        <w:outlineLvl w:val="0"/>
        <w:rPr>
          <w:b/>
          <w:bCs/>
        </w:rPr>
      </w:pPr>
      <w:bookmarkStart w:id="36" w:name="_Hlk163806722"/>
      <w:r>
        <w:rPr>
          <w:b/>
          <w:bCs/>
        </w:rPr>
        <w:t>Respect of EU values</w:t>
      </w:r>
    </w:p>
    <w:p w14:paraId="39B2C374" w14:textId="6CFE7A82" w:rsidR="008660B4" w:rsidRPr="005E2BB1" w:rsidRDefault="008660B4" w:rsidP="00217129">
      <w:pPr>
        <w:spacing w:after="120" w:line="240" w:lineRule="atLeast"/>
        <w:ind w:left="709"/>
        <w:outlineLvl w:val="0"/>
      </w:pPr>
      <w:r w:rsidRPr="00F91AE3">
        <w:t xml:space="preserve">Applicants who are awarded a grant must commit to and ensure the respect of </w:t>
      </w:r>
      <w:r w:rsidR="00CD3291">
        <w:t xml:space="preserve">fundamental </w:t>
      </w:r>
      <w:r w:rsidRPr="00F91AE3">
        <w:t>values</w:t>
      </w:r>
      <w:r w:rsidR="00444AD6">
        <w:t xml:space="preserve"> of the</w:t>
      </w:r>
      <w:r w:rsidR="00444AD6" w:rsidRPr="00444AD6">
        <w:t xml:space="preserve"> </w:t>
      </w:r>
      <w:r w:rsidR="00444AD6" w:rsidRPr="00F91AE3">
        <w:t>EU</w:t>
      </w:r>
      <w:r w:rsidRPr="00F91AE3">
        <w:t>, such as respect for human dignity, freedom, democracy, equality, the rule of law and human rights, including the rights of minorities.</w:t>
      </w:r>
      <w:r w:rsidR="007153BC">
        <w:t xml:space="preserve"> </w:t>
      </w:r>
      <w:bookmarkStart w:id="37" w:name="_Hlk224302345"/>
      <w:r w:rsidR="007153BC">
        <w:rPr>
          <w:szCs w:val="22"/>
        </w:rPr>
        <w:t>They</w:t>
      </w:r>
      <w:r w:rsidR="007153BC" w:rsidRPr="005C1E8C">
        <w:rPr>
          <w:szCs w:val="22"/>
        </w:rPr>
        <w:t xml:space="preserve"> must also </w:t>
      </w:r>
      <w:r w:rsidR="00937BC2">
        <w:rPr>
          <w:szCs w:val="22"/>
        </w:rPr>
        <w:t xml:space="preserve">respect </w:t>
      </w:r>
      <w:r w:rsidR="007153BC">
        <w:rPr>
          <w:szCs w:val="22"/>
        </w:rPr>
        <w:t xml:space="preserve">the </w:t>
      </w:r>
      <w:r w:rsidR="007153BC" w:rsidRPr="005C1E8C">
        <w:rPr>
          <w:szCs w:val="22"/>
        </w:rPr>
        <w:t>European Commission policy regarding reputational matters</w:t>
      </w:r>
      <w:r w:rsidR="001A6399">
        <w:rPr>
          <w:szCs w:val="22"/>
        </w:rPr>
        <w:t>, especially</w:t>
      </w:r>
      <w:r w:rsidR="002C6D2F">
        <w:rPr>
          <w:szCs w:val="22"/>
        </w:rPr>
        <w:t xml:space="preserve"> when implementing</w:t>
      </w:r>
      <w:r w:rsidR="007153BC" w:rsidRPr="005C1E8C">
        <w:rPr>
          <w:szCs w:val="22"/>
        </w:rPr>
        <w:t xml:space="preserve"> activities involving capacity building, policy support, awareness raising, communication </w:t>
      </w:r>
      <w:r w:rsidR="001A6399">
        <w:rPr>
          <w:szCs w:val="22"/>
        </w:rPr>
        <w:t xml:space="preserve">and </w:t>
      </w:r>
      <w:r w:rsidR="007153BC" w:rsidRPr="005C1E8C">
        <w:rPr>
          <w:szCs w:val="22"/>
        </w:rPr>
        <w:t>dissemination</w:t>
      </w:r>
      <w:bookmarkEnd w:id="37"/>
      <w:r w:rsidR="007153BC">
        <w:rPr>
          <w:rStyle w:val="FootnoteReference"/>
          <w:szCs w:val="22"/>
        </w:rPr>
        <w:footnoteReference w:id="14"/>
      </w:r>
      <w:r w:rsidR="001A6399">
        <w:rPr>
          <w:szCs w:val="22"/>
        </w:rPr>
        <w:t>.</w:t>
      </w:r>
    </w:p>
    <w:bookmarkEnd w:id="36"/>
    <w:p w14:paraId="1CD0C7ED" w14:textId="77777777" w:rsidR="00A80223" w:rsidRPr="00217129" w:rsidRDefault="00A80223" w:rsidP="00217129">
      <w:pPr>
        <w:pBdr>
          <w:top w:val="single" w:sz="4" w:space="1" w:color="auto"/>
          <w:left w:val="single" w:sz="4" w:space="4" w:color="auto"/>
          <w:bottom w:val="single" w:sz="4" w:space="1" w:color="auto"/>
          <w:right w:val="single" w:sz="4" w:space="4" w:color="auto"/>
        </w:pBdr>
        <w:spacing w:after="120" w:line="240" w:lineRule="atLeast"/>
        <w:ind w:left="709"/>
        <w:outlineLvl w:val="0"/>
        <w:rPr>
          <w:b/>
          <w:bCs/>
          <w:szCs w:val="22"/>
        </w:rPr>
      </w:pPr>
      <w:r w:rsidRPr="00217129">
        <w:rPr>
          <w:b/>
          <w:bCs/>
          <w:szCs w:val="22"/>
        </w:rPr>
        <w:t>Zero tolerance for sexual exploitation</w:t>
      </w:r>
      <w:r w:rsidR="002C5528" w:rsidRPr="00217129">
        <w:rPr>
          <w:b/>
          <w:bCs/>
          <w:szCs w:val="22"/>
        </w:rPr>
        <w:t>, abuse</w:t>
      </w:r>
      <w:r w:rsidR="00C8157E" w:rsidRPr="00217129">
        <w:rPr>
          <w:b/>
          <w:bCs/>
          <w:szCs w:val="22"/>
        </w:rPr>
        <w:t xml:space="preserve"> and harassment</w:t>
      </w:r>
    </w:p>
    <w:p w14:paraId="10929010" w14:textId="77777777" w:rsidR="00A80223" w:rsidRPr="005C7F3E" w:rsidRDefault="00A80223" w:rsidP="00217129">
      <w:pPr>
        <w:pBdr>
          <w:top w:val="single" w:sz="4" w:space="1" w:color="auto"/>
          <w:left w:val="single" w:sz="4" w:space="4" w:color="auto"/>
          <w:bottom w:val="single" w:sz="4" w:space="1" w:color="auto"/>
          <w:right w:val="single" w:sz="4" w:space="4" w:color="auto"/>
        </w:pBdr>
        <w:spacing w:after="120" w:line="240" w:lineRule="atLeast"/>
        <w:ind w:left="709"/>
        <w:outlineLvl w:val="0"/>
        <w:rPr>
          <w:szCs w:val="22"/>
        </w:rPr>
      </w:pPr>
      <w:r w:rsidRPr="005C7F3E">
        <w:rPr>
          <w:szCs w:val="22"/>
        </w:rPr>
        <w:t>The European Commission applies a policy of 'zero tolerance' in relation to all wrongful conduct which has an impact on the profession</w:t>
      </w:r>
      <w:r>
        <w:rPr>
          <w:szCs w:val="22"/>
        </w:rPr>
        <w:t xml:space="preserve">al credibility of the </w:t>
      </w:r>
      <w:r w:rsidR="00876E0B">
        <w:rPr>
          <w:szCs w:val="22"/>
        </w:rPr>
        <w:t>applicant</w:t>
      </w:r>
      <w:r w:rsidR="00876E0B" w:rsidRPr="005C7F3E">
        <w:rPr>
          <w:szCs w:val="22"/>
        </w:rPr>
        <w:t xml:space="preserve">. </w:t>
      </w:r>
      <w:r w:rsidRPr="005C7F3E">
        <w:rPr>
          <w:szCs w:val="22"/>
        </w:rPr>
        <w:t xml:space="preserve"> </w:t>
      </w:r>
    </w:p>
    <w:p w14:paraId="61AD7BCB" w14:textId="77777777" w:rsidR="00A80223" w:rsidRDefault="00A80223" w:rsidP="00217129">
      <w:pPr>
        <w:pBdr>
          <w:top w:val="single" w:sz="4" w:space="1" w:color="auto"/>
          <w:left w:val="single" w:sz="4" w:space="4" w:color="auto"/>
          <w:bottom w:val="single" w:sz="4" w:space="1" w:color="auto"/>
          <w:right w:val="single" w:sz="4" w:space="4" w:color="auto"/>
        </w:pBdr>
        <w:spacing w:after="120" w:line="240" w:lineRule="atLeast"/>
        <w:ind w:left="709"/>
        <w:outlineLvl w:val="0"/>
        <w:rPr>
          <w:szCs w:val="22"/>
        </w:rPr>
      </w:pPr>
      <w:r w:rsidRPr="005C7F3E">
        <w:rPr>
          <w:szCs w:val="22"/>
        </w:rPr>
        <w:t>Physical abuse or punishment, or threats of physical abuse, sexual abuse or exploitation, harassment and verbal abuse, as well as other forms of inti</w:t>
      </w:r>
      <w:r>
        <w:rPr>
          <w:szCs w:val="22"/>
        </w:rPr>
        <w:t xml:space="preserve">midation shall be prohibited. </w:t>
      </w:r>
    </w:p>
    <w:p w14:paraId="57730D9C" w14:textId="2C8A5921" w:rsidR="001C6B80" w:rsidRDefault="00472BE6" w:rsidP="00217129">
      <w:pPr>
        <w:pBdr>
          <w:top w:val="single" w:sz="4" w:space="1" w:color="auto"/>
          <w:left w:val="single" w:sz="4" w:space="4" w:color="auto"/>
          <w:bottom w:val="single" w:sz="4" w:space="1" w:color="auto"/>
          <w:right w:val="single" w:sz="4" w:space="4" w:color="auto"/>
        </w:pBdr>
        <w:spacing w:after="120" w:line="240" w:lineRule="atLeast"/>
        <w:ind w:left="709"/>
        <w:outlineLvl w:val="0"/>
        <w:rPr>
          <w:szCs w:val="22"/>
        </w:rPr>
      </w:pPr>
      <w:r>
        <w:rPr>
          <w:szCs w:val="22"/>
        </w:rPr>
        <w:t>Successful a</w:t>
      </w:r>
      <w:r w:rsidR="006F2E35" w:rsidRPr="005131D2">
        <w:rPr>
          <w:szCs w:val="22"/>
        </w:rPr>
        <w:t>pplicant</w:t>
      </w:r>
      <w:r w:rsidR="00135B6F">
        <w:rPr>
          <w:szCs w:val="22"/>
        </w:rPr>
        <w:t xml:space="preserve">s (and </w:t>
      </w:r>
      <w:r w:rsidR="006F2E35" w:rsidRPr="005131D2">
        <w:rPr>
          <w:szCs w:val="22"/>
        </w:rPr>
        <w:t>affiliated entities</w:t>
      </w:r>
      <w:r w:rsidR="00135B6F">
        <w:rPr>
          <w:szCs w:val="22"/>
        </w:rPr>
        <w:t>)</w:t>
      </w:r>
      <w:r w:rsidR="006F2E35" w:rsidRPr="005131D2">
        <w:rPr>
          <w:szCs w:val="22"/>
        </w:rPr>
        <w:t xml:space="preserve"> other than (i) natural persons</w:t>
      </w:r>
      <w:r w:rsidR="00F35EBC">
        <w:rPr>
          <w:szCs w:val="22"/>
        </w:rPr>
        <w:t>,</w:t>
      </w:r>
      <w:r w:rsidR="006F2E35" w:rsidRPr="005131D2">
        <w:rPr>
          <w:szCs w:val="22"/>
        </w:rPr>
        <w:t xml:space="preserve"> (ii) pillar-assessed entities and (iii) governments and other public </w:t>
      </w:r>
      <w:r w:rsidR="008A129D" w:rsidRPr="005131D2">
        <w:rPr>
          <w:szCs w:val="22"/>
        </w:rPr>
        <w:t>bodies</w:t>
      </w:r>
      <w:r>
        <w:rPr>
          <w:szCs w:val="22"/>
        </w:rPr>
        <w:t xml:space="preserve"> </w:t>
      </w:r>
      <w:r w:rsidR="006F2E35" w:rsidRPr="005131D2">
        <w:rPr>
          <w:szCs w:val="22"/>
        </w:rPr>
        <w:t xml:space="preserve">shall assess their internal policy </w:t>
      </w:r>
      <w:r w:rsidR="00A75294" w:rsidRPr="005131D2">
        <w:rPr>
          <w:szCs w:val="22"/>
        </w:rPr>
        <w:t>against</w:t>
      </w:r>
      <w:r w:rsidR="006F2E35" w:rsidRPr="005131D2">
        <w:rPr>
          <w:szCs w:val="22"/>
        </w:rPr>
        <w:t xml:space="preserve"> sexual exploitation, abuse and harassment (SEA-H) through a</w:t>
      </w:r>
      <w:r w:rsidR="00F35EBC">
        <w:rPr>
          <w:szCs w:val="22"/>
        </w:rPr>
        <w:t xml:space="preserve"> </w:t>
      </w:r>
      <w:r w:rsidR="006F2E35" w:rsidRPr="005131D2">
        <w:rPr>
          <w:szCs w:val="22"/>
        </w:rPr>
        <w:t>self-evaluation questionnaire</w:t>
      </w:r>
      <w:r w:rsidR="001E6052" w:rsidRPr="005131D2">
        <w:rPr>
          <w:szCs w:val="22"/>
        </w:rPr>
        <w:t xml:space="preserve"> (Annex L)</w:t>
      </w:r>
      <w:r w:rsidR="006F2E35" w:rsidRPr="005131D2">
        <w:rPr>
          <w:szCs w:val="22"/>
        </w:rPr>
        <w:t>. For grants of EUR 60</w:t>
      </w:r>
      <w:r w:rsidR="00F35EBC">
        <w:rPr>
          <w:szCs w:val="22"/>
        </w:rPr>
        <w:t xml:space="preserve"> </w:t>
      </w:r>
      <w:r w:rsidR="006F2E35" w:rsidRPr="005131D2">
        <w:rPr>
          <w:szCs w:val="22"/>
        </w:rPr>
        <w:t xml:space="preserve">000 or less no self-evaluation is required. Such self-evaluation questionnaire is not part of the evaluation of the full application by the contracting authority, but is an administrative requirement. See </w:t>
      </w:r>
      <w:r w:rsidR="005A3D30">
        <w:rPr>
          <w:szCs w:val="22"/>
        </w:rPr>
        <w:t>S</w:t>
      </w:r>
      <w:r w:rsidR="006F2E35" w:rsidRPr="005131D2">
        <w:rPr>
          <w:szCs w:val="22"/>
        </w:rPr>
        <w:t xml:space="preserve">ection </w:t>
      </w:r>
      <w:r>
        <w:rPr>
          <w:szCs w:val="22"/>
        </w:rPr>
        <w:t>6.2.10.</w:t>
      </w:r>
      <w:r w:rsidR="006F2E35" w:rsidRPr="005131D2">
        <w:rPr>
          <w:szCs w:val="22"/>
        </w:rPr>
        <w:t xml:space="preserve"> of the </w:t>
      </w:r>
      <w:r w:rsidR="008660B4">
        <w:rPr>
          <w:szCs w:val="22"/>
        </w:rPr>
        <w:t>practical guide</w:t>
      </w:r>
      <w:r w:rsidR="006F2E35" w:rsidRPr="005131D2">
        <w:rPr>
          <w:szCs w:val="22"/>
        </w:rPr>
        <w:t>.</w:t>
      </w:r>
    </w:p>
    <w:p w14:paraId="27717C21" w14:textId="167C4950" w:rsidR="00A80223" w:rsidRPr="00217129" w:rsidRDefault="00A80223" w:rsidP="00217129">
      <w:pPr>
        <w:spacing w:after="120" w:line="240" w:lineRule="atLeast"/>
        <w:ind w:left="709"/>
        <w:outlineLvl w:val="0"/>
        <w:rPr>
          <w:b/>
          <w:bCs/>
          <w:szCs w:val="22"/>
        </w:rPr>
      </w:pPr>
      <w:r w:rsidRPr="00217129">
        <w:rPr>
          <w:b/>
          <w:bCs/>
          <w:szCs w:val="22"/>
        </w:rPr>
        <w:t xml:space="preserve">Anti-corruption and anti-bribery </w:t>
      </w:r>
    </w:p>
    <w:p w14:paraId="47B3D654" w14:textId="77777777" w:rsidR="00A80223" w:rsidRDefault="00A80223" w:rsidP="00217129">
      <w:pPr>
        <w:spacing w:after="120" w:line="240" w:lineRule="atLeast"/>
        <w:ind w:left="709"/>
        <w:outlineLvl w:val="0"/>
        <w:rPr>
          <w:szCs w:val="22"/>
        </w:rPr>
      </w:pPr>
      <w:r>
        <w:rPr>
          <w:szCs w:val="22"/>
        </w:rPr>
        <w:t>The applicant</w:t>
      </w:r>
      <w:r w:rsidRPr="00417585">
        <w:rPr>
          <w:szCs w:val="22"/>
        </w:rPr>
        <w:t xml:space="preserve"> shall comply with all applicable </w:t>
      </w:r>
      <w:r w:rsidR="005A3D30" w:rsidRPr="00417585">
        <w:rPr>
          <w:szCs w:val="22"/>
        </w:rPr>
        <w:t>laws, regulations</w:t>
      </w:r>
      <w:r w:rsidRPr="00417585">
        <w:rPr>
          <w:szCs w:val="22"/>
        </w:rPr>
        <w:t xml:space="preserve"> and codes relating to anti-bribery and anti-corruption</w:t>
      </w:r>
      <w:r>
        <w:rPr>
          <w:szCs w:val="22"/>
        </w:rPr>
        <w:t xml:space="preserve">. </w:t>
      </w:r>
      <w:r w:rsidRPr="00417585">
        <w:rPr>
          <w:szCs w:val="22"/>
        </w:rPr>
        <w:t xml:space="preserve">The </w:t>
      </w:r>
      <w:r w:rsidR="0075070A">
        <w:rPr>
          <w:szCs w:val="22"/>
        </w:rPr>
        <w:t>contracting authority</w:t>
      </w:r>
      <w:r w:rsidRPr="00417585">
        <w:rPr>
          <w:szCs w:val="22"/>
        </w:rPr>
        <w:t xml:space="preserve"> reserves the right to suspend or cancel project financing if corrupt practices of any kind are discovered at any stage of the award process or during the execution of a contract and if the contracting authority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execution of a contract already concluded with the contracting authority.</w:t>
      </w:r>
    </w:p>
    <w:p w14:paraId="59323446" w14:textId="39154712" w:rsidR="00A80223" w:rsidRPr="00217129" w:rsidRDefault="00A80223" w:rsidP="00217129">
      <w:pPr>
        <w:spacing w:after="120" w:line="240" w:lineRule="atLeast"/>
        <w:ind w:left="709"/>
        <w:outlineLvl w:val="0"/>
        <w:rPr>
          <w:b/>
          <w:bCs/>
          <w:szCs w:val="22"/>
        </w:rPr>
      </w:pPr>
      <w:r w:rsidRPr="00217129">
        <w:rPr>
          <w:b/>
          <w:bCs/>
          <w:szCs w:val="22"/>
        </w:rPr>
        <w:t xml:space="preserve">Unusual commercial expenses </w:t>
      </w:r>
    </w:p>
    <w:p w14:paraId="760C4083" w14:textId="77777777" w:rsidR="00A80223" w:rsidRPr="002B370E" w:rsidRDefault="00A80223" w:rsidP="00217129">
      <w:pPr>
        <w:spacing w:after="120" w:line="240" w:lineRule="atLeast"/>
        <w:ind w:left="709"/>
        <w:outlineLvl w:val="0"/>
        <w:rPr>
          <w:szCs w:val="22"/>
        </w:rPr>
      </w:pPr>
      <w:r>
        <w:rPr>
          <w:szCs w:val="22"/>
        </w:rPr>
        <w:t>Applications</w:t>
      </w:r>
      <w:r w:rsidRPr="002B370E">
        <w:rPr>
          <w:szCs w:val="22"/>
        </w:rPr>
        <w:t xml:space="preserve"> will be rejected or contracts terminated if it emerges that the award or execution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payee who is not clearly identified or commissions paid to a company which has every appearance of being a front company.</w:t>
      </w:r>
    </w:p>
    <w:p w14:paraId="4F13CEAF" w14:textId="0054628C" w:rsidR="00A80223" w:rsidRDefault="00876E0B" w:rsidP="00217129">
      <w:pPr>
        <w:spacing w:after="120" w:line="240" w:lineRule="atLeast"/>
        <w:ind w:left="709"/>
        <w:outlineLvl w:val="0"/>
        <w:rPr>
          <w:szCs w:val="22"/>
        </w:rPr>
      </w:pPr>
      <w:r>
        <w:rPr>
          <w:szCs w:val="22"/>
        </w:rPr>
        <w:t>Grant beneficiaries</w:t>
      </w:r>
      <w:r w:rsidRPr="002B370E">
        <w:rPr>
          <w:szCs w:val="22"/>
        </w:rPr>
        <w:t xml:space="preserve"> </w:t>
      </w:r>
      <w:r w:rsidR="00A80223" w:rsidRPr="002B370E">
        <w:rPr>
          <w:szCs w:val="22"/>
        </w:rPr>
        <w:t>found to have paid unusual commercial expenses on projects funded by the European Union are liable, depending on the seriousness of the facts observed, to have their contracts terminated or to be excluded from receiving EU</w:t>
      </w:r>
      <w:r>
        <w:rPr>
          <w:szCs w:val="22"/>
        </w:rPr>
        <w:t>/EDF</w:t>
      </w:r>
      <w:r w:rsidR="00A80223" w:rsidRPr="002B370E">
        <w:rPr>
          <w:szCs w:val="22"/>
        </w:rPr>
        <w:t xml:space="preserve"> funds.</w:t>
      </w:r>
    </w:p>
    <w:p w14:paraId="45ECFB65" w14:textId="21EA66BF" w:rsidR="00A80223" w:rsidRPr="00217129" w:rsidRDefault="00A011DF" w:rsidP="00217129">
      <w:pPr>
        <w:spacing w:after="120" w:line="240" w:lineRule="atLeast"/>
        <w:ind w:left="709"/>
        <w:outlineLvl w:val="0"/>
        <w:rPr>
          <w:b/>
          <w:bCs/>
          <w:szCs w:val="22"/>
        </w:rPr>
      </w:pPr>
      <w:r w:rsidRPr="00217129">
        <w:rPr>
          <w:b/>
          <w:bCs/>
          <w:szCs w:val="22"/>
        </w:rPr>
        <w:lastRenderedPageBreak/>
        <w:t>Breach of obligations</w:t>
      </w:r>
      <w:r w:rsidR="00A80223" w:rsidRPr="00217129">
        <w:rPr>
          <w:b/>
          <w:bCs/>
          <w:szCs w:val="22"/>
        </w:rPr>
        <w:t>, irregularities or fraud</w:t>
      </w:r>
    </w:p>
    <w:p w14:paraId="2F753A25" w14:textId="77777777" w:rsidR="00A80223" w:rsidRDefault="00A80223" w:rsidP="00217129">
      <w:pPr>
        <w:spacing w:after="120" w:line="240" w:lineRule="atLeast"/>
        <w:ind w:left="709"/>
        <w:outlineLvl w:val="0"/>
        <w:rPr>
          <w:szCs w:val="22"/>
        </w:rPr>
      </w:pPr>
      <w:r w:rsidRPr="00725462">
        <w:rPr>
          <w:szCs w:val="22"/>
        </w:rPr>
        <w:t>The contracting authority reserves the right to suspend or cancel the procedure, where the award procedure proves to have be</w:t>
      </w:r>
      <w:r w:rsidR="00A011DF">
        <w:rPr>
          <w:szCs w:val="22"/>
        </w:rPr>
        <w:t>en subject to breach of obligations</w:t>
      </w:r>
      <w:r w:rsidRPr="00725462">
        <w:rPr>
          <w:szCs w:val="22"/>
        </w:rPr>
        <w:t>, irreg</w:t>
      </w:r>
      <w:r w:rsidR="00A011DF">
        <w:rPr>
          <w:szCs w:val="22"/>
        </w:rPr>
        <w:t>ularities or fraud. If breach of obligations</w:t>
      </w:r>
      <w:r w:rsidRPr="00725462">
        <w:rPr>
          <w:szCs w:val="22"/>
        </w:rPr>
        <w:t>, irregularities or fraud are discovered after the award of the contract, the contracting authority may refrain from concluding the contract.</w:t>
      </w:r>
    </w:p>
    <w:p w14:paraId="3F4458DC" w14:textId="77777777" w:rsidR="00357CC0" w:rsidRPr="00807DAF" w:rsidRDefault="0009588C" w:rsidP="00C1734C">
      <w:pPr>
        <w:pStyle w:val="Guidelines2"/>
      </w:pPr>
      <w:bookmarkStart w:id="38" w:name="_Toc75362979"/>
      <w:bookmarkStart w:id="39" w:name="_Toc75363202"/>
      <w:bookmarkStart w:id="40" w:name="_Toc75362980"/>
      <w:bookmarkStart w:id="41" w:name="_Toc75363203"/>
      <w:bookmarkStart w:id="42" w:name="_Toc75362981"/>
      <w:bookmarkStart w:id="43" w:name="_Toc75363204"/>
      <w:bookmarkStart w:id="44" w:name="_Toc236060431"/>
      <w:bookmarkEnd w:id="38"/>
      <w:bookmarkEnd w:id="39"/>
      <w:bookmarkEnd w:id="40"/>
      <w:bookmarkEnd w:id="41"/>
      <w:bookmarkEnd w:id="42"/>
      <w:bookmarkEnd w:id="43"/>
      <w:r w:rsidRPr="00807DAF">
        <w:t>H</w:t>
      </w:r>
      <w:r w:rsidR="00357CC0" w:rsidRPr="00807DAF">
        <w:t>ow to apply and the procedures to follow</w:t>
      </w:r>
      <w:bookmarkEnd w:id="44"/>
    </w:p>
    <w:p w14:paraId="60DC50B5" w14:textId="4DB30726" w:rsidR="0007408E" w:rsidRPr="00807DAF" w:rsidRDefault="0007408E" w:rsidP="00E80296">
      <w:pPr>
        <w:pStyle w:val="Guidelines3"/>
      </w:pPr>
      <w:bookmarkStart w:id="45" w:name="_Toc236060432"/>
      <w:r w:rsidRPr="000C4276">
        <w:t>Application for</w:t>
      </w:r>
      <w:r w:rsidR="005D7AF3" w:rsidRPr="000C4276">
        <w:t>ms</w:t>
      </w:r>
      <w:bookmarkEnd w:id="45"/>
    </w:p>
    <w:p w14:paraId="7F111714" w14:textId="77777777" w:rsidR="0007408E" w:rsidRPr="000C4276" w:rsidRDefault="0007408E" w:rsidP="00217129">
      <w:pPr>
        <w:spacing w:after="120" w:line="240" w:lineRule="atLeast"/>
        <w:ind w:left="709"/>
        <w:rPr>
          <w:color w:val="000000"/>
        </w:rPr>
      </w:pPr>
      <w:r w:rsidRPr="000C4276">
        <w:t xml:space="preserve">Applications must be submitted </w:t>
      </w:r>
      <w:r w:rsidR="00C5520A" w:rsidRPr="000C4276">
        <w:t xml:space="preserve">in accordance with the instructions on the </w:t>
      </w:r>
      <w:r w:rsidR="00661830" w:rsidRPr="000C4276">
        <w:t>c</w:t>
      </w:r>
      <w:r w:rsidR="00C5520A" w:rsidRPr="000C4276">
        <w:t xml:space="preserve">oncept </w:t>
      </w:r>
      <w:r w:rsidR="00661830" w:rsidRPr="000C4276">
        <w:t>n</w:t>
      </w:r>
      <w:r w:rsidR="00C5520A" w:rsidRPr="000C4276">
        <w:t>ote</w:t>
      </w:r>
      <w:r w:rsidR="000B7AC2" w:rsidRPr="000C4276">
        <w:t xml:space="preserve"> and the </w:t>
      </w:r>
      <w:r w:rsidR="00661830" w:rsidRPr="000C4276">
        <w:t>f</w:t>
      </w:r>
      <w:r w:rsidR="000B7AC2" w:rsidRPr="000C4276">
        <w:t xml:space="preserve">ull </w:t>
      </w:r>
      <w:r w:rsidR="00661830" w:rsidRPr="000C4276">
        <w:t>a</w:t>
      </w:r>
      <w:r w:rsidR="000B7AC2" w:rsidRPr="000C4276">
        <w:t>pplication</w:t>
      </w:r>
      <w:r w:rsidR="002D7F4A" w:rsidRPr="000C4276">
        <w:t>s</w:t>
      </w:r>
      <w:r w:rsidR="000B7AC2" w:rsidRPr="000C4276">
        <w:t xml:space="preserve"> </w:t>
      </w:r>
      <w:r w:rsidR="00C5520A" w:rsidRPr="000C4276">
        <w:t xml:space="preserve">in the </w:t>
      </w:r>
      <w:r w:rsidR="00661830" w:rsidRPr="000C4276">
        <w:t>g</w:t>
      </w:r>
      <w:r w:rsidR="00C5520A" w:rsidRPr="000C4276">
        <w:t xml:space="preserve">rant </w:t>
      </w:r>
      <w:r w:rsidR="00661830" w:rsidRPr="000C4276">
        <w:t>a</w:t>
      </w:r>
      <w:r w:rsidR="00C5520A" w:rsidRPr="000C4276">
        <w:t xml:space="preserve">pplication </w:t>
      </w:r>
      <w:r w:rsidR="00661830" w:rsidRPr="000C4276">
        <w:t>f</w:t>
      </w:r>
      <w:r w:rsidR="00C5520A" w:rsidRPr="000C4276">
        <w:t>orm annexe</w:t>
      </w:r>
      <w:r w:rsidR="002D7F4A" w:rsidRPr="000C4276">
        <w:t>d</w:t>
      </w:r>
      <w:r w:rsidR="00C5520A" w:rsidRPr="000C4276">
        <w:t xml:space="preserve"> to these </w:t>
      </w:r>
      <w:r w:rsidR="00661830" w:rsidRPr="000C4276">
        <w:t>g</w:t>
      </w:r>
      <w:r w:rsidR="00C5520A" w:rsidRPr="000C4276">
        <w:t>uidelines (Annex A)</w:t>
      </w:r>
      <w:r w:rsidR="00A43999" w:rsidRPr="000C4276">
        <w:t>.</w:t>
      </w:r>
      <w:r w:rsidR="004702E1" w:rsidRPr="000C4276">
        <w:t xml:space="preserve"> </w:t>
      </w:r>
      <w:r w:rsidR="006D64B3" w:rsidRPr="006D64B3">
        <w:t>Lead applicants should then keep strictly to the format of the grant application form and fill in the paragraphs and pages in order.</w:t>
      </w:r>
    </w:p>
    <w:p w14:paraId="4DAF469D" w14:textId="4995A991" w:rsidR="0002503B" w:rsidRPr="005205D7" w:rsidRDefault="0007408E" w:rsidP="00217129">
      <w:pPr>
        <w:spacing w:after="120" w:line="240" w:lineRule="atLeast"/>
        <w:ind w:left="709"/>
        <w:rPr>
          <w:color w:val="000000"/>
        </w:rPr>
      </w:pPr>
      <w:r w:rsidRPr="006F547D">
        <w:rPr>
          <w:color w:val="000000"/>
        </w:rPr>
        <w:t xml:space="preserve">Applicants must apply in </w:t>
      </w:r>
      <w:r w:rsidR="00FD1922" w:rsidRPr="006F547D">
        <w:rPr>
          <w:color w:val="000000"/>
        </w:rPr>
        <w:t>English</w:t>
      </w:r>
      <w:r w:rsidR="006F547D" w:rsidRPr="006F547D">
        <w:rPr>
          <w:color w:val="000000"/>
        </w:rPr>
        <w:t>.</w:t>
      </w:r>
    </w:p>
    <w:p w14:paraId="7AF74FCE" w14:textId="77777777" w:rsidR="00C974C3" w:rsidRDefault="00C974C3" w:rsidP="00217129">
      <w:pPr>
        <w:spacing w:after="120" w:line="240" w:lineRule="atLeast"/>
        <w:ind w:left="709"/>
        <w:rPr>
          <w:color w:val="000000"/>
        </w:rPr>
      </w:pPr>
      <w:r w:rsidRPr="000C4276">
        <w:t>Please complete the full application form carefully and as clearly as possible so that it can be assessed properly.</w:t>
      </w:r>
      <w:r w:rsidRPr="000C4276">
        <w:rPr>
          <w:color w:val="000000"/>
        </w:rPr>
        <w:t xml:space="preserve"> </w:t>
      </w:r>
    </w:p>
    <w:p w14:paraId="6FE59D3B" w14:textId="77777777" w:rsidR="00301C68" w:rsidRPr="00092AB2" w:rsidRDefault="00301C68" w:rsidP="00217129">
      <w:pPr>
        <w:pStyle w:val="Normal-box"/>
        <w:pBdr>
          <w:left w:val="single" w:sz="4" w:space="0" w:color="auto"/>
        </w:pBdr>
        <w:spacing w:before="0" w:line="240" w:lineRule="atLeast"/>
        <w:ind w:left="709"/>
        <w:rPr>
          <w:b/>
          <w:lang w:val="en-IE" w:eastAsia="en-GB"/>
        </w:rPr>
      </w:pPr>
      <w:r w:rsidRPr="00092AB2">
        <w:rPr>
          <w:b/>
          <w:lang w:val="en-IE" w:eastAsia="en-GB"/>
        </w:rPr>
        <w:t>WARNING</w:t>
      </w:r>
    </w:p>
    <w:p w14:paraId="56CDE222" w14:textId="77777777" w:rsidR="00301C68" w:rsidRPr="00667948" w:rsidRDefault="00301C68" w:rsidP="00217129">
      <w:pPr>
        <w:pStyle w:val="Normal-box"/>
        <w:pBdr>
          <w:left w:val="single" w:sz="4" w:space="0" w:color="auto"/>
        </w:pBdr>
        <w:spacing w:before="0" w:line="240" w:lineRule="atLeast"/>
        <w:ind w:left="709"/>
        <w:rPr>
          <w:lang w:val="en-IE" w:eastAsia="en-GB"/>
        </w:rPr>
      </w:pPr>
      <w:r w:rsidRPr="00667948">
        <w:rPr>
          <w:lang w:val="en-IE" w:eastAsia="en-GB"/>
        </w:rPr>
        <w:t xml:space="preserve">The title of your proposal will become, if selected, the subject matter of the grant contract that will be signed with your organisation. </w:t>
      </w:r>
    </w:p>
    <w:p w14:paraId="33691C60" w14:textId="77777777" w:rsidR="00301C68" w:rsidRPr="00092AB2" w:rsidRDefault="00301C68" w:rsidP="00217129">
      <w:pPr>
        <w:pStyle w:val="Normal-box"/>
        <w:pBdr>
          <w:left w:val="single" w:sz="4" w:space="0" w:color="auto"/>
        </w:pBdr>
        <w:spacing w:before="0" w:line="240" w:lineRule="atLeast"/>
        <w:ind w:left="709"/>
        <w:rPr>
          <w:lang w:val="en-IE" w:eastAsia="en-GB"/>
        </w:rPr>
      </w:pPr>
      <w:r w:rsidRPr="00667948">
        <w:rPr>
          <w:lang w:val="en-IE" w:eastAsia="en-GB"/>
        </w:rPr>
        <w:t xml:space="preserve">On the </w:t>
      </w:r>
      <w:hyperlink r:id="rId25" w:history="1">
        <w:r w:rsidRPr="00F83818">
          <w:rPr>
            <w:rStyle w:val="Hyperlink"/>
            <w:lang w:val="en-IE" w:eastAsia="en-GB"/>
          </w:rPr>
          <w:t>Europa website</w:t>
        </w:r>
      </w:hyperlink>
      <w:r w:rsidRPr="00667948">
        <w:rPr>
          <w:lang w:val="en-IE" w:eastAsia="en-GB"/>
        </w:rPr>
        <w:t xml:space="preserve">, the field ‘Public subject’, using the title of the selected proposal, is used for publication in the Financial Transparency System (FTS) of all EU grants. </w:t>
      </w:r>
      <w:r w:rsidRPr="00092AB2">
        <w:rPr>
          <w:lang w:val="en-IE" w:eastAsia="en-GB"/>
        </w:rPr>
        <w:t>This field, being intended for the general public, should provide general and clear information on the purpose of the expenditure.</w:t>
      </w:r>
    </w:p>
    <w:p w14:paraId="62726989" w14:textId="77777777" w:rsidR="00301C68" w:rsidRPr="00092AB2" w:rsidRDefault="00301C68" w:rsidP="00217129">
      <w:pPr>
        <w:pStyle w:val="Normal-box"/>
        <w:pBdr>
          <w:left w:val="single" w:sz="4" w:space="0" w:color="auto"/>
        </w:pBdr>
        <w:spacing w:before="0" w:line="240" w:lineRule="atLeast"/>
        <w:ind w:left="709"/>
        <w:rPr>
          <w:lang w:val="en-IE" w:eastAsia="en-GB"/>
        </w:rPr>
      </w:pPr>
      <w:r w:rsidRPr="00092AB2">
        <w:rPr>
          <w:lang w:val="en-IE" w:eastAsia="en-GB"/>
        </w:rPr>
        <w:t>We therefore recommend to define the subject matter of your proposal along the following indications.</w:t>
      </w:r>
    </w:p>
    <w:p w14:paraId="09E7EE5A" w14:textId="682611EC" w:rsidR="00FA33DB" w:rsidRDefault="00301C68" w:rsidP="00FA33DB">
      <w:pPr>
        <w:pStyle w:val="Normal-box"/>
        <w:pBdr>
          <w:left w:val="single" w:sz="4" w:space="0" w:color="auto"/>
        </w:pBdr>
        <w:spacing w:before="0" w:line="240" w:lineRule="atLeast"/>
        <w:ind w:left="709"/>
        <w:rPr>
          <w:lang w:val="en-IE" w:eastAsia="en-GB"/>
        </w:rPr>
      </w:pPr>
      <w:r w:rsidRPr="00092AB2">
        <w:rPr>
          <w:lang w:val="en-IE" w:eastAsia="en-GB"/>
        </w:rPr>
        <w:t xml:space="preserve">An appropriate subject: </w:t>
      </w:r>
    </w:p>
    <w:p w14:paraId="1F1AF409" w14:textId="178A71C3" w:rsidR="00FA33DB" w:rsidRDefault="00301C68" w:rsidP="00217129">
      <w:pPr>
        <w:pStyle w:val="Normal-box"/>
        <w:pBdr>
          <w:left w:val="single" w:sz="4" w:space="0" w:color="auto"/>
        </w:pBdr>
        <w:spacing w:before="0" w:line="240" w:lineRule="atLeast"/>
        <w:ind w:left="1134" w:hanging="425"/>
        <w:rPr>
          <w:lang w:val="en-IE" w:eastAsia="en-GB"/>
        </w:rPr>
      </w:pPr>
      <w:r w:rsidRPr="00066C30">
        <w:rPr>
          <w:lang w:val="en-IE" w:eastAsia="en-GB"/>
        </w:rPr>
        <w:t>•</w:t>
      </w:r>
      <w:r>
        <w:rPr>
          <w:lang w:val="en-IE" w:eastAsia="en-GB"/>
        </w:rPr>
        <w:tab/>
      </w:r>
      <w:r w:rsidRPr="00092AB2">
        <w:rPr>
          <w:lang w:val="en-IE" w:eastAsia="en-GB"/>
        </w:rPr>
        <w:t>refers to the content of the project or its objective</w:t>
      </w:r>
      <w:r>
        <w:rPr>
          <w:lang w:val="en-IE" w:eastAsia="en-GB"/>
        </w:rPr>
        <w:t>;</w:t>
      </w:r>
    </w:p>
    <w:p w14:paraId="6905076F" w14:textId="353B1650" w:rsidR="00FA33DB" w:rsidRDefault="00301C68" w:rsidP="00217129">
      <w:pPr>
        <w:pStyle w:val="Normal-box"/>
        <w:pBdr>
          <w:left w:val="single" w:sz="4" w:space="0" w:color="auto"/>
        </w:pBdr>
        <w:spacing w:before="0" w:line="240" w:lineRule="atLeast"/>
        <w:ind w:left="1134" w:hanging="425"/>
        <w:rPr>
          <w:lang w:val="en-IE" w:eastAsia="en-GB"/>
        </w:rPr>
      </w:pPr>
      <w:r w:rsidRPr="00066C30">
        <w:rPr>
          <w:lang w:val="en-IE" w:eastAsia="en-GB"/>
        </w:rPr>
        <w:t>•</w:t>
      </w:r>
      <w:r>
        <w:rPr>
          <w:lang w:val="en-IE" w:eastAsia="en-GB"/>
        </w:rPr>
        <w:tab/>
      </w:r>
      <w:r w:rsidRPr="00092AB2">
        <w:rPr>
          <w:lang w:val="en-IE" w:eastAsia="en-GB"/>
        </w:rPr>
        <w:t>does not repeat information available in other fields such as the recipient's name, the programme, the year</w:t>
      </w:r>
      <w:r>
        <w:rPr>
          <w:lang w:val="en-IE" w:eastAsia="en-GB"/>
        </w:rPr>
        <w:t>;</w:t>
      </w:r>
    </w:p>
    <w:p w14:paraId="5252F5BE" w14:textId="36D3D80D" w:rsidR="00FA33DB" w:rsidRDefault="00301C68" w:rsidP="00217129">
      <w:pPr>
        <w:pStyle w:val="Normal-box"/>
        <w:pBdr>
          <w:left w:val="single" w:sz="4" w:space="0" w:color="auto"/>
        </w:pBdr>
        <w:spacing w:before="0" w:line="240" w:lineRule="atLeast"/>
        <w:ind w:left="1134" w:hanging="425"/>
        <w:rPr>
          <w:lang w:val="en-IE" w:eastAsia="en-GB"/>
        </w:rPr>
      </w:pPr>
      <w:r w:rsidRPr="00066C30">
        <w:rPr>
          <w:lang w:val="en-IE" w:eastAsia="en-GB"/>
        </w:rPr>
        <w:t>•</w:t>
      </w:r>
      <w:r>
        <w:rPr>
          <w:lang w:val="en-IE" w:eastAsia="en-GB"/>
        </w:rPr>
        <w:tab/>
      </w:r>
      <w:r w:rsidRPr="00092AB2">
        <w:rPr>
          <w:lang w:val="en-IE" w:eastAsia="en-GB"/>
        </w:rPr>
        <w:t>is preferably written in English</w:t>
      </w:r>
      <w:r>
        <w:rPr>
          <w:lang w:val="en-IE" w:eastAsia="en-GB"/>
        </w:rPr>
        <w:t>;</w:t>
      </w:r>
    </w:p>
    <w:p w14:paraId="138F796F" w14:textId="78142E28" w:rsidR="00FA33DB" w:rsidRDefault="00301C68" w:rsidP="00217129">
      <w:pPr>
        <w:pStyle w:val="Normal-box"/>
        <w:pBdr>
          <w:left w:val="single" w:sz="4" w:space="0" w:color="auto"/>
        </w:pBdr>
        <w:spacing w:before="0" w:line="240" w:lineRule="atLeast"/>
        <w:ind w:left="1134" w:hanging="425"/>
        <w:rPr>
          <w:lang w:val="en-IE" w:eastAsia="en-GB"/>
        </w:rPr>
      </w:pPr>
      <w:r w:rsidRPr="00066C30">
        <w:rPr>
          <w:lang w:val="en-IE" w:eastAsia="en-GB"/>
        </w:rPr>
        <w:t>•</w:t>
      </w:r>
      <w:r>
        <w:rPr>
          <w:lang w:val="en-IE" w:eastAsia="en-GB"/>
        </w:rPr>
        <w:tab/>
      </w:r>
      <w:r w:rsidRPr="00092AB2">
        <w:rPr>
          <w:lang w:val="en-IE" w:eastAsia="en-GB"/>
        </w:rPr>
        <w:t>may contain acronyms if relevant for the citizens</w:t>
      </w:r>
      <w:r>
        <w:rPr>
          <w:lang w:val="en-IE" w:eastAsia="en-GB"/>
        </w:rPr>
        <w:t>;</w:t>
      </w:r>
    </w:p>
    <w:p w14:paraId="430B33E4" w14:textId="5F81D9DA" w:rsidR="00301C68" w:rsidRPr="00092AB2" w:rsidRDefault="00301C68" w:rsidP="00217129">
      <w:pPr>
        <w:pStyle w:val="Normal-box"/>
        <w:pBdr>
          <w:left w:val="single" w:sz="4" w:space="0" w:color="auto"/>
        </w:pBdr>
        <w:spacing w:before="0" w:line="240" w:lineRule="atLeast"/>
        <w:ind w:left="1134" w:hanging="425"/>
        <w:rPr>
          <w:lang w:val="en-IE" w:eastAsia="en-GB"/>
        </w:rPr>
      </w:pPr>
      <w:r w:rsidRPr="00066C30">
        <w:rPr>
          <w:lang w:val="en-IE" w:eastAsia="en-GB"/>
        </w:rPr>
        <w:t>•</w:t>
      </w:r>
      <w:r>
        <w:rPr>
          <w:lang w:val="en-IE" w:eastAsia="en-GB"/>
        </w:rPr>
        <w:tab/>
      </w:r>
      <w:r w:rsidRPr="00092AB2">
        <w:rPr>
          <w:lang w:val="en-IE" w:eastAsia="en-GB"/>
        </w:rPr>
        <w:t>may contain the reference to the project or programme</w:t>
      </w:r>
      <w:r>
        <w:rPr>
          <w:lang w:val="en-IE" w:eastAsia="en-GB"/>
        </w:rPr>
        <w:t>.</w:t>
      </w:r>
    </w:p>
    <w:p w14:paraId="7CBD8DFD" w14:textId="77777777" w:rsidR="0007408E" w:rsidRPr="000C4276" w:rsidRDefault="000C6140" w:rsidP="00217129">
      <w:pPr>
        <w:spacing w:after="240" w:line="240" w:lineRule="atLeast"/>
        <w:ind w:left="709"/>
        <w:rPr>
          <w:color w:val="000000"/>
        </w:rPr>
      </w:pPr>
      <w:r w:rsidRPr="000C4276">
        <w:rPr>
          <w:color w:val="000000"/>
        </w:rPr>
        <w:t xml:space="preserve">Any </w:t>
      </w:r>
      <w:r w:rsidR="0067762C" w:rsidRPr="000C4276">
        <w:rPr>
          <w:color w:val="000000"/>
        </w:rPr>
        <w:t>error</w:t>
      </w:r>
      <w:r w:rsidR="000745FC" w:rsidRPr="000C4276">
        <w:rPr>
          <w:color w:val="000000"/>
        </w:rPr>
        <w:t xml:space="preserve"> </w:t>
      </w:r>
      <w:r w:rsidR="00C5520A" w:rsidRPr="000C4276">
        <w:rPr>
          <w:color w:val="000000"/>
        </w:rPr>
        <w:t xml:space="preserve">or major discrepancy </w:t>
      </w:r>
      <w:r w:rsidR="001E3BA7" w:rsidRPr="000C4276">
        <w:rPr>
          <w:color w:val="000000"/>
        </w:rPr>
        <w:t xml:space="preserve">related to the points listed in the </w:t>
      </w:r>
      <w:r w:rsidR="00C5520A" w:rsidRPr="000C4276">
        <w:rPr>
          <w:color w:val="000000"/>
        </w:rPr>
        <w:t xml:space="preserve">instructions on the </w:t>
      </w:r>
      <w:r w:rsidR="00661830" w:rsidRPr="000C4276">
        <w:rPr>
          <w:color w:val="000000"/>
        </w:rPr>
        <w:t>c</w:t>
      </w:r>
      <w:r w:rsidR="00C5520A" w:rsidRPr="000C4276">
        <w:rPr>
          <w:color w:val="000000"/>
        </w:rPr>
        <w:t xml:space="preserve">oncept </w:t>
      </w:r>
      <w:r w:rsidR="00661830" w:rsidRPr="000C4276">
        <w:rPr>
          <w:color w:val="000000"/>
        </w:rPr>
        <w:t>n</w:t>
      </w:r>
      <w:r w:rsidR="00C5520A" w:rsidRPr="000C4276">
        <w:rPr>
          <w:color w:val="000000"/>
        </w:rPr>
        <w:t>ote</w:t>
      </w:r>
      <w:r w:rsidR="001E3BA7" w:rsidRPr="000C4276">
        <w:rPr>
          <w:color w:val="000000"/>
        </w:rPr>
        <w:t xml:space="preserve"> or any major inconsistency </w:t>
      </w:r>
      <w:r w:rsidRPr="000C4276">
        <w:rPr>
          <w:color w:val="000000"/>
        </w:rPr>
        <w:t xml:space="preserve">in the </w:t>
      </w:r>
      <w:r w:rsidR="001E3BA7" w:rsidRPr="000C4276">
        <w:rPr>
          <w:color w:val="000000"/>
        </w:rPr>
        <w:t xml:space="preserve">application </w:t>
      </w:r>
      <w:r w:rsidR="00971EDE">
        <w:rPr>
          <w:color w:val="000000"/>
        </w:rPr>
        <w:t>(</w:t>
      </w:r>
      <w:r w:rsidR="005913EB" w:rsidRPr="000C4276">
        <w:rPr>
          <w:color w:val="000000"/>
        </w:rPr>
        <w:t>e.g.</w:t>
      </w:r>
      <w:r w:rsidR="00DB4235" w:rsidRPr="000C4276">
        <w:rPr>
          <w:color w:val="000000"/>
        </w:rPr>
        <w:t xml:space="preserve"> </w:t>
      </w:r>
      <w:r w:rsidR="00A030A6" w:rsidRPr="000C4276">
        <w:rPr>
          <w:color w:val="000000"/>
        </w:rPr>
        <w:t xml:space="preserve">if </w:t>
      </w:r>
      <w:r w:rsidR="005913EB" w:rsidRPr="000C4276">
        <w:rPr>
          <w:color w:val="000000"/>
        </w:rPr>
        <w:t xml:space="preserve">the amounts in the budget </w:t>
      </w:r>
      <w:r w:rsidR="00AD5C5F" w:rsidRPr="000C4276">
        <w:rPr>
          <w:color w:val="000000"/>
        </w:rPr>
        <w:t>worksheets are inconsistent</w:t>
      </w:r>
      <w:r w:rsidR="005913EB" w:rsidRPr="000C4276">
        <w:rPr>
          <w:color w:val="000000"/>
        </w:rPr>
        <w:t>)</w:t>
      </w:r>
      <w:r w:rsidR="001E3BA7" w:rsidRPr="000C4276">
        <w:rPr>
          <w:color w:val="000000"/>
        </w:rPr>
        <w:t xml:space="preserve"> </w:t>
      </w:r>
      <w:r w:rsidR="005847BF" w:rsidRPr="000C4276">
        <w:rPr>
          <w:color w:val="000000"/>
        </w:rPr>
        <w:t>may</w:t>
      </w:r>
      <w:r w:rsidR="006D5029" w:rsidRPr="000C4276">
        <w:rPr>
          <w:color w:val="000000"/>
        </w:rPr>
        <w:t xml:space="preserve"> lead to the rejection of the </w:t>
      </w:r>
      <w:r w:rsidR="006459C5" w:rsidRPr="000C4276">
        <w:rPr>
          <w:color w:val="000000"/>
        </w:rPr>
        <w:t>application</w:t>
      </w:r>
      <w:r w:rsidR="006D5029" w:rsidRPr="000C4276">
        <w:rPr>
          <w:color w:val="000000"/>
        </w:rPr>
        <w:t>.</w:t>
      </w:r>
    </w:p>
    <w:p w14:paraId="0EFD225E" w14:textId="77777777" w:rsidR="0007408E" w:rsidRPr="000C4276" w:rsidRDefault="00606C25" w:rsidP="00217129">
      <w:pPr>
        <w:spacing w:after="120" w:line="240" w:lineRule="atLeast"/>
        <w:ind w:left="709"/>
      </w:pPr>
      <w:r w:rsidRPr="000C4276">
        <w:rPr>
          <w:color w:val="000000"/>
        </w:rPr>
        <w:t xml:space="preserve">Clarifications will only be requested when </w:t>
      </w:r>
      <w:r w:rsidR="00A030A6" w:rsidRPr="000C4276">
        <w:rPr>
          <w:color w:val="000000"/>
        </w:rPr>
        <w:t xml:space="preserve">the </w:t>
      </w:r>
      <w:r w:rsidRPr="000C4276">
        <w:rPr>
          <w:color w:val="000000"/>
        </w:rPr>
        <w:t>information provided is unclear</w:t>
      </w:r>
      <w:r w:rsidR="00A030A6" w:rsidRPr="000C4276">
        <w:rPr>
          <w:color w:val="000000"/>
        </w:rPr>
        <w:t xml:space="preserve"> and</w:t>
      </w:r>
      <w:r w:rsidRPr="000C4276">
        <w:rPr>
          <w:color w:val="000000"/>
        </w:rPr>
        <w:t xml:space="preserve"> thus prevent</w:t>
      </w:r>
      <w:r w:rsidR="00A030A6" w:rsidRPr="000C4276">
        <w:rPr>
          <w:color w:val="000000"/>
        </w:rPr>
        <w:t>s</w:t>
      </w:r>
      <w:r w:rsidRPr="000C4276">
        <w:rPr>
          <w:color w:val="000000"/>
        </w:rPr>
        <w:t xml:space="preserve"> the </w:t>
      </w:r>
      <w:r w:rsidR="00971EDE">
        <w:rPr>
          <w:color w:val="000000"/>
        </w:rPr>
        <w:t>c</w:t>
      </w:r>
      <w:r w:rsidRPr="000C4276">
        <w:rPr>
          <w:color w:val="000000"/>
        </w:rPr>
        <w:t xml:space="preserve">ontracting </w:t>
      </w:r>
      <w:r w:rsidR="00971EDE">
        <w:rPr>
          <w:color w:val="000000"/>
        </w:rPr>
        <w:t>a</w:t>
      </w:r>
      <w:r w:rsidRPr="000C4276">
        <w:rPr>
          <w:color w:val="000000"/>
        </w:rPr>
        <w:t>uthority from conducting an objective assessment.</w:t>
      </w:r>
    </w:p>
    <w:p w14:paraId="201C2294" w14:textId="77777777" w:rsidR="00E16F20" w:rsidRPr="000C4276" w:rsidRDefault="0001485A" w:rsidP="00217129">
      <w:pPr>
        <w:spacing w:after="120" w:line="240" w:lineRule="atLeast"/>
        <w:ind w:left="709"/>
        <w:rPr>
          <w:b/>
          <w:snapToGrid/>
          <w:color w:val="000000"/>
          <w:lang w:eastAsia="en-GB"/>
        </w:rPr>
      </w:pPr>
      <w:r w:rsidRPr="000C4276">
        <w:rPr>
          <w:snapToGrid/>
          <w:color w:val="000000"/>
          <w:lang w:eastAsia="en-GB"/>
        </w:rPr>
        <w:t xml:space="preserve">Please note that only the </w:t>
      </w:r>
      <w:r w:rsidR="00661830" w:rsidRPr="000C4276">
        <w:rPr>
          <w:snapToGrid/>
          <w:color w:val="000000"/>
          <w:lang w:eastAsia="en-GB"/>
        </w:rPr>
        <w:t xml:space="preserve">grant </w:t>
      </w:r>
      <w:r w:rsidRPr="000C4276">
        <w:rPr>
          <w:snapToGrid/>
          <w:color w:val="000000"/>
          <w:lang w:eastAsia="en-GB"/>
        </w:rPr>
        <w:t xml:space="preserve">application form and the </w:t>
      </w:r>
      <w:r w:rsidR="000745FC" w:rsidRPr="000C4276">
        <w:rPr>
          <w:snapToGrid/>
          <w:color w:val="000000"/>
          <w:lang w:eastAsia="en-GB"/>
        </w:rPr>
        <w:t xml:space="preserve">published </w:t>
      </w:r>
      <w:r w:rsidRPr="000C4276">
        <w:rPr>
          <w:snapToGrid/>
          <w:color w:val="000000"/>
          <w:lang w:eastAsia="en-GB"/>
        </w:rPr>
        <w:t>annexes</w:t>
      </w:r>
      <w:r w:rsidR="000745FC" w:rsidRPr="000C4276">
        <w:rPr>
          <w:snapToGrid/>
          <w:color w:val="000000"/>
          <w:lang w:eastAsia="en-GB"/>
        </w:rPr>
        <w:t xml:space="preserve"> which have to be filled in</w:t>
      </w:r>
      <w:r w:rsidRPr="000C4276">
        <w:rPr>
          <w:snapToGrid/>
          <w:color w:val="000000"/>
          <w:lang w:eastAsia="en-GB"/>
        </w:rPr>
        <w:t xml:space="preserve"> (budget, logical framework) will be</w:t>
      </w:r>
      <w:r w:rsidR="006E2FAE" w:rsidRPr="000C4276">
        <w:rPr>
          <w:snapToGrid/>
          <w:color w:val="000000"/>
          <w:lang w:eastAsia="en-GB"/>
        </w:rPr>
        <w:t xml:space="preserve"> </w:t>
      </w:r>
      <w:r w:rsidR="00C5520A" w:rsidRPr="000C4276">
        <w:rPr>
          <w:snapToGrid/>
          <w:color w:val="000000"/>
          <w:lang w:eastAsia="en-GB"/>
        </w:rPr>
        <w:t>evaluated</w:t>
      </w:r>
      <w:r w:rsidRPr="000C4276">
        <w:rPr>
          <w:snapToGrid/>
          <w:color w:val="000000"/>
          <w:lang w:eastAsia="en-GB"/>
        </w:rPr>
        <w:t xml:space="preserve">. It is therefore of utmost importance that these documents contain ALL </w:t>
      </w:r>
      <w:r w:rsidR="00A030A6" w:rsidRPr="000C4276">
        <w:rPr>
          <w:snapToGrid/>
          <w:color w:val="000000"/>
          <w:lang w:eastAsia="en-GB"/>
        </w:rPr>
        <w:t xml:space="preserve">the </w:t>
      </w:r>
      <w:r w:rsidRPr="000C4276">
        <w:rPr>
          <w:snapToGrid/>
          <w:color w:val="000000"/>
          <w:lang w:eastAsia="en-GB"/>
        </w:rPr>
        <w:t>relevant information concerning the action.</w:t>
      </w:r>
      <w:r w:rsidRPr="000C4276">
        <w:rPr>
          <w:b/>
          <w:snapToGrid/>
          <w:color w:val="000000"/>
          <w:lang w:eastAsia="en-GB"/>
        </w:rPr>
        <w:t xml:space="preserve"> </w:t>
      </w:r>
    </w:p>
    <w:p w14:paraId="11823780" w14:textId="4487FDF1" w:rsidR="000E14CB" w:rsidRDefault="000E14CB" w:rsidP="00217129">
      <w:pPr>
        <w:spacing w:after="120" w:line="240" w:lineRule="atLeast"/>
        <w:ind w:left="709"/>
        <w:rPr>
          <w:b/>
          <w:snapToGrid/>
          <w:szCs w:val="22"/>
          <w:lang w:eastAsia="en-GB"/>
        </w:rPr>
      </w:pPr>
      <w:r>
        <w:rPr>
          <w:b/>
        </w:rPr>
        <w:t>Please note that i</w:t>
      </w:r>
      <w:r w:rsidRPr="00FE05D4">
        <w:rPr>
          <w:b/>
        </w:rPr>
        <w:t>ncomplete applications may be rejected.</w:t>
      </w:r>
      <w:r>
        <w:rPr>
          <w:b/>
        </w:rPr>
        <w:t xml:space="preserve"> </w:t>
      </w:r>
      <w:r w:rsidRPr="000C4276">
        <w:rPr>
          <w:b/>
        </w:rPr>
        <w:t xml:space="preserve">Lead applicants </w:t>
      </w:r>
      <w:r>
        <w:rPr>
          <w:b/>
        </w:rPr>
        <w:t>are advised to</w:t>
      </w:r>
      <w:r w:rsidRPr="000C4276">
        <w:rPr>
          <w:b/>
        </w:rPr>
        <w:t xml:space="preserve"> verify that their application is complete using the checklist (Section 7 of Part B of the grant application form).</w:t>
      </w:r>
    </w:p>
    <w:p w14:paraId="7267449B" w14:textId="24764DEC" w:rsidR="00E16F20" w:rsidRDefault="00E16F20" w:rsidP="00217129">
      <w:pPr>
        <w:spacing w:after="120" w:line="240" w:lineRule="atLeast"/>
        <w:ind w:left="709"/>
        <w:rPr>
          <w:b/>
          <w:snapToGrid/>
          <w:szCs w:val="22"/>
          <w:lang w:eastAsia="en-GB"/>
        </w:rPr>
      </w:pPr>
      <w:r w:rsidRPr="000C4276">
        <w:rPr>
          <w:b/>
          <w:snapToGrid/>
          <w:szCs w:val="22"/>
          <w:lang w:eastAsia="en-GB"/>
        </w:rPr>
        <w:t xml:space="preserve">With the application the lead applicant also has to submit completed </w:t>
      </w:r>
      <w:r w:rsidR="00EA0B2D" w:rsidRPr="000C4276">
        <w:rPr>
          <w:b/>
          <w:snapToGrid/>
          <w:szCs w:val="22"/>
          <w:lang w:eastAsia="en-GB"/>
        </w:rPr>
        <w:t>PADOR registration</w:t>
      </w:r>
      <w:r w:rsidR="00203B76" w:rsidRPr="000C4276">
        <w:rPr>
          <w:b/>
          <w:snapToGrid/>
          <w:szCs w:val="22"/>
          <w:lang w:eastAsia="en-GB"/>
        </w:rPr>
        <w:t xml:space="preserve"> </w:t>
      </w:r>
      <w:r w:rsidR="00221350" w:rsidRPr="000C4276">
        <w:rPr>
          <w:b/>
          <w:snapToGrid/>
          <w:szCs w:val="22"/>
          <w:lang w:eastAsia="en-GB"/>
        </w:rPr>
        <w:t>f</w:t>
      </w:r>
      <w:r w:rsidR="000176DE" w:rsidRPr="000C4276">
        <w:rPr>
          <w:b/>
          <w:snapToGrid/>
          <w:szCs w:val="22"/>
          <w:lang w:eastAsia="en-GB"/>
        </w:rPr>
        <w:t>orm</w:t>
      </w:r>
      <w:r w:rsidRPr="000C4276">
        <w:rPr>
          <w:b/>
          <w:snapToGrid/>
          <w:szCs w:val="22"/>
          <w:lang w:eastAsia="en-GB"/>
        </w:rPr>
        <w:t xml:space="preserve"> (Annex F) for the lead applicant, each co-applicants</w:t>
      </w:r>
      <w:r w:rsidR="006F547D">
        <w:rPr>
          <w:b/>
          <w:snapToGrid/>
          <w:szCs w:val="22"/>
          <w:lang w:eastAsia="en-GB"/>
        </w:rPr>
        <w:t xml:space="preserve"> </w:t>
      </w:r>
      <w:r w:rsidR="006D64B3" w:rsidRPr="00931786">
        <w:rPr>
          <w:b/>
          <w:snapToGrid/>
          <w:szCs w:val="22"/>
          <w:lang w:eastAsia="en-GB"/>
        </w:rPr>
        <w:t>(if any)</w:t>
      </w:r>
      <w:r w:rsidRPr="000C4276">
        <w:rPr>
          <w:b/>
          <w:snapToGrid/>
          <w:szCs w:val="22"/>
          <w:lang w:eastAsia="en-GB"/>
        </w:rPr>
        <w:t xml:space="preserve"> and each affiliated entities</w:t>
      </w:r>
      <w:r w:rsidR="006F547D">
        <w:rPr>
          <w:b/>
          <w:snapToGrid/>
          <w:szCs w:val="22"/>
          <w:lang w:eastAsia="en-GB"/>
        </w:rPr>
        <w:t xml:space="preserve"> </w:t>
      </w:r>
      <w:r w:rsidR="006D64B3" w:rsidRPr="0014394A">
        <w:rPr>
          <w:b/>
          <w:snapToGrid/>
          <w:szCs w:val="22"/>
          <w:lang w:eastAsia="en-GB"/>
        </w:rPr>
        <w:t>(if any)</w:t>
      </w:r>
      <w:r w:rsidR="006F2E35" w:rsidRPr="000C4276">
        <w:rPr>
          <w:b/>
          <w:szCs w:val="22"/>
          <w:lang w:eastAsia="en-GB"/>
        </w:rPr>
        <w:t>.</w:t>
      </w:r>
    </w:p>
    <w:p w14:paraId="7EBFDB07" w14:textId="6CB445A7" w:rsidR="00FD1A79" w:rsidRDefault="004A7D13" w:rsidP="00217129">
      <w:pPr>
        <w:spacing w:after="120" w:line="240" w:lineRule="atLeast"/>
        <w:ind w:left="709"/>
      </w:pPr>
      <w:r>
        <w:lastRenderedPageBreak/>
        <w:t xml:space="preserve">In addition, </w:t>
      </w:r>
      <w:r w:rsidR="00FD1A79" w:rsidRPr="00F900C9">
        <w:t>the</w:t>
      </w:r>
      <w:r w:rsidR="00FD1A79">
        <w:t xml:space="preserve"> follo</w:t>
      </w:r>
      <w:r w:rsidR="009F0A1C">
        <w:t>wing documents should be submitted together with</w:t>
      </w:r>
      <w:r w:rsidR="00FD1A79">
        <w:t xml:space="preserve"> </w:t>
      </w:r>
      <w:r w:rsidR="009F0A1C">
        <w:t>the PADOR registration form and</w:t>
      </w:r>
      <w:r w:rsidR="00FD1A79">
        <w:t xml:space="preserve"> </w:t>
      </w:r>
      <w:r w:rsidR="00CB5A02">
        <w:t>the application</w:t>
      </w:r>
      <w:r w:rsidR="00FD1A79">
        <w:t xml:space="preserve"> form:</w:t>
      </w:r>
    </w:p>
    <w:p w14:paraId="72AACDBB" w14:textId="4BBE3507" w:rsidR="007469AE" w:rsidRDefault="00FD1A79" w:rsidP="000534E3">
      <w:pPr>
        <w:numPr>
          <w:ilvl w:val="0"/>
          <w:numId w:val="25"/>
        </w:numPr>
        <w:spacing w:after="120" w:line="240" w:lineRule="atLeast"/>
        <w:ind w:left="1418"/>
      </w:pPr>
      <w:r w:rsidRPr="00FD1A79">
        <w:t>The statutes or articles of association of the lead applicant, (if any) of each co-applicant and (if</w:t>
      </w:r>
      <w:r w:rsidR="0045069A">
        <w:t xml:space="preserve"> any) of each affiliated entity</w:t>
      </w:r>
      <w:r w:rsidRPr="00FD1A79">
        <w:t xml:space="preserve">. Where the contracting authority has recognised the lead applicant’s, or the co-applicant(s)’s, or their affiliated entity(ies)’s eligibility for another call for proposals under the same budget line within 2 years before the deadline for receipt of applications, it </w:t>
      </w:r>
      <w:r w:rsidR="000E14CB">
        <w:t>shall submit instead</w:t>
      </w:r>
      <w:r w:rsidRPr="00FD1A79">
        <w:t xml:space="preserve">, a copy of the document proving their eligibility in a former call (e.g. a copy of the special conditions of a grant contract received during the reference period), unless a change in legal status has occurred </w:t>
      </w:r>
      <w:r>
        <w:t>in the meantime</w:t>
      </w:r>
      <w:r w:rsidRPr="00FD1A79">
        <w:t xml:space="preserve">.  This obligation does not apply to international organisations which have </w:t>
      </w:r>
      <w:r w:rsidR="000E14CB">
        <w:t>been subject of a pillar assessment</w:t>
      </w:r>
      <w:r>
        <w:t>.</w:t>
      </w:r>
    </w:p>
    <w:p w14:paraId="06DB0176" w14:textId="43619A7D" w:rsidR="007469AE" w:rsidRPr="007469AE" w:rsidRDefault="007469AE" w:rsidP="000534E3">
      <w:pPr>
        <w:numPr>
          <w:ilvl w:val="0"/>
          <w:numId w:val="25"/>
        </w:numPr>
        <w:spacing w:after="120" w:line="240" w:lineRule="atLeast"/>
        <w:ind w:left="1418"/>
        <w:rPr>
          <w:szCs w:val="22"/>
        </w:rPr>
      </w:pPr>
      <w:r w:rsidRPr="007469AE">
        <w:rPr>
          <w:szCs w:val="22"/>
        </w:rPr>
        <w:t>A completed</w:t>
      </w:r>
      <w:r w:rsidRPr="007469AE">
        <w:rPr>
          <w:b/>
          <w:szCs w:val="22"/>
        </w:rPr>
        <w:t xml:space="preserve"> </w:t>
      </w:r>
      <w:r w:rsidRPr="007469AE">
        <w:rPr>
          <w:bCs/>
          <w:szCs w:val="22"/>
        </w:rPr>
        <w:t>identification form</w:t>
      </w:r>
      <w:r w:rsidRPr="007469AE">
        <w:rPr>
          <w:szCs w:val="22"/>
        </w:rPr>
        <w:t xml:space="preserve"> (see Annex D).</w:t>
      </w:r>
    </w:p>
    <w:p w14:paraId="11D72A6C" w14:textId="280577F4" w:rsidR="007F3D8E" w:rsidRPr="00217129" w:rsidRDefault="007F3D8E" w:rsidP="000534E3">
      <w:pPr>
        <w:numPr>
          <w:ilvl w:val="0"/>
          <w:numId w:val="25"/>
        </w:numPr>
        <w:spacing w:after="120" w:line="240" w:lineRule="atLeast"/>
        <w:ind w:left="1418"/>
        <w:rPr>
          <w:lang w:val="en-IE" w:eastAsia="fr-BE"/>
        </w:rPr>
      </w:pPr>
      <w:r w:rsidRPr="007F3D8E">
        <w:rPr>
          <w:lang w:val="en-IE" w:eastAsia="fr-BE"/>
        </w:rPr>
        <w:t>The declaration on honour (Annex H to these guidelines) signed by the lead applicant as well as all co-applicants and affiliated entities certifying that they are not in one of the exclusion situations (see Section 2.4.2 of the practical guide) where the amount of the grant exceeds EUR 15 000.</w:t>
      </w:r>
    </w:p>
    <w:p w14:paraId="3E588E35" w14:textId="77777777" w:rsidR="00FD1A79" w:rsidRPr="006B1027" w:rsidRDefault="00FD1A79" w:rsidP="000534E3">
      <w:pPr>
        <w:numPr>
          <w:ilvl w:val="0"/>
          <w:numId w:val="25"/>
        </w:numPr>
        <w:spacing w:after="120" w:line="240" w:lineRule="atLeast"/>
        <w:ind w:left="1418"/>
        <w:rPr>
          <w:szCs w:val="22"/>
        </w:rPr>
      </w:pPr>
      <w:r>
        <w:t xml:space="preserve">In </w:t>
      </w:r>
      <w:r w:rsidRPr="006B1027">
        <w:rPr>
          <w:szCs w:val="22"/>
        </w:rPr>
        <w:t>addition, for the purpose of the evaluation of the financial capacity, the following documents should be submitted</w:t>
      </w:r>
      <w:r w:rsidR="008B5ECF">
        <w:rPr>
          <w:rStyle w:val="FootnoteReference"/>
          <w:szCs w:val="22"/>
        </w:rPr>
        <w:footnoteReference w:id="15"/>
      </w:r>
      <w:r w:rsidRPr="006B1027">
        <w:rPr>
          <w:szCs w:val="22"/>
        </w:rPr>
        <w:t xml:space="preserve">: </w:t>
      </w:r>
    </w:p>
    <w:p w14:paraId="1006318C" w14:textId="57D49CFA" w:rsidR="000E14CB" w:rsidRDefault="00FD1A79" w:rsidP="000534E3">
      <w:pPr>
        <w:numPr>
          <w:ilvl w:val="0"/>
          <w:numId w:val="27"/>
        </w:numPr>
        <w:spacing w:after="120" w:line="240" w:lineRule="atLeast"/>
        <w:ind w:left="1985"/>
        <w:rPr>
          <w:snapToGrid/>
          <w:szCs w:val="22"/>
          <w:lang w:eastAsia="en-GB"/>
        </w:rPr>
      </w:pPr>
      <w:r w:rsidRPr="00007BEE">
        <w:rPr>
          <w:snapToGrid/>
          <w:szCs w:val="22"/>
          <w:lang w:eastAsia="en-GB"/>
        </w:rPr>
        <w:t xml:space="preserve">For action grants exceeding EUR 750 000 and for operating grants above EUR 100 000, the lead applicant must provide an audit report produced by an approved external auditor where it is available, and always in cases where a statutory audit is required by EU or national law. That report shall certify the </w:t>
      </w:r>
      <w:r w:rsidR="000E14CB">
        <w:rPr>
          <w:snapToGrid/>
          <w:szCs w:val="22"/>
          <w:lang w:eastAsia="en-GB"/>
        </w:rPr>
        <w:t xml:space="preserve">lead applicant </w:t>
      </w:r>
      <w:r w:rsidRPr="00007BEE">
        <w:rPr>
          <w:snapToGrid/>
          <w:szCs w:val="22"/>
          <w:lang w:eastAsia="en-GB"/>
        </w:rPr>
        <w:t xml:space="preserve">accounts for up to the last </w:t>
      </w:r>
      <w:r w:rsidR="00532F0E" w:rsidRPr="00B75373">
        <w:rPr>
          <w:snapToGrid/>
          <w:szCs w:val="22"/>
          <w:lang w:eastAsia="en-GB"/>
        </w:rPr>
        <w:t>three</w:t>
      </w:r>
      <w:r w:rsidRPr="00B75373">
        <w:rPr>
          <w:snapToGrid/>
          <w:szCs w:val="22"/>
          <w:lang w:eastAsia="en-GB"/>
        </w:rPr>
        <w:t xml:space="preserve"> </w:t>
      </w:r>
      <w:r w:rsidR="00532F0E" w:rsidRPr="00B75373">
        <w:rPr>
          <w:snapToGrid/>
          <w:szCs w:val="22"/>
          <w:lang w:eastAsia="en-GB"/>
        </w:rPr>
        <w:t xml:space="preserve">available </w:t>
      </w:r>
      <w:r w:rsidRPr="00B75373">
        <w:rPr>
          <w:snapToGrid/>
          <w:szCs w:val="22"/>
          <w:lang w:eastAsia="en-GB"/>
        </w:rPr>
        <w:t xml:space="preserve">financial years. </w:t>
      </w:r>
    </w:p>
    <w:p w14:paraId="4C8579C1" w14:textId="7E72A773" w:rsidR="00FD1A79" w:rsidRPr="006B1027" w:rsidRDefault="00FD1A79" w:rsidP="00217129">
      <w:pPr>
        <w:spacing w:after="120" w:line="240" w:lineRule="atLeast"/>
        <w:ind w:left="1985"/>
        <w:rPr>
          <w:snapToGrid/>
          <w:szCs w:val="22"/>
          <w:lang w:eastAsia="en-GB"/>
        </w:rPr>
      </w:pPr>
      <w:r w:rsidRPr="00007BEE">
        <w:rPr>
          <w:snapToGrid/>
          <w:szCs w:val="22"/>
          <w:lang w:eastAsia="en-GB"/>
        </w:rPr>
        <w:t xml:space="preserve">In all other cases, the applicant shall provide a self-declaration signed by its authorised representative certifying the validity of its accounts for up to the last </w:t>
      </w:r>
      <w:r w:rsidR="00532F0E" w:rsidRPr="00B75373">
        <w:rPr>
          <w:snapToGrid/>
          <w:szCs w:val="22"/>
          <w:lang w:eastAsia="en-GB"/>
        </w:rPr>
        <w:t>three</w:t>
      </w:r>
      <w:r w:rsidRPr="00B75373">
        <w:rPr>
          <w:snapToGrid/>
          <w:szCs w:val="22"/>
          <w:lang w:eastAsia="en-GB"/>
        </w:rPr>
        <w:t xml:space="preserve"> </w:t>
      </w:r>
      <w:r w:rsidR="00532F0E" w:rsidRPr="00B75373">
        <w:rPr>
          <w:snapToGrid/>
          <w:szCs w:val="22"/>
          <w:lang w:eastAsia="en-GB"/>
        </w:rPr>
        <w:t xml:space="preserve">available </w:t>
      </w:r>
      <w:r w:rsidRPr="00B75373">
        <w:rPr>
          <w:snapToGrid/>
          <w:szCs w:val="22"/>
          <w:lang w:eastAsia="en-GB"/>
        </w:rPr>
        <w:t xml:space="preserve">financial years. </w:t>
      </w:r>
      <w:r w:rsidRPr="006B1027">
        <w:rPr>
          <w:snapToGrid/>
          <w:szCs w:val="22"/>
          <w:lang w:eastAsia="en-GB"/>
        </w:rPr>
        <w:t>This requirement shall apply only to the first application made by a beneficiary the same contracting authority in any one financial year.</w:t>
      </w:r>
    </w:p>
    <w:p w14:paraId="379CC43F" w14:textId="0F8EF239" w:rsidR="00FD1A79" w:rsidRPr="006B1027" w:rsidRDefault="00FD1A79" w:rsidP="00217129">
      <w:pPr>
        <w:spacing w:after="120" w:line="240" w:lineRule="atLeast"/>
        <w:ind w:left="1985"/>
        <w:rPr>
          <w:snapToGrid/>
          <w:szCs w:val="22"/>
          <w:lang w:eastAsia="en-GB"/>
        </w:rPr>
      </w:pPr>
      <w:r w:rsidRPr="006B1027">
        <w:rPr>
          <w:snapToGrid/>
          <w:szCs w:val="22"/>
          <w:lang w:eastAsia="en-GB"/>
        </w:rPr>
        <w:t xml:space="preserve">The external audit report </w:t>
      </w:r>
      <w:bookmarkStart w:id="46" w:name="_Hlk163059225"/>
      <w:r w:rsidRPr="006B1027">
        <w:rPr>
          <w:snapToGrid/>
          <w:szCs w:val="22"/>
          <w:lang w:eastAsia="en-GB"/>
        </w:rPr>
        <w:t>is not required from the co-applicant(s) or affiliated entities (if any).</w:t>
      </w:r>
      <w:bookmarkEnd w:id="46"/>
    </w:p>
    <w:p w14:paraId="7E5E5B81" w14:textId="6F22A62C" w:rsidR="00FD1A79" w:rsidRPr="00BA3081" w:rsidRDefault="000E14CB" w:rsidP="000534E3">
      <w:pPr>
        <w:numPr>
          <w:ilvl w:val="0"/>
          <w:numId w:val="27"/>
        </w:numPr>
        <w:spacing w:after="120" w:line="240" w:lineRule="atLeast"/>
        <w:ind w:left="1985"/>
        <w:rPr>
          <w:snapToGrid/>
          <w:szCs w:val="22"/>
          <w:lang w:eastAsia="en-GB"/>
        </w:rPr>
      </w:pPr>
      <w:r>
        <w:t>A</w:t>
      </w:r>
      <w:r w:rsidR="00FD1A79" w:rsidRPr="00F900C9">
        <w:t xml:space="preserve"> copy of the </w:t>
      </w:r>
      <w:r w:rsidR="00FD1A79" w:rsidRPr="006B1027">
        <w:rPr>
          <w:szCs w:val="22"/>
        </w:rPr>
        <w:t xml:space="preserve">lead applicant’s profit and loss account and the balance sheet for </w:t>
      </w:r>
      <w:r w:rsidR="00604A3D">
        <w:rPr>
          <w:szCs w:val="22"/>
        </w:rPr>
        <w:t xml:space="preserve">up to </w:t>
      </w:r>
      <w:r w:rsidR="00FD1A79" w:rsidRPr="006B1027">
        <w:rPr>
          <w:szCs w:val="22"/>
        </w:rPr>
        <w:t xml:space="preserve">the </w:t>
      </w:r>
      <w:r w:rsidR="00604A3D">
        <w:rPr>
          <w:szCs w:val="22"/>
        </w:rPr>
        <w:t xml:space="preserve">three </w:t>
      </w:r>
      <w:r w:rsidR="00FD1A79" w:rsidRPr="006B1027">
        <w:rPr>
          <w:szCs w:val="22"/>
        </w:rPr>
        <w:t>last financial year</w:t>
      </w:r>
      <w:r w:rsidR="00604A3D">
        <w:rPr>
          <w:szCs w:val="22"/>
        </w:rPr>
        <w:t>s</w:t>
      </w:r>
      <w:r w:rsidR="00FD1A79" w:rsidRPr="006B1027">
        <w:rPr>
          <w:szCs w:val="22"/>
        </w:rPr>
        <w:t xml:space="preserve"> for which the accounts </w:t>
      </w:r>
      <w:r w:rsidR="00604A3D">
        <w:rPr>
          <w:szCs w:val="22"/>
        </w:rPr>
        <w:t>were</w:t>
      </w:r>
      <w:r w:rsidR="00FD1A79" w:rsidRPr="006B1027">
        <w:rPr>
          <w:szCs w:val="22"/>
        </w:rPr>
        <w:t xml:space="preserve"> closed. A copy of the latest account is neither required </w:t>
      </w:r>
      <w:r w:rsidR="0045069A" w:rsidRPr="006B1027">
        <w:rPr>
          <w:szCs w:val="22"/>
        </w:rPr>
        <w:t>from the</w:t>
      </w:r>
      <w:r w:rsidR="00FD1A79" w:rsidRPr="006B1027">
        <w:rPr>
          <w:szCs w:val="22"/>
        </w:rPr>
        <w:t xml:space="preserve"> co-applicant(s) (if any) nor </w:t>
      </w:r>
      <w:r w:rsidR="006876DE">
        <w:rPr>
          <w:szCs w:val="22"/>
        </w:rPr>
        <w:t xml:space="preserve">from affiliated entity(ies) </w:t>
      </w:r>
      <w:r w:rsidR="00FD1A79" w:rsidRPr="006B1027">
        <w:rPr>
          <w:szCs w:val="22"/>
        </w:rPr>
        <w:t>(if any)</w:t>
      </w:r>
      <w:r w:rsidR="006876DE">
        <w:rPr>
          <w:szCs w:val="22"/>
        </w:rPr>
        <w:t>.</w:t>
      </w:r>
    </w:p>
    <w:p w14:paraId="43001D6A" w14:textId="77777777" w:rsidR="00484E53" w:rsidRPr="00484E53" w:rsidRDefault="00484E53" w:rsidP="000534E3">
      <w:pPr>
        <w:numPr>
          <w:ilvl w:val="0"/>
          <w:numId w:val="41"/>
        </w:numPr>
        <w:spacing w:after="120" w:line="240" w:lineRule="atLeast"/>
        <w:rPr>
          <w:snapToGrid/>
          <w:szCs w:val="22"/>
          <w:lang w:eastAsia="en-GB"/>
        </w:rPr>
      </w:pPr>
      <w:r w:rsidRPr="00484E53">
        <w:rPr>
          <w:snapToGrid/>
          <w:szCs w:val="22"/>
          <w:lang w:eastAsia="en-GB"/>
        </w:rPr>
        <w:t>Available urbanistic, planning and ownership documents relevant to the future project idea, where such documents already exist;</w:t>
      </w:r>
    </w:p>
    <w:p w14:paraId="76754BCA" w14:textId="77777777" w:rsidR="00484E53" w:rsidRPr="00484E53" w:rsidRDefault="00484E53" w:rsidP="000534E3">
      <w:pPr>
        <w:numPr>
          <w:ilvl w:val="0"/>
          <w:numId w:val="41"/>
        </w:numPr>
        <w:spacing w:after="120" w:line="240" w:lineRule="atLeast"/>
        <w:rPr>
          <w:snapToGrid/>
          <w:szCs w:val="22"/>
          <w:lang w:eastAsia="en-GB"/>
        </w:rPr>
      </w:pPr>
      <w:r w:rsidRPr="00484E53">
        <w:rPr>
          <w:snapToGrid/>
          <w:szCs w:val="22"/>
          <w:lang w:eastAsia="en-GB"/>
        </w:rPr>
        <w:t>Information on location (Informacija o lokaciji) issued by the competent authority or/and confirmation issued by competent authority responsible for urbanism and spatial planning confirming that there is a planning/urban-development basis for the preparation of the proposed documentation;</w:t>
      </w:r>
    </w:p>
    <w:p w14:paraId="0CE96DE3" w14:textId="77777777" w:rsidR="00484E53" w:rsidRPr="00484E53" w:rsidRDefault="00484E53" w:rsidP="000534E3">
      <w:pPr>
        <w:numPr>
          <w:ilvl w:val="0"/>
          <w:numId w:val="41"/>
        </w:numPr>
        <w:spacing w:after="120" w:line="240" w:lineRule="atLeast"/>
        <w:rPr>
          <w:snapToGrid/>
          <w:szCs w:val="22"/>
          <w:lang w:eastAsia="en-GB"/>
        </w:rPr>
      </w:pPr>
      <w:r w:rsidRPr="00484E53">
        <w:rPr>
          <w:snapToGrid/>
          <w:szCs w:val="22"/>
          <w:lang w:eastAsia="en-GB"/>
        </w:rPr>
        <w:t>Extract from the geodetic cadastral information system from Cadastre Registry (Izvod iz baze podataka katastra nepokretnosti) for all parcels included in the planned project intervention;</w:t>
      </w:r>
    </w:p>
    <w:p w14:paraId="72294759" w14:textId="5F5664C3" w:rsidR="00484E53" w:rsidRPr="00484E53" w:rsidRDefault="00484E53" w:rsidP="000534E3">
      <w:pPr>
        <w:numPr>
          <w:ilvl w:val="0"/>
          <w:numId w:val="41"/>
        </w:numPr>
        <w:spacing w:after="120" w:line="240" w:lineRule="atLeast"/>
        <w:rPr>
          <w:snapToGrid/>
          <w:szCs w:val="22"/>
          <w:lang w:eastAsia="en-GB"/>
        </w:rPr>
      </w:pPr>
      <w:r w:rsidRPr="00484E53">
        <w:rPr>
          <w:snapToGrid/>
          <w:szCs w:val="22"/>
          <w:lang w:eastAsia="en-GB"/>
        </w:rPr>
        <w:t xml:space="preserve">Copy of cadastral map (Kopija plana) for all parcels where the project </w:t>
      </w:r>
      <w:r w:rsidR="00691875" w:rsidRPr="00484E53">
        <w:rPr>
          <w:snapToGrid/>
          <w:szCs w:val="22"/>
          <w:lang w:eastAsia="en-GB"/>
        </w:rPr>
        <w:t>activities</w:t>
      </w:r>
      <w:r w:rsidRPr="00484E53">
        <w:rPr>
          <w:snapToGrid/>
          <w:szCs w:val="22"/>
          <w:lang w:eastAsia="en-GB"/>
        </w:rPr>
        <w:t xml:space="preserve"> are planned;</w:t>
      </w:r>
    </w:p>
    <w:p w14:paraId="34A30FC7" w14:textId="77777777" w:rsidR="00484E53" w:rsidRPr="00484E53" w:rsidRDefault="00484E53" w:rsidP="000534E3">
      <w:pPr>
        <w:numPr>
          <w:ilvl w:val="0"/>
          <w:numId w:val="41"/>
        </w:numPr>
        <w:spacing w:after="120" w:line="240" w:lineRule="atLeast"/>
        <w:rPr>
          <w:snapToGrid/>
          <w:szCs w:val="22"/>
          <w:lang w:eastAsia="en-GB"/>
        </w:rPr>
      </w:pPr>
      <w:r w:rsidRPr="00484E53">
        <w:rPr>
          <w:snapToGrid/>
          <w:szCs w:val="22"/>
          <w:lang w:eastAsia="en-GB"/>
        </w:rPr>
        <w:lastRenderedPageBreak/>
        <w:t xml:space="preserve">Cadastral Topographic Plan (KTP) of the existing site conditions for all parcels, including confirmation by the site engineer of the existing utility connections and on-site infrastructure; </w:t>
      </w:r>
    </w:p>
    <w:p w14:paraId="6EA1153D" w14:textId="77777777" w:rsidR="00484E53" w:rsidRPr="00484E53" w:rsidRDefault="00484E53" w:rsidP="000534E3">
      <w:pPr>
        <w:numPr>
          <w:ilvl w:val="0"/>
          <w:numId w:val="41"/>
        </w:numPr>
        <w:spacing w:after="120" w:line="240" w:lineRule="atLeast"/>
        <w:rPr>
          <w:snapToGrid/>
          <w:szCs w:val="22"/>
          <w:lang w:eastAsia="en-GB"/>
        </w:rPr>
      </w:pPr>
      <w:r w:rsidRPr="00484E53">
        <w:rPr>
          <w:snapToGrid/>
          <w:szCs w:val="22"/>
          <w:lang w:eastAsia="en-GB"/>
        </w:rPr>
        <w:t xml:space="preserve">Planning and technical documentation prepared prior to the documentation covered by this application, if any. For example: conceptual design (Idejno rešenje – IDR), preliminary design (Idejni projekat – IDP), design for building permit (Projekat za građevinsku dozvolu – PGD) location conditions (Lokacijski uslovi), sketches, concepts, studies, surveys, geodetic or other technical inputs, if any; </w:t>
      </w:r>
    </w:p>
    <w:p w14:paraId="34B8BE18" w14:textId="77777777" w:rsidR="00484E53" w:rsidRPr="00484E53" w:rsidRDefault="00484E53" w:rsidP="000534E3">
      <w:pPr>
        <w:numPr>
          <w:ilvl w:val="0"/>
          <w:numId w:val="41"/>
        </w:numPr>
        <w:spacing w:after="120" w:line="240" w:lineRule="atLeast"/>
        <w:rPr>
          <w:snapToGrid/>
          <w:szCs w:val="22"/>
          <w:lang w:eastAsia="en-GB"/>
        </w:rPr>
      </w:pPr>
      <w:r w:rsidRPr="00484E53">
        <w:rPr>
          <w:snapToGrid/>
          <w:szCs w:val="22"/>
          <w:lang w:eastAsia="en-GB"/>
        </w:rPr>
        <w:t>Any other available cadastral, ownership, location or urban-planning information relevant to the site or facility concerned, if any (for example: urban design project, land reparcellation/parcelation project, existing condition survey, agreement regulating ownership rights, statement on ownership, etc.);</w:t>
      </w:r>
    </w:p>
    <w:p w14:paraId="2E617F27" w14:textId="77777777" w:rsidR="00484E53" w:rsidRPr="00484E53" w:rsidRDefault="00484E53" w:rsidP="000534E3">
      <w:pPr>
        <w:numPr>
          <w:ilvl w:val="0"/>
          <w:numId w:val="41"/>
        </w:numPr>
        <w:spacing w:after="120" w:line="240" w:lineRule="atLeast"/>
        <w:rPr>
          <w:snapToGrid/>
          <w:szCs w:val="22"/>
          <w:lang w:eastAsia="en-GB"/>
        </w:rPr>
      </w:pPr>
      <w:r w:rsidRPr="00484E53">
        <w:rPr>
          <w:snapToGrid/>
          <w:szCs w:val="22"/>
          <w:lang w:eastAsia="en-GB"/>
        </w:rPr>
        <w:t>Other documents relevant for the further preparation of project documentation, if available;</w:t>
      </w:r>
    </w:p>
    <w:p w14:paraId="6D57CC3D" w14:textId="77777777" w:rsidR="00484E53" w:rsidRPr="00484E53" w:rsidRDefault="00484E53" w:rsidP="000534E3">
      <w:pPr>
        <w:numPr>
          <w:ilvl w:val="0"/>
          <w:numId w:val="41"/>
        </w:numPr>
        <w:spacing w:after="120" w:line="240" w:lineRule="atLeast"/>
        <w:rPr>
          <w:snapToGrid/>
          <w:szCs w:val="22"/>
          <w:lang w:eastAsia="en-GB"/>
        </w:rPr>
      </w:pPr>
      <w:r w:rsidRPr="00484E53">
        <w:rPr>
          <w:snapToGrid/>
          <w:szCs w:val="22"/>
          <w:lang w:eastAsia="en-GB"/>
        </w:rPr>
        <w:t>Report on the Assessment of the Condition of the Existing Structure (Izveštaj o proceni stanja postojeće konstrukcije) if the projects include any type of interventions on existing building(s);</w:t>
      </w:r>
    </w:p>
    <w:p w14:paraId="5C432E87" w14:textId="4EA95D23" w:rsidR="00484E53" w:rsidRPr="00484E53" w:rsidRDefault="00B90520" w:rsidP="000534E3">
      <w:pPr>
        <w:numPr>
          <w:ilvl w:val="0"/>
          <w:numId w:val="41"/>
        </w:numPr>
        <w:spacing w:after="120" w:line="240" w:lineRule="atLeast"/>
        <w:rPr>
          <w:snapToGrid/>
          <w:szCs w:val="22"/>
          <w:lang w:eastAsia="en-GB"/>
        </w:rPr>
      </w:pPr>
      <w:r>
        <w:rPr>
          <w:snapToGrid/>
          <w:szCs w:val="22"/>
          <w:lang w:eastAsia="en-GB"/>
        </w:rPr>
        <w:t>R</w:t>
      </w:r>
      <w:r w:rsidR="00484E53" w:rsidRPr="00484E53">
        <w:rPr>
          <w:snapToGrid/>
          <w:szCs w:val="22"/>
          <w:lang w:eastAsia="en-GB"/>
        </w:rPr>
        <w:t>eport on the existing site conditions (Izveštaj o proceni stanja lokacije i njene okoline) and all infrastructure facilities located on the subject site, and within the surrounding area;</w:t>
      </w:r>
    </w:p>
    <w:p w14:paraId="185CE050" w14:textId="77777777" w:rsidR="00484E53" w:rsidRPr="00484E53" w:rsidRDefault="00484E53" w:rsidP="000534E3">
      <w:pPr>
        <w:numPr>
          <w:ilvl w:val="0"/>
          <w:numId w:val="41"/>
        </w:numPr>
        <w:spacing w:after="120" w:line="240" w:lineRule="atLeast"/>
        <w:rPr>
          <w:snapToGrid/>
          <w:szCs w:val="22"/>
          <w:lang w:eastAsia="en-GB"/>
        </w:rPr>
      </w:pPr>
      <w:r w:rsidRPr="00484E53">
        <w:rPr>
          <w:snapToGrid/>
          <w:szCs w:val="22"/>
          <w:lang w:eastAsia="en-GB"/>
        </w:rPr>
        <w:t>Archived design documentation if the projects include any type of interventions on existing building(s), together with a statement by a licensed professional confirming compliance of the existing condition with the archived documentation. If archived design documentation is unavailable, confirmation from the competent authority that no archived documentation exists;</w:t>
      </w:r>
    </w:p>
    <w:p w14:paraId="3E162CC9" w14:textId="77777777" w:rsidR="00484E53" w:rsidRPr="00484E53" w:rsidRDefault="00484E53" w:rsidP="000534E3">
      <w:pPr>
        <w:numPr>
          <w:ilvl w:val="0"/>
          <w:numId w:val="41"/>
        </w:numPr>
        <w:spacing w:after="120" w:line="240" w:lineRule="atLeast"/>
        <w:rPr>
          <w:snapToGrid/>
          <w:szCs w:val="22"/>
          <w:lang w:eastAsia="en-GB"/>
        </w:rPr>
      </w:pPr>
      <w:r w:rsidRPr="00484E53">
        <w:rPr>
          <w:snapToGrid/>
          <w:szCs w:val="22"/>
          <w:lang w:eastAsia="en-GB"/>
        </w:rPr>
        <w:t>Photographies of the current condition of the site;</w:t>
      </w:r>
    </w:p>
    <w:p w14:paraId="73C0FF0C" w14:textId="2D99EE2F" w:rsidR="00484E53" w:rsidRPr="00484E53" w:rsidRDefault="00484E53" w:rsidP="000534E3">
      <w:pPr>
        <w:numPr>
          <w:ilvl w:val="0"/>
          <w:numId w:val="41"/>
        </w:numPr>
        <w:spacing w:after="120" w:line="240" w:lineRule="atLeast"/>
        <w:rPr>
          <w:snapToGrid/>
          <w:szCs w:val="22"/>
          <w:lang w:eastAsia="en-GB"/>
        </w:rPr>
      </w:pPr>
      <w:r w:rsidRPr="00484E53">
        <w:rPr>
          <w:snapToGrid/>
          <w:szCs w:val="22"/>
          <w:lang w:eastAsia="en-GB"/>
        </w:rPr>
        <w:t>Document confirming that the project</w:t>
      </w:r>
      <w:r w:rsidR="00080A7A">
        <w:rPr>
          <w:snapToGrid/>
          <w:szCs w:val="22"/>
          <w:lang w:eastAsia="en-GB"/>
        </w:rPr>
        <w:t xml:space="preserve"> proposal</w:t>
      </w:r>
      <w:r w:rsidRPr="00484E53">
        <w:rPr>
          <w:snapToGrid/>
          <w:szCs w:val="22"/>
          <w:lang w:eastAsia="en-GB"/>
        </w:rPr>
        <w:t xml:space="preserve"> is endorsed by the Urban Area Development Council (Savet za razvoj urbanog područja). Document should be issued after the date of the publication of the Call;</w:t>
      </w:r>
    </w:p>
    <w:p w14:paraId="3A223F37" w14:textId="346D6719" w:rsidR="00484E53" w:rsidRPr="00484E53" w:rsidRDefault="00484E53" w:rsidP="000534E3">
      <w:pPr>
        <w:numPr>
          <w:ilvl w:val="0"/>
          <w:numId w:val="41"/>
        </w:numPr>
        <w:spacing w:after="120" w:line="240" w:lineRule="atLeast"/>
        <w:rPr>
          <w:snapToGrid/>
          <w:szCs w:val="22"/>
          <w:lang w:eastAsia="en-GB"/>
        </w:rPr>
      </w:pPr>
      <w:r w:rsidRPr="00484E53">
        <w:rPr>
          <w:snapToGrid/>
          <w:szCs w:val="22"/>
          <w:lang w:eastAsia="en-GB"/>
        </w:rPr>
        <w:t>Founding documents of Urban Area Development Council (Savet za razvoj urbanog područja) and Project Coordination Unit (Jedinica za koordinaciju projekata), where established</w:t>
      </w:r>
      <w:r w:rsidR="00D418B7">
        <w:rPr>
          <w:snapToGrid/>
          <w:szCs w:val="22"/>
          <w:lang w:eastAsia="en-GB"/>
        </w:rPr>
        <w:t>;</w:t>
      </w:r>
    </w:p>
    <w:p w14:paraId="00671904" w14:textId="0910CAEF" w:rsidR="00BA3081" w:rsidRPr="00484E53" w:rsidRDefault="00484E53" w:rsidP="000534E3">
      <w:pPr>
        <w:numPr>
          <w:ilvl w:val="0"/>
          <w:numId w:val="41"/>
        </w:numPr>
        <w:spacing w:after="120" w:line="240" w:lineRule="atLeast"/>
        <w:rPr>
          <w:snapToGrid/>
          <w:szCs w:val="22"/>
          <w:lang w:eastAsia="en-GB"/>
        </w:rPr>
      </w:pPr>
      <w:r w:rsidRPr="00484E53">
        <w:rPr>
          <w:snapToGrid/>
          <w:szCs w:val="22"/>
          <w:lang w:eastAsia="en-GB"/>
        </w:rPr>
        <w:t>Founding Act (Osnivački akt) and Extract from the Register of Associations (Izvod iz registra udruženja) for civil society organisations.</w:t>
      </w:r>
    </w:p>
    <w:p w14:paraId="04E96DA9" w14:textId="1F4DD04F" w:rsidR="00FD1A79" w:rsidRPr="006B1027" w:rsidRDefault="000E14CB" w:rsidP="00217129">
      <w:pPr>
        <w:spacing w:after="120" w:line="240" w:lineRule="atLeast"/>
        <w:ind w:left="1418"/>
        <w:rPr>
          <w:snapToGrid/>
          <w:szCs w:val="22"/>
          <w:lang w:eastAsia="en-GB"/>
        </w:rPr>
      </w:pPr>
      <w:r>
        <w:rPr>
          <w:snapToGrid/>
          <w:szCs w:val="22"/>
          <w:lang w:eastAsia="en-GB"/>
        </w:rPr>
        <w:t>These d</w:t>
      </w:r>
      <w:r w:rsidRPr="006B1027">
        <w:rPr>
          <w:snapToGrid/>
          <w:szCs w:val="22"/>
          <w:lang w:eastAsia="en-GB"/>
        </w:rPr>
        <w:t xml:space="preserve">ocuments </w:t>
      </w:r>
      <w:r w:rsidR="00FD1A79" w:rsidRPr="006B1027">
        <w:rPr>
          <w:snapToGrid/>
          <w:szCs w:val="22"/>
          <w:lang w:eastAsia="en-GB"/>
        </w:rPr>
        <w:t xml:space="preserve">must be supplied in the form of originals, photocopies or scanned versions (i.e. showing legible stamps, signatures and dates) of the said originals. </w:t>
      </w:r>
      <w:r w:rsidR="007F3D8E">
        <w:rPr>
          <w:snapToGrid/>
          <w:lang w:eastAsia="en-GB"/>
        </w:rPr>
        <w:t>The declaration on honour on exclusion criteria shall be submitted in original. For the other documents, o</w:t>
      </w:r>
      <w:r w:rsidR="007F3D8E" w:rsidRPr="001C65BA">
        <w:rPr>
          <w:snapToGrid/>
          <w:lang w:eastAsia="en-GB"/>
        </w:rPr>
        <w:t>riginals shall be kept on file for controls in accordance with the record keeping obligations laid down in Section 2.5.5. of the practical guide.</w:t>
      </w:r>
    </w:p>
    <w:p w14:paraId="0A20A15F" w14:textId="4A5E8B3C" w:rsidR="00FD1A79" w:rsidRPr="004B2F8E" w:rsidRDefault="00FD1A79" w:rsidP="00217129">
      <w:pPr>
        <w:spacing w:after="120" w:line="240" w:lineRule="atLeast"/>
        <w:ind w:left="1418"/>
        <w:rPr>
          <w:snapToGrid/>
          <w:szCs w:val="22"/>
          <w:lang w:eastAsia="en-GB"/>
        </w:rPr>
      </w:pPr>
      <w:r w:rsidRPr="004B2F8E">
        <w:rPr>
          <w:snapToGrid/>
          <w:szCs w:val="22"/>
          <w:lang w:eastAsia="en-GB"/>
        </w:rPr>
        <w:t>Where such documents are not in one of the official languages of the European Union or in the language of the country where the action is implemented, a translation into the</w:t>
      </w:r>
      <w:r w:rsidR="00316699" w:rsidRPr="004B2F8E">
        <w:rPr>
          <w:snapToGrid/>
          <w:szCs w:val="22"/>
          <w:lang w:eastAsia="en-GB"/>
        </w:rPr>
        <w:t xml:space="preserve"> </w:t>
      </w:r>
      <w:r w:rsidRPr="004B2F8E">
        <w:rPr>
          <w:snapToGrid/>
          <w:szCs w:val="22"/>
          <w:lang w:eastAsia="en-GB"/>
        </w:rPr>
        <w:t>language(s) of the call for proposals of the relevant parts of these documents proving the lead applicant's and, where applicable, co-applicants' and affiliated entity(ies)' eligibility, must be attached for the purpose of analysing the application.</w:t>
      </w:r>
    </w:p>
    <w:p w14:paraId="20DB7D19" w14:textId="54982B3C" w:rsidR="00FD1A79" w:rsidRPr="004B2F8E" w:rsidRDefault="00FD1A79" w:rsidP="00217129">
      <w:pPr>
        <w:spacing w:after="120" w:line="240" w:lineRule="atLeast"/>
        <w:ind w:left="1418"/>
        <w:rPr>
          <w:snapToGrid/>
          <w:szCs w:val="22"/>
          <w:lang w:eastAsia="en-GB"/>
        </w:rPr>
      </w:pPr>
      <w:r w:rsidRPr="004B2F8E">
        <w:rPr>
          <w:snapToGrid/>
          <w:szCs w:val="22"/>
          <w:lang w:eastAsia="en-GB"/>
        </w:rPr>
        <w:t>Where these documents are in an official language of the European Union other than the language(s) of the call for proposals, it is strongly recommended, in order to facilitate the evaluation, to provide a translation of the relevant parts of the documents, proving the lead applicant's and, where applicable, co-applicants' and affiliated entity(ies)' eligibility, into the language(s) of the call for proposals.</w:t>
      </w:r>
    </w:p>
    <w:p w14:paraId="0079D704" w14:textId="34ABEF25" w:rsidR="00FD1A79" w:rsidRPr="00CB00F9" w:rsidRDefault="00FD1A79" w:rsidP="00CB00F9">
      <w:pPr>
        <w:spacing w:after="120" w:line="240" w:lineRule="atLeast"/>
        <w:ind w:left="1418"/>
        <w:rPr>
          <w:snapToGrid/>
          <w:lang w:eastAsia="en-GB"/>
        </w:rPr>
      </w:pPr>
      <w:r w:rsidRPr="004B2F8E">
        <w:rPr>
          <w:snapToGrid/>
          <w:lang w:eastAsia="en-GB"/>
        </w:rPr>
        <w:t xml:space="preserve">If the abovementioned supporting documents are not provided </w:t>
      </w:r>
      <w:r w:rsidR="004E2CF1" w:rsidRPr="004B2F8E">
        <w:rPr>
          <w:snapToGrid/>
          <w:lang w:eastAsia="en-GB"/>
        </w:rPr>
        <w:t>by</w:t>
      </w:r>
      <w:r w:rsidRPr="004B2F8E">
        <w:rPr>
          <w:snapToGrid/>
          <w:lang w:eastAsia="en-GB"/>
        </w:rPr>
        <w:t xml:space="preserve"> the deadline</w:t>
      </w:r>
      <w:r w:rsidR="004E2CF1" w:rsidRPr="004B2F8E">
        <w:rPr>
          <w:snapToGrid/>
          <w:lang w:eastAsia="en-GB"/>
        </w:rPr>
        <w:t xml:space="preserve"> for the submission of the application form,</w:t>
      </w:r>
      <w:r w:rsidRPr="004B2F8E">
        <w:rPr>
          <w:snapToGrid/>
          <w:lang w:eastAsia="en-GB"/>
        </w:rPr>
        <w:t xml:space="preserve"> the application may be rejected.</w:t>
      </w:r>
      <w:r>
        <w:rPr>
          <w:snapToGrid/>
          <w:lang w:eastAsia="en-GB"/>
        </w:rPr>
        <w:t xml:space="preserve"> </w:t>
      </w:r>
    </w:p>
    <w:p w14:paraId="5D3A6023" w14:textId="77777777" w:rsidR="0007408E" w:rsidRPr="000C4276" w:rsidRDefault="0007408E" w:rsidP="00E80296">
      <w:pPr>
        <w:pStyle w:val="Guidelines3"/>
      </w:pPr>
      <w:bookmarkStart w:id="47" w:name="_Toc75362994"/>
      <w:bookmarkStart w:id="48" w:name="_Toc75363217"/>
      <w:bookmarkStart w:id="49" w:name="_Toc75363001"/>
      <w:bookmarkStart w:id="50" w:name="_Toc75363224"/>
      <w:bookmarkStart w:id="51" w:name="_Toc75363002"/>
      <w:bookmarkStart w:id="52" w:name="_Toc75363225"/>
      <w:bookmarkStart w:id="53" w:name="_Toc75363003"/>
      <w:bookmarkStart w:id="54" w:name="_Toc75363226"/>
      <w:bookmarkStart w:id="55" w:name="_Toc75363004"/>
      <w:bookmarkStart w:id="56" w:name="_Toc75363227"/>
      <w:bookmarkStart w:id="57" w:name="_Toc236060433"/>
      <w:bookmarkEnd w:id="47"/>
      <w:bookmarkEnd w:id="48"/>
      <w:bookmarkEnd w:id="49"/>
      <w:bookmarkEnd w:id="50"/>
      <w:bookmarkEnd w:id="51"/>
      <w:bookmarkEnd w:id="52"/>
      <w:bookmarkEnd w:id="53"/>
      <w:bookmarkEnd w:id="54"/>
      <w:bookmarkEnd w:id="55"/>
      <w:bookmarkEnd w:id="56"/>
      <w:r w:rsidRPr="000C4276">
        <w:lastRenderedPageBreak/>
        <w:t xml:space="preserve">Where and how to send </w:t>
      </w:r>
      <w:r w:rsidR="00661830" w:rsidRPr="000C4276">
        <w:t>a</w:t>
      </w:r>
      <w:r w:rsidRPr="000C4276">
        <w:t>pplications</w:t>
      </w:r>
      <w:bookmarkEnd w:id="57"/>
    </w:p>
    <w:p w14:paraId="2386F496" w14:textId="764CED8A" w:rsidR="00C5520A" w:rsidRPr="000C4276" w:rsidRDefault="00C5520A" w:rsidP="00217129">
      <w:pPr>
        <w:spacing w:after="120" w:line="240" w:lineRule="atLeast"/>
        <w:ind w:left="709"/>
        <w:rPr>
          <w:snapToGrid/>
          <w:lang w:eastAsia="en-GB"/>
        </w:rPr>
      </w:pPr>
      <w:r w:rsidRPr="000C4276">
        <w:rPr>
          <w:snapToGrid/>
          <w:lang w:eastAsia="en-GB"/>
        </w:rPr>
        <w:t xml:space="preserve">Applications must be submitted in one original and </w:t>
      </w:r>
      <w:r w:rsidR="00C51823" w:rsidRPr="001F5CE8">
        <w:rPr>
          <w:snapToGrid/>
          <w:lang w:eastAsia="en-GB"/>
        </w:rPr>
        <w:t>3</w:t>
      </w:r>
      <w:r w:rsidRPr="001F5CE8">
        <w:rPr>
          <w:snapToGrid/>
          <w:lang w:eastAsia="en-GB"/>
        </w:rPr>
        <w:t xml:space="preserve"> </w:t>
      </w:r>
      <w:r w:rsidR="001F5CE8" w:rsidRPr="001F5CE8">
        <w:t>(three)</w:t>
      </w:r>
      <w:r w:rsidRPr="000C4276">
        <w:rPr>
          <w:snapToGrid/>
          <w:lang w:eastAsia="en-GB"/>
        </w:rPr>
        <w:t xml:space="preserve"> copies in A4 </w:t>
      </w:r>
      <w:r w:rsidR="00A016F9" w:rsidRPr="000C4276">
        <w:rPr>
          <w:snapToGrid/>
          <w:lang w:eastAsia="en-GB"/>
        </w:rPr>
        <w:t>size</w:t>
      </w:r>
      <w:r w:rsidRPr="000C4276">
        <w:rPr>
          <w:snapToGrid/>
          <w:lang w:eastAsia="en-GB"/>
        </w:rPr>
        <w:t>, each bound</w:t>
      </w:r>
      <w:r w:rsidR="00821061">
        <w:rPr>
          <w:snapToGrid/>
          <w:lang w:eastAsia="en-GB"/>
        </w:rPr>
        <w:t xml:space="preserve">, </w:t>
      </w:r>
      <w:r w:rsidR="00821061" w:rsidRPr="00821061">
        <w:rPr>
          <w:snapToGrid/>
          <w:lang w:eastAsia="en-GB"/>
        </w:rPr>
        <w:t>except for Design for a building permit (Projekat za građevinsku dozvolu – PGD or Idejni projekat – IDP or Idejno rešenje – IDR), urban-planning document or any concept design, which should only be submitted in one original</w:t>
      </w:r>
      <w:r w:rsidRPr="000C4276">
        <w:rPr>
          <w:snapToGrid/>
          <w:lang w:eastAsia="en-GB"/>
        </w:rPr>
        <w:t>. The complete application form (</w:t>
      </w:r>
      <w:r w:rsidR="00896ECA" w:rsidRPr="000C4276">
        <w:rPr>
          <w:snapToGrid/>
          <w:lang w:eastAsia="en-GB"/>
        </w:rPr>
        <w:t>Part</w:t>
      </w:r>
      <w:r w:rsidRPr="000C4276">
        <w:rPr>
          <w:snapToGrid/>
          <w:lang w:eastAsia="en-GB"/>
        </w:rPr>
        <w:t xml:space="preserve"> A: concept note and </w:t>
      </w:r>
      <w:r w:rsidR="00896ECA" w:rsidRPr="000C4276">
        <w:rPr>
          <w:snapToGrid/>
          <w:lang w:eastAsia="en-GB"/>
        </w:rPr>
        <w:t>Part</w:t>
      </w:r>
      <w:r w:rsidRPr="000C4276">
        <w:rPr>
          <w:snapToGrid/>
          <w:lang w:eastAsia="en-GB"/>
        </w:rPr>
        <w:t xml:space="preserve"> B: full application form),</w:t>
      </w:r>
      <w:r w:rsidR="00CB5A02">
        <w:rPr>
          <w:snapToGrid/>
          <w:lang w:eastAsia="en-GB"/>
        </w:rPr>
        <w:t xml:space="preserve"> PADOR </w:t>
      </w:r>
      <w:r w:rsidR="006B1027">
        <w:rPr>
          <w:snapToGrid/>
          <w:lang w:eastAsia="en-GB"/>
        </w:rPr>
        <w:t>registration</w:t>
      </w:r>
      <w:r w:rsidR="00CB5A02">
        <w:rPr>
          <w:snapToGrid/>
          <w:lang w:eastAsia="en-GB"/>
        </w:rPr>
        <w:t xml:space="preserve"> form,</w:t>
      </w:r>
      <w:r w:rsidRPr="000C4276">
        <w:rPr>
          <w:snapToGrid/>
          <w:lang w:eastAsia="en-GB"/>
        </w:rPr>
        <w:t xml:space="preserve"> </w:t>
      </w:r>
      <w:r w:rsidR="007F3D8E">
        <w:rPr>
          <w:snapToGrid/>
          <w:lang w:eastAsia="en-GB"/>
        </w:rPr>
        <w:t xml:space="preserve">the declaration on honour on exclusion criteria, the rest of </w:t>
      </w:r>
      <w:r w:rsidR="000E14CB">
        <w:rPr>
          <w:snapToGrid/>
          <w:lang w:eastAsia="en-GB"/>
        </w:rPr>
        <w:t>supporting documents</w:t>
      </w:r>
      <w:r w:rsidR="007F3D8E">
        <w:rPr>
          <w:snapToGrid/>
          <w:lang w:eastAsia="en-GB"/>
        </w:rPr>
        <w:t>,</w:t>
      </w:r>
      <w:r w:rsidR="000E14CB">
        <w:rPr>
          <w:snapToGrid/>
          <w:lang w:eastAsia="en-GB"/>
        </w:rPr>
        <w:t xml:space="preserve"> </w:t>
      </w:r>
      <w:r w:rsidRPr="000C4276">
        <w:rPr>
          <w:snapToGrid/>
          <w:lang w:eastAsia="en-GB"/>
        </w:rPr>
        <w:t>budget and logical framework must also be supplied in electronic format (</w:t>
      </w:r>
      <w:r w:rsidR="00611C93">
        <w:rPr>
          <w:snapToGrid/>
          <w:lang w:eastAsia="en-GB"/>
        </w:rPr>
        <w:t>USB</w:t>
      </w:r>
      <w:r w:rsidRPr="000C4276">
        <w:rPr>
          <w:snapToGrid/>
          <w:lang w:eastAsia="en-GB"/>
        </w:rPr>
        <w:t xml:space="preserve">) in a separate and </w:t>
      </w:r>
      <w:r w:rsidR="00A030A6" w:rsidRPr="000C4276">
        <w:rPr>
          <w:snapToGrid/>
          <w:lang w:eastAsia="en-GB"/>
        </w:rPr>
        <w:t xml:space="preserve">single </w:t>
      </w:r>
      <w:r w:rsidRPr="000C4276">
        <w:rPr>
          <w:snapToGrid/>
          <w:lang w:eastAsia="en-GB"/>
        </w:rPr>
        <w:t>file (</w:t>
      </w:r>
      <w:r w:rsidR="00A030A6" w:rsidRPr="000C4276">
        <w:rPr>
          <w:snapToGrid/>
          <w:lang w:eastAsia="en-GB"/>
        </w:rPr>
        <w:t>i.</w:t>
      </w:r>
      <w:r w:rsidRPr="000C4276">
        <w:rPr>
          <w:snapToGrid/>
          <w:lang w:eastAsia="en-GB"/>
        </w:rPr>
        <w:t xml:space="preserve">e. the application must not be split into several different files). </w:t>
      </w:r>
      <w:r w:rsidRPr="000C4276">
        <w:t>The electronic f</w:t>
      </w:r>
      <w:r w:rsidR="00A030A6" w:rsidRPr="000C4276">
        <w:t>ile</w:t>
      </w:r>
      <w:r w:rsidRPr="000C4276">
        <w:t xml:space="preserve"> must contain </w:t>
      </w:r>
      <w:r w:rsidRPr="000C4276">
        <w:rPr>
          <w:b/>
        </w:rPr>
        <w:t>exactly the same</w:t>
      </w:r>
      <w:r w:rsidRPr="000C4276">
        <w:t xml:space="preserve"> application as the paper version enclosed.</w:t>
      </w:r>
      <w:r w:rsidR="0029016A">
        <w:t xml:space="preserve"> </w:t>
      </w:r>
      <w:r w:rsidR="0029016A" w:rsidRPr="0029016A">
        <w:t>Hand-written applications will not be accepted.</w:t>
      </w:r>
      <w:r w:rsidR="00E171DB">
        <w:t xml:space="preserve"> </w:t>
      </w:r>
      <w:r w:rsidR="00E171DB" w:rsidRPr="00E171DB">
        <w:t>Infrastructure-related documentation submitted electronically and containing a qualified electronic signature of the authorised person shall be considered valid without the need for additional physical stamping or handwritten signatures.</w:t>
      </w:r>
    </w:p>
    <w:p w14:paraId="0B61E394" w14:textId="04A0FAA3" w:rsidR="00C5520A" w:rsidRPr="000C4276" w:rsidRDefault="009F0A1C" w:rsidP="00217129">
      <w:pPr>
        <w:spacing w:after="120" w:line="240" w:lineRule="atLeast"/>
        <w:ind w:left="709"/>
      </w:pPr>
      <w:r>
        <w:t>T</w:t>
      </w:r>
      <w:r w:rsidR="00C5520A" w:rsidRPr="000C4276">
        <w:t xml:space="preserve">he </w:t>
      </w:r>
      <w:r w:rsidR="00661830" w:rsidRPr="000C4276">
        <w:t>d</w:t>
      </w:r>
      <w:r w:rsidR="00C5520A" w:rsidRPr="000C4276">
        <w:t>eclar</w:t>
      </w:r>
      <w:r w:rsidR="004741A1" w:rsidRPr="000C4276">
        <w:t xml:space="preserve">ation by the </w:t>
      </w:r>
      <w:r w:rsidR="00B114D9" w:rsidRPr="000C4276">
        <w:t>lead a</w:t>
      </w:r>
      <w:r w:rsidR="004741A1" w:rsidRPr="000C4276">
        <w:t>pplicant (</w:t>
      </w:r>
      <w:r w:rsidR="00221350" w:rsidRPr="000C4276">
        <w:t>S</w:t>
      </w:r>
      <w:r w:rsidR="004741A1" w:rsidRPr="000C4276">
        <w:t>ection </w:t>
      </w:r>
      <w:r w:rsidR="00B971F7" w:rsidRPr="000C4276">
        <w:t xml:space="preserve">8 </w:t>
      </w:r>
      <w:r w:rsidR="00C5520A" w:rsidRPr="000C4276">
        <w:t xml:space="preserve">of </w:t>
      </w:r>
      <w:r w:rsidR="00896ECA" w:rsidRPr="000C4276">
        <w:t>Part</w:t>
      </w:r>
      <w:r w:rsidR="00C5520A" w:rsidRPr="000C4276">
        <w:t xml:space="preserve"> B of the grant application form) </w:t>
      </w:r>
      <w:r w:rsidR="007F3D8E">
        <w:t xml:space="preserve">and the declaration on honour on exclusion criteria (Annex H) </w:t>
      </w:r>
      <w:r w:rsidR="00C5520A" w:rsidRPr="000C4276">
        <w:t xml:space="preserve">must be </w:t>
      </w:r>
      <w:r w:rsidR="000E14CB">
        <w:t xml:space="preserve">printed </w:t>
      </w:r>
      <w:r w:rsidR="00C5520A" w:rsidRPr="000C4276">
        <w:t>stapled separately and enclosed in the envelope</w:t>
      </w:r>
      <w:r w:rsidR="00A030A6" w:rsidRPr="000C4276">
        <w:t>.</w:t>
      </w:r>
    </w:p>
    <w:p w14:paraId="45646A60" w14:textId="77777777" w:rsidR="00C5520A" w:rsidRPr="000C4276" w:rsidRDefault="00C5520A" w:rsidP="00217129">
      <w:pPr>
        <w:spacing w:after="120" w:line="240" w:lineRule="atLeast"/>
        <w:ind w:left="709"/>
      </w:pPr>
      <w:r w:rsidRPr="000C4276">
        <w:t xml:space="preserve">Where a </w:t>
      </w:r>
      <w:r w:rsidR="00B114D9" w:rsidRPr="000C4276">
        <w:t>lead a</w:t>
      </w:r>
      <w:r w:rsidRPr="000C4276">
        <w:t xml:space="preserve">pplicant sends several different applications (if allowed to do so by the </w:t>
      </w:r>
      <w:r w:rsidR="00661830" w:rsidRPr="000C4276">
        <w:t>g</w:t>
      </w:r>
      <w:r w:rsidRPr="000C4276">
        <w:t xml:space="preserve">uidelines of the </w:t>
      </w:r>
      <w:r w:rsidR="00661830" w:rsidRPr="000C4276">
        <w:t>c</w:t>
      </w:r>
      <w:r w:rsidRPr="000C4276">
        <w:t>all), each one has to be sent separately.</w:t>
      </w:r>
    </w:p>
    <w:p w14:paraId="3851B4E6" w14:textId="26F8243E" w:rsidR="00C5520A" w:rsidRPr="000C4276" w:rsidRDefault="00C5520A" w:rsidP="00217129">
      <w:pPr>
        <w:spacing w:after="120" w:line="240" w:lineRule="atLeast"/>
        <w:ind w:left="709"/>
      </w:pPr>
      <w:r w:rsidRPr="000C4276">
        <w:t xml:space="preserve">The outer envelope must bear the </w:t>
      </w:r>
      <w:r w:rsidRPr="000C4276">
        <w:rPr>
          <w:b/>
          <w:u w:val="single"/>
        </w:rPr>
        <w:t xml:space="preserve">reference number and the title of the </w:t>
      </w:r>
      <w:r w:rsidR="00661830" w:rsidRPr="000C4276">
        <w:rPr>
          <w:b/>
          <w:u w:val="single"/>
        </w:rPr>
        <w:t>c</w:t>
      </w:r>
      <w:r w:rsidR="001D0C7B" w:rsidRPr="000C4276">
        <w:rPr>
          <w:b/>
          <w:u w:val="single"/>
        </w:rPr>
        <w:t xml:space="preserve">all for </w:t>
      </w:r>
      <w:r w:rsidR="00661830" w:rsidRPr="000C4276">
        <w:rPr>
          <w:b/>
          <w:u w:val="single"/>
        </w:rPr>
        <w:t>p</w:t>
      </w:r>
      <w:r w:rsidR="001D0C7B" w:rsidRPr="000C4276">
        <w:rPr>
          <w:b/>
          <w:u w:val="single"/>
        </w:rPr>
        <w:t>roposals</w:t>
      </w:r>
      <w:r w:rsidRPr="000C4276">
        <w:t xml:space="preserve">, together with the full name and address of the </w:t>
      </w:r>
      <w:r w:rsidR="00B114D9" w:rsidRPr="000C4276">
        <w:t>lead a</w:t>
      </w:r>
      <w:r w:rsidRPr="000C4276">
        <w:t xml:space="preserve">pplicant, and the words </w:t>
      </w:r>
      <w:r w:rsidR="00A016F9" w:rsidRPr="000C4276">
        <w:t>‘</w:t>
      </w:r>
      <w:r w:rsidRPr="000C4276">
        <w:t>Not to be opened before the opening session</w:t>
      </w:r>
      <w:r w:rsidR="00A016F9" w:rsidRPr="000C4276">
        <w:t>’</w:t>
      </w:r>
      <w:r w:rsidRPr="000C4276">
        <w:t xml:space="preserve"> and </w:t>
      </w:r>
      <w:r w:rsidR="00A016F9" w:rsidRPr="000C4276">
        <w:t>‘</w:t>
      </w:r>
      <w:r w:rsidR="003E3762" w:rsidRPr="003E3762">
        <w:t>Ne otvarati pre početka sesije za otvaranje predloga projekata</w:t>
      </w:r>
      <w:r w:rsidR="00A016F9" w:rsidRPr="000C4276">
        <w:rPr>
          <w:i/>
        </w:rPr>
        <w:t>’</w:t>
      </w:r>
      <w:r w:rsidRPr="000C4276">
        <w:t>.</w:t>
      </w:r>
    </w:p>
    <w:p w14:paraId="3195B518" w14:textId="77777777" w:rsidR="0007408E" w:rsidRPr="000C4276" w:rsidRDefault="0007408E" w:rsidP="00217129">
      <w:pPr>
        <w:spacing w:after="120" w:line="240" w:lineRule="atLeast"/>
        <w:ind w:left="709"/>
      </w:pPr>
      <w:r w:rsidRPr="000C4276">
        <w:t xml:space="preserve">Applications must be </w:t>
      </w:r>
      <w:r w:rsidR="00745D47" w:rsidRPr="000C4276">
        <w:t>submitted</w:t>
      </w:r>
      <w:r w:rsidRPr="000C4276">
        <w:t xml:space="preserve"> in a sealed envelope by registered mail, </w:t>
      </w:r>
      <w:r w:rsidR="00B761FC" w:rsidRPr="000C4276">
        <w:t xml:space="preserve">private </w:t>
      </w:r>
      <w:r w:rsidRPr="000C4276">
        <w:t xml:space="preserve">courier </w:t>
      </w:r>
      <w:r w:rsidR="00B761FC" w:rsidRPr="000C4276">
        <w:t xml:space="preserve">service </w:t>
      </w:r>
      <w:r w:rsidRPr="000C4276">
        <w:t>or by hand-delivery (a signed and dated certificate of receipt will be given to the deliverer) at the address below:</w:t>
      </w:r>
    </w:p>
    <w:p w14:paraId="575135E1" w14:textId="77777777" w:rsidR="0007408E" w:rsidRPr="00807DAF" w:rsidRDefault="0007408E" w:rsidP="00217129">
      <w:pPr>
        <w:spacing w:after="120" w:line="240" w:lineRule="atLeast"/>
        <w:ind w:left="1134"/>
      </w:pPr>
      <w:r w:rsidRPr="000C4276">
        <w:t>Postal address</w:t>
      </w:r>
    </w:p>
    <w:p w14:paraId="73B39807" w14:textId="77777777" w:rsidR="00F532E5" w:rsidRPr="00F62F2E" w:rsidRDefault="00F532E5" w:rsidP="00F532E5">
      <w:pPr>
        <w:spacing w:after="0"/>
        <w:ind w:left="1134"/>
      </w:pPr>
      <w:r w:rsidRPr="00F62F2E">
        <w:rPr>
          <w:lang w:val="en-US"/>
        </w:rPr>
        <w:t>Stalna konferencija gradova i opština</w:t>
      </w:r>
    </w:p>
    <w:p w14:paraId="4BDC28CC" w14:textId="77777777" w:rsidR="00F532E5" w:rsidRPr="00F62F2E" w:rsidRDefault="00F532E5" w:rsidP="00F532E5">
      <w:pPr>
        <w:spacing w:after="0"/>
        <w:ind w:left="1138" w:firstLine="302"/>
      </w:pPr>
      <w:r w:rsidRPr="00F62F2E">
        <w:rPr>
          <w:lang w:val="en-US"/>
        </w:rPr>
        <w:t>Makedonska 22/VIII</w:t>
      </w:r>
    </w:p>
    <w:p w14:paraId="618CE29C" w14:textId="67DC8A65" w:rsidR="0007408E" w:rsidRDefault="00F532E5" w:rsidP="00F532E5">
      <w:pPr>
        <w:spacing w:after="0"/>
        <w:ind w:left="1138" w:firstLine="302"/>
      </w:pPr>
      <w:r w:rsidRPr="00F62F2E">
        <w:rPr>
          <w:lang w:val="en-US"/>
        </w:rPr>
        <w:t>11000 Beograd, Srbija</w:t>
      </w:r>
    </w:p>
    <w:p w14:paraId="747E025F" w14:textId="77777777" w:rsidR="00F532E5" w:rsidRPr="00F532E5" w:rsidRDefault="00F532E5" w:rsidP="00F532E5">
      <w:pPr>
        <w:spacing w:after="0"/>
        <w:ind w:left="1138" w:firstLine="302"/>
      </w:pPr>
    </w:p>
    <w:p w14:paraId="74DE6DC2" w14:textId="77777777" w:rsidR="0007408E" w:rsidRPr="000C4276" w:rsidRDefault="0007408E" w:rsidP="00217129">
      <w:pPr>
        <w:spacing w:after="120" w:line="240" w:lineRule="atLeast"/>
        <w:ind w:left="1134"/>
      </w:pPr>
      <w:r w:rsidRPr="000C4276">
        <w:t>Address for hand delivery</w:t>
      </w:r>
    </w:p>
    <w:p w14:paraId="5ACF0FF4" w14:textId="77777777" w:rsidR="008F119A" w:rsidRPr="00F62F2E" w:rsidRDefault="008F119A" w:rsidP="008F119A">
      <w:pPr>
        <w:spacing w:after="0"/>
        <w:ind w:left="1138" w:firstLine="302"/>
      </w:pPr>
      <w:r w:rsidRPr="00F62F2E">
        <w:rPr>
          <w:lang w:val="en-US"/>
        </w:rPr>
        <w:t>Stalna konferencija gradova i opština</w:t>
      </w:r>
    </w:p>
    <w:p w14:paraId="54A3E532" w14:textId="77777777" w:rsidR="008F119A" w:rsidRPr="00F62F2E" w:rsidRDefault="008F119A" w:rsidP="008F119A">
      <w:pPr>
        <w:spacing w:after="0"/>
        <w:ind w:left="1138" w:firstLine="302"/>
      </w:pPr>
      <w:r w:rsidRPr="00F62F2E">
        <w:rPr>
          <w:lang w:val="en-US"/>
        </w:rPr>
        <w:t>Makedonska 22/VIII</w:t>
      </w:r>
    </w:p>
    <w:p w14:paraId="2E9C9C09" w14:textId="77777777" w:rsidR="008F119A" w:rsidRDefault="008F119A" w:rsidP="008F119A">
      <w:pPr>
        <w:spacing w:after="0"/>
        <w:ind w:left="1138" w:firstLine="302"/>
      </w:pPr>
      <w:r w:rsidRPr="74830337">
        <w:rPr>
          <w:lang w:val="en-US"/>
        </w:rPr>
        <w:t>11000 Beograd, Srbija</w:t>
      </w:r>
    </w:p>
    <w:p w14:paraId="1425ABAF" w14:textId="42CD58A8" w:rsidR="0007408E" w:rsidRPr="008503BC" w:rsidRDefault="0007408E" w:rsidP="00217129">
      <w:pPr>
        <w:spacing w:after="120" w:line="240" w:lineRule="atLeast"/>
        <w:ind w:left="1134"/>
        <w:rPr>
          <w:highlight w:val="yellow"/>
        </w:rPr>
      </w:pPr>
    </w:p>
    <w:p w14:paraId="73FCAE5C" w14:textId="548BA44E" w:rsidR="0007408E" w:rsidRPr="000C4276" w:rsidRDefault="0007408E" w:rsidP="00217129">
      <w:pPr>
        <w:spacing w:after="120" w:line="240" w:lineRule="atLeast"/>
        <w:ind w:left="709"/>
        <w:rPr>
          <w:b/>
          <w:u w:val="single"/>
        </w:rPr>
      </w:pPr>
      <w:r w:rsidRPr="000C4276">
        <w:t>Applications sent by any other means (e.g. by fax or by e-mail) or delivered to other addresses will be rejected.</w:t>
      </w:r>
    </w:p>
    <w:p w14:paraId="3FB9EFE4" w14:textId="77777777" w:rsidR="0007408E" w:rsidRPr="000C4276" w:rsidRDefault="0007408E" w:rsidP="00E80296">
      <w:pPr>
        <w:pStyle w:val="Guidelines3"/>
      </w:pPr>
      <w:bookmarkStart w:id="58" w:name="_Toc236060434"/>
      <w:r w:rsidRPr="000C4276">
        <w:t xml:space="preserve">Deadline for </w:t>
      </w:r>
      <w:r w:rsidR="00745D47" w:rsidRPr="000C4276">
        <w:t xml:space="preserve">submission </w:t>
      </w:r>
      <w:r w:rsidRPr="000C4276">
        <w:t xml:space="preserve">of </w:t>
      </w:r>
      <w:r w:rsidR="00661830" w:rsidRPr="000C4276">
        <w:t>a</w:t>
      </w:r>
      <w:r w:rsidRPr="000C4276">
        <w:t>pplications</w:t>
      </w:r>
      <w:bookmarkEnd w:id="58"/>
    </w:p>
    <w:p w14:paraId="5B34CA07" w14:textId="77777777" w:rsidR="00D34B88" w:rsidRPr="005205D7" w:rsidRDefault="00D34B88" w:rsidP="00217129">
      <w:pPr>
        <w:spacing w:after="120" w:line="240" w:lineRule="atLeast"/>
        <w:ind w:left="709"/>
      </w:pPr>
      <w:r w:rsidRPr="005205D7">
        <w:t>The applicants' attention is drawn to the fact that there are two different systems for send</w:t>
      </w:r>
      <w:r w:rsidR="00F720DE" w:rsidRPr="005205D7">
        <w:t>ing applications/full proposals: one is by post or private courier service, the other is by hand delivery.</w:t>
      </w:r>
    </w:p>
    <w:p w14:paraId="13376455" w14:textId="77777777" w:rsidR="00D34B88" w:rsidRPr="000C4276" w:rsidRDefault="00D34B88" w:rsidP="00217129">
      <w:pPr>
        <w:spacing w:after="120" w:line="240" w:lineRule="atLeast"/>
        <w:ind w:left="709"/>
      </w:pPr>
      <w:r w:rsidRPr="005205D7">
        <w:t>In the first case, the application/full proposal must be sent before the date for submission, as evidenced by the postmark or deposit slip, but in the second case it is the acknowledgment of receipt given at the time of the delivery of the application/full proposal which will serve as proof.</w:t>
      </w:r>
    </w:p>
    <w:p w14:paraId="4F10D909" w14:textId="5305246F" w:rsidR="0007408E" w:rsidRPr="005205D7" w:rsidRDefault="0007408E" w:rsidP="00217129">
      <w:pPr>
        <w:spacing w:after="120" w:line="240" w:lineRule="atLeast"/>
        <w:ind w:left="709"/>
      </w:pPr>
      <w:r w:rsidRPr="000C4276">
        <w:t xml:space="preserve">The deadline for the </w:t>
      </w:r>
      <w:r w:rsidR="00745D47" w:rsidRPr="000C4276">
        <w:t xml:space="preserve">submission </w:t>
      </w:r>
      <w:r w:rsidRPr="000C4276">
        <w:t xml:space="preserve">of </w:t>
      </w:r>
      <w:r w:rsidRPr="008329F4">
        <w:t xml:space="preserve">applications is </w:t>
      </w:r>
      <w:r w:rsidR="006E01B5" w:rsidRPr="008329F4">
        <w:rPr>
          <w:b/>
          <w:bCs/>
        </w:rPr>
        <w:t>5</w:t>
      </w:r>
      <w:r w:rsidR="006E01B5" w:rsidRPr="008329F4">
        <w:rPr>
          <w:b/>
          <w:bCs/>
          <w:vertAlign w:val="superscript"/>
        </w:rPr>
        <w:t>th</w:t>
      </w:r>
      <w:r w:rsidR="008329F4" w:rsidRPr="008329F4">
        <w:rPr>
          <w:b/>
          <w:bCs/>
          <w:vertAlign w:val="superscript"/>
        </w:rPr>
        <w:t xml:space="preserve"> </w:t>
      </w:r>
      <w:r w:rsidR="00924B22" w:rsidRPr="008329F4">
        <w:rPr>
          <w:b/>
          <w:bCs/>
        </w:rPr>
        <w:t>October 2026</w:t>
      </w:r>
      <w:r w:rsidRPr="008329F4">
        <w:t xml:space="preserve"> </w:t>
      </w:r>
      <w:r w:rsidR="00745D47" w:rsidRPr="008329F4">
        <w:t>as evidenced</w:t>
      </w:r>
      <w:r w:rsidR="00745D47" w:rsidRPr="000C4276">
        <w:t xml:space="preserve"> by the date of dispatch, the postmark or the date of the deposit slip. In </w:t>
      </w:r>
      <w:r w:rsidR="00C5520A" w:rsidRPr="000C4276">
        <w:t xml:space="preserve">the </w:t>
      </w:r>
      <w:r w:rsidR="00745D47" w:rsidRPr="000C4276">
        <w:t xml:space="preserve">case of hand-deliveries, the deadline for </w:t>
      </w:r>
      <w:r w:rsidR="00745D47" w:rsidRPr="008329F4">
        <w:t xml:space="preserve">receipt is at </w:t>
      </w:r>
      <w:r w:rsidR="00924B22" w:rsidRPr="008329F4">
        <w:rPr>
          <w:b/>
          <w:bCs/>
        </w:rPr>
        <w:t xml:space="preserve">on </w:t>
      </w:r>
      <w:r w:rsidR="008329F4" w:rsidRPr="008329F4">
        <w:rPr>
          <w:b/>
          <w:bCs/>
        </w:rPr>
        <w:t>5</w:t>
      </w:r>
      <w:r w:rsidR="008329F4" w:rsidRPr="008329F4">
        <w:rPr>
          <w:b/>
          <w:bCs/>
          <w:vertAlign w:val="superscript"/>
        </w:rPr>
        <w:t>th</w:t>
      </w:r>
      <w:r w:rsidR="00924B22" w:rsidRPr="008329F4">
        <w:rPr>
          <w:b/>
          <w:bCs/>
        </w:rPr>
        <w:t xml:space="preserve"> October 2026, before 16:00 local time</w:t>
      </w:r>
      <w:r w:rsidR="00121219" w:rsidRPr="008329F4">
        <w:t xml:space="preserve">, </w:t>
      </w:r>
      <w:r w:rsidR="00745D47" w:rsidRPr="008329F4">
        <w:t>as evidenced by the signed and dated receipt.</w:t>
      </w:r>
      <w:r w:rsidR="002F3F27" w:rsidRPr="008329F4">
        <w:t xml:space="preserve"> </w:t>
      </w:r>
      <w:r w:rsidRPr="008329F4">
        <w:t xml:space="preserve">Any application </w:t>
      </w:r>
      <w:r w:rsidR="00745D47" w:rsidRPr="008329F4">
        <w:t xml:space="preserve">submitted </w:t>
      </w:r>
      <w:r w:rsidRPr="008329F4">
        <w:t>after the deadline will automatically</w:t>
      </w:r>
      <w:r w:rsidRPr="000C4276">
        <w:t xml:space="preserve"> </w:t>
      </w:r>
      <w:r w:rsidR="005913EB" w:rsidRPr="000C4276">
        <w:t xml:space="preserve">be </w:t>
      </w:r>
      <w:r w:rsidRPr="000C4276">
        <w:t>rejected</w:t>
      </w:r>
      <w:r w:rsidR="00745D47" w:rsidRPr="000C4276">
        <w:t>.</w:t>
      </w:r>
    </w:p>
    <w:p w14:paraId="54630509" w14:textId="6EB2A4B0" w:rsidR="00B41A93" w:rsidRDefault="008958B1" w:rsidP="00217129">
      <w:pPr>
        <w:spacing w:after="120" w:line="240" w:lineRule="atLeast"/>
        <w:ind w:left="709"/>
        <w:rPr>
          <w:lang w:bidi="kn-IN"/>
        </w:rPr>
      </w:pPr>
      <w:r w:rsidRPr="005205D7">
        <w:rPr>
          <w:rFonts w:eastAsia="Calibri"/>
          <w:szCs w:val="22"/>
        </w:rPr>
        <w:t xml:space="preserve">The contracting authority may, for reasons of administrative efficiency, reject any application submitted on time to the postal service but received, for any reason beyond the contracting authority's control, after the effective date of approval of the first evaluation step </w:t>
      </w:r>
      <w:r w:rsidRPr="005205D7">
        <w:rPr>
          <w:szCs w:val="22"/>
          <w:lang w:bidi="kn-IN"/>
        </w:rPr>
        <w:t>(i.e.</w:t>
      </w:r>
      <w:r w:rsidRPr="005205D7">
        <w:rPr>
          <w:szCs w:val="22"/>
          <w:lang w:eastAsia="en-GB" w:bidi="kn-IN"/>
        </w:rPr>
        <w:t xml:space="preserve"> </w:t>
      </w:r>
      <w:r w:rsidRPr="005205D7">
        <w:rPr>
          <w:szCs w:val="22"/>
          <w:lang w:bidi="kn-IN"/>
        </w:rPr>
        <w:t>concept note)</w:t>
      </w:r>
      <w:r w:rsidRPr="005205D7">
        <w:rPr>
          <w:rFonts w:eastAsia="Calibri"/>
          <w:szCs w:val="22"/>
        </w:rPr>
        <w:t xml:space="preserve">, if accepting applications that were submitted on time but arrived late would considerably </w:t>
      </w:r>
      <w:r w:rsidRPr="005205D7">
        <w:rPr>
          <w:rFonts w:eastAsia="Calibri"/>
          <w:szCs w:val="22"/>
        </w:rPr>
        <w:lastRenderedPageBreak/>
        <w:t>delay the award procedure or jeopardise decisions already taken and notified.</w:t>
      </w:r>
      <w:r w:rsidR="00B41A93" w:rsidRPr="000C4276">
        <w:rPr>
          <w:lang w:bidi="kn-IN"/>
        </w:rPr>
        <w:t xml:space="preserve"> (see indicative calendar under </w:t>
      </w:r>
      <w:r w:rsidR="00221350" w:rsidRPr="000C4276">
        <w:rPr>
          <w:lang w:bidi="kn-IN"/>
        </w:rPr>
        <w:t>S</w:t>
      </w:r>
      <w:r w:rsidR="00896ECA" w:rsidRPr="000C4276">
        <w:rPr>
          <w:lang w:bidi="kn-IN"/>
        </w:rPr>
        <w:t>ection</w:t>
      </w:r>
      <w:r w:rsidR="00B41A93" w:rsidRPr="000C4276">
        <w:rPr>
          <w:lang w:bidi="kn-IN"/>
        </w:rPr>
        <w:t xml:space="preserve"> 2.</w:t>
      </w:r>
      <w:r w:rsidR="00313C66">
        <w:rPr>
          <w:lang w:bidi="kn-IN"/>
        </w:rPr>
        <w:t>7</w:t>
      </w:r>
      <w:r w:rsidR="00B41A93" w:rsidRPr="000C4276">
        <w:rPr>
          <w:lang w:bidi="kn-IN"/>
        </w:rPr>
        <w:t>)</w:t>
      </w:r>
      <w:r w:rsidR="00DB111A" w:rsidRPr="000C4276">
        <w:rPr>
          <w:lang w:bidi="kn-IN"/>
        </w:rPr>
        <w:t>.</w:t>
      </w:r>
      <w:r w:rsidR="00B41A93" w:rsidRPr="000C4276">
        <w:rPr>
          <w:lang w:bidi="kn-IN"/>
        </w:rPr>
        <w:t xml:space="preserve"> </w:t>
      </w:r>
    </w:p>
    <w:p w14:paraId="242FA158" w14:textId="77777777" w:rsidR="006D64B3" w:rsidRPr="000C4276" w:rsidRDefault="006D64B3" w:rsidP="00217129">
      <w:pPr>
        <w:spacing w:after="120" w:line="240" w:lineRule="atLeast"/>
        <w:ind w:left="709"/>
        <w:rPr>
          <w:rFonts w:eastAsia="Calibri"/>
          <w:sz w:val="24"/>
          <w:szCs w:val="24"/>
          <w:lang w:val="en-IE"/>
        </w:rPr>
      </w:pPr>
      <w:r>
        <w:t>Any application submitted after the deadline will be rejected.</w:t>
      </w:r>
    </w:p>
    <w:p w14:paraId="524D6BD5" w14:textId="77777777" w:rsidR="0007408E" w:rsidRPr="000C4276" w:rsidRDefault="008E4FA0" w:rsidP="00E80296">
      <w:pPr>
        <w:pStyle w:val="Guidelines3"/>
        <w:rPr>
          <w:szCs w:val="22"/>
        </w:rPr>
      </w:pPr>
      <w:bookmarkStart w:id="59" w:name="_Toc236060435"/>
      <w:r w:rsidRPr="000C4276">
        <w:t xml:space="preserve">Further information </w:t>
      </w:r>
      <w:r w:rsidR="0009588C" w:rsidRPr="000C4276">
        <w:t>about</w:t>
      </w:r>
      <w:r w:rsidRPr="000C4276">
        <w:t xml:space="preserve"> </w:t>
      </w:r>
      <w:r w:rsidR="00693805" w:rsidRPr="000C4276">
        <w:t>a</w:t>
      </w:r>
      <w:r w:rsidRPr="000C4276">
        <w:t>pplication</w:t>
      </w:r>
      <w:r w:rsidR="0009588C" w:rsidRPr="000C4276">
        <w:t>s</w:t>
      </w:r>
      <w:bookmarkEnd w:id="59"/>
      <w:r w:rsidRPr="000C4276">
        <w:t xml:space="preserve"> </w:t>
      </w:r>
    </w:p>
    <w:p w14:paraId="7F2EB36D" w14:textId="3878944F" w:rsidR="00346742" w:rsidRDefault="00230005" w:rsidP="00217129">
      <w:pPr>
        <w:spacing w:after="120" w:line="240" w:lineRule="atLeast"/>
        <w:ind w:left="709"/>
        <w:rPr>
          <w:highlight w:val="lightGray"/>
        </w:rPr>
      </w:pPr>
      <w:r w:rsidRPr="006E01B5">
        <w:t>Detailed information on the dates, venues, and registration for the information days will be published subsequently (the latest by August 2</w:t>
      </w:r>
      <w:r w:rsidR="004C0C03">
        <w:t>4</w:t>
      </w:r>
      <w:r w:rsidRPr="006E01B5">
        <w:t xml:space="preserve">, 2026) </w:t>
      </w:r>
      <w:r w:rsidR="00FA716C" w:rsidRPr="006E01B5">
        <w:rPr>
          <w:lang w:val="en-US"/>
        </w:rPr>
        <w:t>on the</w:t>
      </w:r>
      <w:r w:rsidR="00FA716C" w:rsidRPr="74830337">
        <w:rPr>
          <w:lang w:val="en-US"/>
        </w:rPr>
        <w:t xml:space="preserve"> website of the Contracting Authority </w:t>
      </w:r>
      <w:hyperlink r:id="rId26">
        <w:r w:rsidR="00FA716C" w:rsidRPr="74830337">
          <w:rPr>
            <w:color w:val="0000FF"/>
            <w:u w:val="single"/>
            <w:lang w:val="en-US"/>
          </w:rPr>
          <w:t>www.skgo.org</w:t>
        </w:r>
      </w:hyperlink>
      <w:r w:rsidR="009E58BF">
        <w:rPr>
          <w:lang w:val="en-US"/>
        </w:rPr>
        <w:t>,</w:t>
      </w:r>
      <w:r w:rsidR="00FA716C" w:rsidRPr="74830337">
        <w:rPr>
          <w:lang w:val="en-US"/>
        </w:rPr>
        <w:t xml:space="preserve"> and on the website of </w:t>
      </w:r>
      <w:r w:rsidR="00E86330">
        <w:rPr>
          <w:lang w:val="en-US"/>
        </w:rPr>
        <w:t>t</w:t>
      </w:r>
      <w:r w:rsidR="00FA716C" w:rsidRPr="74830337">
        <w:rPr>
          <w:lang w:val="en-US"/>
        </w:rPr>
        <w:t>he EU I</w:t>
      </w:r>
      <w:r w:rsidR="00B90BD5">
        <w:rPr>
          <w:lang w:val="en-US"/>
        </w:rPr>
        <w:t>NTEGRA</w:t>
      </w:r>
      <w:r w:rsidR="00FA716C" w:rsidRPr="74830337">
        <w:rPr>
          <w:lang w:val="en-US"/>
        </w:rPr>
        <w:t xml:space="preserve"> Programme </w:t>
      </w:r>
      <w:hyperlink r:id="rId27">
        <w:r w:rsidR="00FA716C" w:rsidRPr="74830337">
          <w:rPr>
            <w:color w:val="0000FF"/>
            <w:u w:val="single"/>
            <w:lang w:val="en-US"/>
          </w:rPr>
          <w:t>www.euintegra.rs</w:t>
        </w:r>
      </w:hyperlink>
      <w:r w:rsidR="00FA716C">
        <w:t>.</w:t>
      </w:r>
      <w:r w:rsidR="00346742">
        <w:rPr>
          <w:highlight w:val="lightGray"/>
        </w:rPr>
        <w:t xml:space="preserve"> </w:t>
      </w:r>
    </w:p>
    <w:p w14:paraId="3DA64FC3" w14:textId="203F7CDF" w:rsidR="0007408E" w:rsidRPr="005205D7" w:rsidRDefault="0007408E" w:rsidP="00217129">
      <w:pPr>
        <w:spacing w:after="120" w:line="240" w:lineRule="atLeast"/>
        <w:ind w:left="709"/>
      </w:pPr>
      <w:r w:rsidRPr="000C4276">
        <w:t>Questions may be sent by e-mail</w:t>
      </w:r>
      <w:r w:rsidR="000603C3" w:rsidRPr="000C4276">
        <w:t xml:space="preserve"> </w:t>
      </w:r>
      <w:r w:rsidRPr="000C4276">
        <w:t xml:space="preserve">no later than 21 days before the deadline for the </w:t>
      </w:r>
      <w:r w:rsidR="006548FC" w:rsidRPr="000C4276">
        <w:t xml:space="preserve">submission </w:t>
      </w:r>
      <w:r w:rsidRPr="000C4276">
        <w:t xml:space="preserve">of </w:t>
      </w:r>
      <w:r w:rsidR="006459C5" w:rsidRPr="000C4276">
        <w:t>application</w:t>
      </w:r>
      <w:r w:rsidRPr="000C4276">
        <w:t xml:space="preserve">s to the </w:t>
      </w:r>
      <w:r w:rsidR="00C5520A" w:rsidRPr="000C4276">
        <w:t xml:space="preserve">below </w:t>
      </w:r>
      <w:r w:rsidR="00CA5801" w:rsidRPr="000C4276">
        <w:t>address</w:t>
      </w:r>
      <w:r w:rsidR="00ED1EE1" w:rsidRPr="000C4276">
        <w:t>(</w:t>
      </w:r>
      <w:r w:rsidR="00F91FAA" w:rsidRPr="000C4276">
        <w:t>e</w:t>
      </w:r>
      <w:r w:rsidRPr="000C4276">
        <w:t>s</w:t>
      </w:r>
      <w:r w:rsidR="00ED1EE1" w:rsidRPr="000C4276">
        <w:t>)</w:t>
      </w:r>
      <w:r w:rsidRPr="000C4276">
        <w:t xml:space="preserve">, indicating clearly the reference of the </w:t>
      </w:r>
      <w:r w:rsidR="00693805" w:rsidRPr="000C4276">
        <w:t>c</w:t>
      </w:r>
      <w:r w:rsidR="001D0C7B" w:rsidRPr="000C4276">
        <w:t xml:space="preserve">all for </w:t>
      </w:r>
      <w:r w:rsidR="00693805" w:rsidRPr="000C4276">
        <w:t>p</w:t>
      </w:r>
      <w:r w:rsidR="001D0C7B" w:rsidRPr="000C4276">
        <w:t>roposals</w:t>
      </w:r>
      <w:r w:rsidRPr="000C4276">
        <w:t>:</w:t>
      </w:r>
    </w:p>
    <w:p w14:paraId="304ECCB9" w14:textId="61C769C8" w:rsidR="0007408E" w:rsidRPr="00807DAF" w:rsidRDefault="0007408E" w:rsidP="00217129">
      <w:pPr>
        <w:spacing w:after="120" w:line="240" w:lineRule="atLeast"/>
        <w:ind w:left="1134"/>
      </w:pPr>
      <w:r w:rsidRPr="000C4276">
        <w:t>E-mail address:</w:t>
      </w:r>
      <w:r w:rsidR="002F3F27" w:rsidRPr="000C4276">
        <w:t xml:space="preserve"> </w:t>
      </w:r>
      <w:hyperlink r:id="rId28" w:history="1">
        <w:r w:rsidR="009A59A2" w:rsidRPr="00AB0416">
          <w:rPr>
            <w:rStyle w:val="Hyperlink"/>
          </w:rPr>
          <w:t>pitanja.integra@skgo.org</w:t>
        </w:r>
      </w:hyperlink>
      <w:r w:rsidR="009A59A2">
        <w:t xml:space="preserve"> </w:t>
      </w:r>
    </w:p>
    <w:p w14:paraId="5A10A9BA" w14:textId="0C8D4D51" w:rsidR="0007408E" w:rsidRPr="00807DAF" w:rsidRDefault="0007408E" w:rsidP="009A59A2">
      <w:pPr>
        <w:spacing w:after="120" w:line="240" w:lineRule="atLeast"/>
      </w:pPr>
    </w:p>
    <w:p w14:paraId="4C4C1A37" w14:textId="77777777" w:rsidR="007C4720" w:rsidRPr="000C4276" w:rsidRDefault="007C4720" w:rsidP="00217129">
      <w:pPr>
        <w:spacing w:after="120" w:line="240" w:lineRule="atLeast"/>
        <w:ind w:left="709"/>
      </w:pPr>
      <w:r w:rsidRPr="000C4276">
        <w:t xml:space="preserve">The </w:t>
      </w:r>
      <w:r w:rsidR="00221350" w:rsidRPr="000C4276">
        <w:t>c</w:t>
      </w:r>
      <w:r w:rsidRPr="000C4276">
        <w:t xml:space="preserve">ontracting </w:t>
      </w:r>
      <w:r w:rsidR="00221350" w:rsidRPr="000C4276">
        <w:t>a</w:t>
      </w:r>
      <w:r w:rsidRPr="000C4276">
        <w:t>uthority has no obligation to provide clarifications to questions received after this date.</w:t>
      </w:r>
    </w:p>
    <w:p w14:paraId="1E967B10" w14:textId="77777777" w:rsidR="0022115B" w:rsidRPr="000C4276" w:rsidRDefault="00E447D8" w:rsidP="00217129">
      <w:pPr>
        <w:spacing w:after="120" w:line="240" w:lineRule="atLeast"/>
        <w:ind w:left="709"/>
      </w:pPr>
      <w:r w:rsidRPr="000C4276">
        <w:t>R</w:t>
      </w:r>
      <w:r w:rsidR="0007408E" w:rsidRPr="000C4276">
        <w:t>epl</w:t>
      </w:r>
      <w:r w:rsidRPr="000C4276">
        <w:t>ies will be given</w:t>
      </w:r>
      <w:r w:rsidR="0007408E" w:rsidRPr="000C4276">
        <w:t xml:space="preserve"> no later than 11 days before the deadline for the </w:t>
      </w:r>
      <w:r w:rsidR="000603C3" w:rsidRPr="000C4276">
        <w:t xml:space="preserve">submission </w:t>
      </w:r>
      <w:r w:rsidR="0007408E" w:rsidRPr="000C4276">
        <w:t xml:space="preserve">of </w:t>
      </w:r>
      <w:r w:rsidR="006459C5" w:rsidRPr="000C4276">
        <w:t>application</w:t>
      </w:r>
      <w:r w:rsidR="0007408E" w:rsidRPr="000C4276">
        <w:t>s.</w:t>
      </w:r>
      <w:r w:rsidR="008A3903" w:rsidRPr="000C4276">
        <w:t xml:space="preserve"> </w:t>
      </w:r>
    </w:p>
    <w:p w14:paraId="0DFBC871" w14:textId="77777777" w:rsidR="0007408E" w:rsidRPr="000C4276" w:rsidRDefault="00A030A6" w:rsidP="00217129">
      <w:pPr>
        <w:spacing w:after="120" w:line="240" w:lineRule="atLeast"/>
        <w:ind w:left="709"/>
        <w:rPr>
          <w:szCs w:val="22"/>
        </w:rPr>
      </w:pPr>
      <w:r w:rsidRPr="000C4276">
        <w:rPr>
          <w:szCs w:val="22"/>
        </w:rPr>
        <w:t>To ensure</w:t>
      </w:r>
      <w:r w:rsidR="008A3903" w:rsidRPr="000C4276">
        <w:rPr>
          <w:szCs w:val="22"/>
        </w:rPr>
        <w:t xml:space="preserve"> </w:t>
      </w:r>
      <w:r w:rsidR="00322D1B" w:rsidRPr="000C4276">
        <w:rPr>
          <w:szCs w:val="22"/>
        </w:rPr>
        <w:t>equal</w:t>
      </w:r>
      <w:r w:rsidR="008A3903" w:rsidRPr="000C4276">
        <w:rPr>
          <w:szCs w:val="22"/>
        </w:rPr>
        <w:t xml:space="preserve"> treatment of applicants, the </w:t>
      </w:r>
      <w:r w:rsidR="00221350" w:rsidRPr="000C4276">
        <w:rPr>
          <w:szCs w:val="22"/>
        </w:rPr>
        <w:t>c</w:t>
      </w:r>
      <w:r w:rsidR="008A3903" w:rsidRPr="000C4276">
        <w:rPr>
          <w:szCs w:val="22"/>
        </w:rPr>
        <w:t xml:space="preserve">ontracting </w:t>
      </w:r>
      <w:r w:rsidR="00221350" w:rsidRPr="000C4276">
        <w:rPr>
          <w:szCs w:val="22"/>
        </w:rPr>
        <w:t>a</w:t>
      </w:r>
      <w:r w:rsidR="008A3903" w:rsidRPr="000C4276">
        <w:rPr>
          <w:szCs w:val="22"/>
        </w:rPr>
        <w:t xml:space="preserve">uthority </w:t>
      </w:r>
      <w:r w:rsidR="0049630B" w:rsidRPr="000C4276">
        <w:rPr>
          <w:szCs w:val="22"/>
        </w:rPr>
        <w:t>cannot</w:t>
      </w:r>
      <w:r w:rsidR="008A3903" w:rsidRPr="000C4276">
        <w:rPr>
          <w:szCs w:val="22"/>
        </w:rPr>
        <w:t xml:space="preserve"> give a prior opinion on the eligibility of </w:t>
      </w:r>
      <w:r w:rsidR="00B114D9" w:rsidRPr="000C4276">
        <w:rPr>
          <w:szCs w:val="22"/>
        </w:rPr>
        <w:t>lead a</w:t>
      </w:r>
      <w:r w:rsidR="008A3903" w:rsidRPr="000C4276">
        <w:rPr>
          <w:szCs w:val="22"/>
        </w:rPr>
        <w:t>pplicant</w:t>
      </w:r>
      <w:r w:rsidR="00FA2479" w:rsidRPr="000C4276">
        <w:rPr>
          <w:szCs w:val="22"/>
        </w:rPr>
        <w:t>s</w:t>
      </w:r>
      <w:r w:rsidR="008A3903" w:rsidRPr="000C4276">
        <w:rPr>
          <w:szCs w:val="22"/>
        </w:rPr>
        <w:t xml:space="preserve">, </w:t>
      </w:r>
      <w:r w:rsidR="00FB3E12" w:rsidRPr="000C4276">
        <w:rPr>
          <w:szCs w:val="22"/>
        </w:rPr>
        <w:t xml:space="preserve">co-applicants, </w:t>
      </w:r>
      <w:r w:rsidR="000D40CC" w:rsidRPr="000C4276">
        <w:rPr>
          <w:szCs w:val="22"/>
        </w:rPr>
        <w:t>affiliated entity(ies)</w:t>
      </w:r>
      <w:r w:rsidR="00C5520A" w:rsidRPr="000C4276">
        <w:rPr>
          <w:szCs w:val="22"/>
        </w:rPr>
        <w:t>,</w:t>
      </w:r>
      <w:r w:rsidR="008A3903" w:rsidRPr="000C4276">
        <w:rPr>
          <w:szCs w:val="22"/>
        </w:rPr>
        <w:t xml:space="preserve"> an action</w:t>
      </w:r>
      <w:r w:rsidR="00C5520A" w:rsidRPr="000C4276">
        <w:rPr>
          <w:szCs w:val="22"/>
        </w:rPr>
        <w:t xml:space="preserve"> or specific activities</w:t>
      </w:r>
      <w:r w:rsidR="008A3903" w:rsidRPr="000C4276">
        <w:rPr>
          <w:szCs w:val="22"/>
        </w:rPr>
        <w:t>.</w:t>
      </w:r>
    </w:p>
    <w:p w14:paraId="60BE2F3B" w14:textId="1123C3A8" w:rsidR="007E2E96" w:rsidRDefault="0007408E" w:rsidP="007E2E96">
      <w:pPr>
        <w:spacing w:after="0"/>
        <w:ind w:left="687"/>
      </w:pPr>
      <w:r w:rsidRPr="000C4276">
        <w:rPr>
          <w:szCs w:val="22"/>
        </w:rPr>
        <w:t xml:space="preserve">Questions that may be relevant to other applicants, together with the answers, will </w:t>
      </w:r>
      <w:r w:rsidR="00C175CE" w:rsidRPr="000C4276">
        <w:rPr>
          <w:szCs w:val="22"/>
        </w:rPr>
        <w:t>be published on the</w:t>
      </w:r>
      <w:r w:rsidR="00400B42" w:rsidRPr="000C4276">
        <w:rPr>
          <w:szCs w:val="22"/>
        </w:rPr>
        <w:t xml:space="preserve"> website</w:t>
      </w:r>
      <w:r w:rsidR="001249D9" w:rsidRPr="000C4276">
        <w:rPr>
          <w:szCs w:val="22"/>
        </w:rPr>
        <w:t xml:space="preserve"> </w:t>
      </w:r>
      <w:r w:rsidR="000A06B3">
        <w:rPr>
          <w:szCs w:val="22"/>
        </w:rPr>
        <w:t>where the call was published: website</w:t>
      </w:r>
      <w:r w:rsidR="000A06B3" w:rsidRPr="000C4276">
        <w:rPr>
          <w:szCs w:val="22"/>
        </w:rPr>
        <w:t xml:space="preserve"> </w:t>
      </w:r>
      <w:r w:rsidR="001249D9" w:rsidRPr="000C4276">
        <w:rPr>
          <w:szCs w:val="22"/>
        </w:rPr>
        <w:t xml:space="preserve">of DG International </w:t>
      </w:r>
      <w:r w:rsidR="005205D7">
        <w:rPr>
          <w:szCs w:val="22"/>
        </w:rPr>
        <w:t>Partnerships</w:t>
      </w:r>
      <w:r w:rsidR="00400B42" w:rsidRPr="000C4276">
        <w:rPr>
          <w:szCs w:val="22"/>
        </w:rPr>
        <w:t>:</w:t>
      </w:r>
      <w:r w:rsidR="0045069A">
        <w:rPr>
          <w:szCs w:val="22"/>
        </w:rPr>
        <w:t xml:space="preserve"> </w:t>
      </w:r>
      <w:hyperlink r:id="rId29" w:history="1">
        <w:r w:rsidR="006876DE" w:rsidRPr="00253438">
          <w:rPr>
            <w:rStyle w:val="Hyperlink"/>
          </w:rPr>
          <w:t>https://ec.europa.eu/international-partnerships/funding/looking-for-funding_en</w:t>
        </w:r>
      </w:hyperlink>
      <w:r w:rsidR="000A06B3">
        <w:rPr>
          <w:szCs w:val="22"/>
        </w:rPr>
        <w:t xml:space="preserve"> </w:t>
      </w:r>
      <w:r w:rsidR="000E14CB">
        <w:rPr>
          <w:szCs w:val="22"/>
        </w:rPr>
        <w:t>and/</w:t>
      </w:r>
      <w:r w:rsidR="000A06B3" w:rsidRPr="00772F9A">
        <w:rPr>
          <w:rStyle w:val="Hyperlink"/>
          <w:color w:val="auto"/>
          <w:szCs w:val="22"/>
          <w:u w:val="none"/>
        </w:rPr>
        <w:t xml:space="preserve">or </w:t>
      </w:r>
      <w:r w:rsidR="000A06B3" w:rsidRPr="0005489D">
        <w:t xml:space="preserve">Funding &amp; </w:t>
      </w:r>
      <w:r w:rsidR="000A06B3">
        <w:t>T</w:t>
      </w:r>
      <w:r w:rsidR="000A06B3" w:rsidRPr="00F1518C">
        <w:t>ender opportunities (F&amp;T Portal)</w:t>
      </w:r>
      <w:r w:rsidR="000A06B3">
        <w:rPr>
          <w:color w:val="0000FF"/>
          <w:szCs w:val="22"/>
          <w:u w:val="single"/>
        </w:rPr>
        <w:t xml:space="preserve"> </w:t>
      </w:r>
      <w:hyperlink r:id="rId30" w:history="1">
        <w:r w:rsidR="000A06B3" w:rsidRPr="00A067E7">
          <w:rPr>
            <w:rStyle w:val="Hyperlink"/>
            <w:szCs w:val="22"/>
          </w:rPr>
          <w:t>https://ec.europa.eu/info/funding-tenders/opportunities/portal/screen/home</w:t>
        </w:r>
      </w:hyperlink>
      <w:r w:rsidR="000A06B3" w:rsidRPr="00772F9A">
        <w:rPr>
          <w:szCs w:val="22"/>
        </w:rPr>
        <w:t xml:space="preserve"> </w:t>
      </w:r>
      <w:r w:rsidR="00DB111A" w:rsidRPr="00167366">
        <w:rPr>
          <w:szCs w:val="22"/>
        </w:rPr>
        <w:t>and</w:t>
      </w:r>
      <w:r w:rsidR="00DB111A" w:rsidRPr="000C4276">
        <w:rPr>
          <w:szCs w:val="22"/>
        </w:rPr>
        <w:t xml:space="preserve"> </w:t>
      </w:r>
    </w:p>
    <w:p w14:paraId="0F45504D" w14:textId="282E4AB3" w:rsidR="007A3169" w:rsidRPr="000C4276" w:rsidRDefault="007E2E96" w:rsidP="007E2E96">
      <w:pPr>
        <w:spacing w:after="120" w:line="240" w:lineRule="atLeast"/>
        <w:ind w:left="709"/>
      </w:pPr>
      <w:r w:rsidRPr="74830337">
        <w:rPr>
          <w:lang w:val="en-US"/>
        </w:rPr>
        <w:t xml:space="preserve">website of the Contracting Authority (SCTM) </w:t>
      </w:r>
      <w:hyperlink r:id="rId31">
        <w:r w:rsidRPr="74830337">
          <w:rPr>
            <w:color w:val="0000FF"/>
            <w:u w:val="single"/>
            <w:lang w:val="en-US"/>
          </w:rPr>
          <w:t>www.skgo.org</w:t>
        </w:r>
      </w:hyperlink>
      <w:r w:rsidR="00B90BD5">
        <w:t xml:space="preserve"> and </w:t>
      </w:r>
      <w:r w:rsidR="00B90BD5">
        <w:rPr>
          <w:lang w:val="en-US"/>
        </w:rPr>
        <w:t>t</w:t>
      </w:r>
      <w:r w:rsidR="00B90BD5" w:rsidRPr="74830337">
        <w:rPr>
          <w:lang w:val="en-US"/>
        </w:rPr>
        <w:t>he EU I</w:t>
      </w:r>
      <w:r w:rsidR="00B90BD5">
        <w:rPr>
          <w:lang w:val="en-US"/>
        </w:rPr>
        <w:t>NTEGRA</w:t>
      </w:r>
      <w:r w:rsidR="00B90BD5" w:rsidRPr="74830337">
        <w:rPr>
          <w:lang w:val="en-US"/>
        </w:rPr>
        <w:t xml:space="preserve"> Programme </w:t>
      </w:r>
      <w:hyperlink r:id="rId32">
        <w:r w:rsidR="00B90BD5" w:rsidRPr="74830337">
          <w:rPr>
            <w:color w:val="0000FF"/>
            <w:u w:val="single"/>
            <w:lang w:val="en-US"/>
          </w:rPr>
          <w:t>www.euintegra.rs</w:t>
        </w:r>
      </w:hyperlink>
      <w:r w:rsidR="00DB111A" w:rsidRPr="000C4276">
        <w:rPr>
          <w:szCs w:val="22"/>
        </w:rPr>
        <w:t>, as the need arises.</w:t>
      </w:r>
      <w:r w:rsidR="002128D0" w:rsidRPr="000C4276">
        <w:rPr>
          <w:szCs w:val="22"/>
        </w:rPr>
        <w:t xml:space="preserve"> It is therefore </w:t>
      </w:r>
      <w:r w:rsidR="001151FE" w:rsidRPr="000C4276">
        <w:rPr>
          <w:szCs w:val="22"/>
        </w:rPr>
        <w:t>advisable</w:t>
      </w:r>
      <w:r w:rsidR="002128D0" w:rsidRPr="000C4276">
        <w:rPr>
          <w:szCs w:val="22"/>
        </w:rPr>
        <w:t xml:space="preserve"> to consult the abovementioned website </w:t>
      </w:r>
      <w:r w:rsidR="001151FE" w:rsidRPr="000C4276">
        <w:rPr>
          <w:szCs w:val="22"/>
        </w:rPr>
        <w:t xml:space="preserve">regularly </w:t>
      </w:r>
      <w:r w:rsidR="002128D0" w:rsidRPr="000C4276">
        <w:rPr>
          <w:szCs w:val="22"/>
        </w:rPr>
        <w:t>in order to be informed of the questions and answers published.</w:t>
      </w:r>
    </w:p>
    <w:p w14:paraId="712644C1" w14:textId="5664E48E" w:rsidR="001A1854" w:rsidRDefault="001A1854" w:rsidP="00217129">
      <w:pPr>
        <w:spacing w:after="120" w:line="240" w:lineRule="atLeast"/>
        <w:ind w:left="709"/>
        <w:rPr>
          <w:szCs w:val="22"/>
        </w:rPr>
      </w:pPr>
      <w:r w:rsidRPr="000C4276">
        <w:rPr>
          <w:szCs w:val="22"/>
        </w:rPr>
        <w:t xml:space="preserve">Please note that the contracting authority may decide to cancel the call for proposals procedure at any stage according to the conditions set out in Section 6.5.9 of the </w:t>
      </w:r>
      <w:r w:rsidR="000E14CB">
        <w:rPr>
          <w:szCs w:val="22"/>
        </w:rPr>
        <w:t>practical guide</w:t>
      </w:r>
      <w:r w:rsidRPr="000C4276">
        <w:rPr>
          <w:szCs w:val="22"/>
        </w:rPr>
        <w:t xml:space="preserve">. </w:t>
      </w:r>
    </w:p>
    <w:p w14:paraId="64289573" w14:textId="77777777" w:rsidR="0007408E" w:rsidRPr="00807DAF" w:rsidRDefault="0007408E" w:rsidP="00C1734C">
      <w:pPr>
        <w:pStyle w:val="Guidelines2"/>
        <w:rPr>
          <w:i/>
        </w:rPr>
      </w:pPr>
      <w:bookmarkStart w:id="60" w:name="_Toc163816162"/>
      <w:bookmarkStart w:id="61" w:name="_Toc169520116"/>
      <w:bookmarkStart w:id="62" w:name="_Toc169520490"/>
      <w:bookmarkStart w:id="63" w:name="_Toc40507653"/>
      <w:bookmarkStart w:id="64" w:name="_Toc236060436"/>
      <w:bookmarkEnd w:id="60"/>
      <w:bookmarkEnd w:id="61"/>
      <w:bookmarkEnd w:id="62"/>
      <w:r w:rsidRPr="00807DAF">
        <w:t>Evaluation and selection of applications</w:t>
      </w:r>
      <w:bookmarkEnd w:id="63"/>
      <w:bookmarkEnd w:id="64"/>
    </w:p>
    <w:p w14:paraId="03FA4801" w14:textId="77777777" w:rsidR="0007408E" w:rsidRPr="00807DAF" w:rsidRDefault="0007408E" w:rsidP="00217129">
      <w:pPr>
        <w:spacing w:after="120" w:line="240" w:lineRule="atLeast"/>
        <w:ind w:left="567"/>
      </w:pPr>
      <w:r w:rsidRPr="00807DAF">
        <w:t xml:space="preserve">Applications will be examined and evaluated by the </w:t>
      </w:r>
      <w:r w:rsidR="00221350">
        <w:t>c</w:t>
      </w:r>
      <w:r w:rsidRPr="00807DAF">
        <w:t xml:space="preserve">ontracting </w:t>
      </w:r>
      <w:r w:rsidR="00221350">
        <w:t>a</w:t>
      </w:r>
      <w:r w:rsidRPr="00807DAF">
        <w:t xml:space="preserve">uthority with the possible assistance of external assessors. </w:t>
      </w:r>
      <w:r w:rsidR="007C4578">
        <w:t xml:space="preserve">All applications </w:t>
      </w:r>
      <w:r w:rsidRPr="00807DAF">
        <w:t xml:space="preserve">will be assessed according to the following </w:t>
      </w:r>
      <w:r w:rsidR="00C67E04" w:rsidRPr="00807DAF">
        <w:t>steps</w:t>
      </w:r>
      <w:r w:rsidR="00671019" w:rsidRPr="00807DAF">
        <w:t xml:space="preserve"> and criteria</w:t>
      </w:r>
      <w:r w:rsidR="00E17C2A" w:rsidRPr="00807DAF">
        <w:t>.</w:t>
      </w:r>
    </w:p>
    <w:p w14:paraId="33A8FF11" w14:textId="77777777" w:rsidR="00050E48" w:rsidRDefault="00050E48" w:rsidP="00217129">
      <w:pPr>
        <w:spacing w:after="120" w:line="240" w:lineRule="atLeast"/>
        <w:ind w:left="567"/>
      </w:pPr>
      <w:r w:rsidRPr="00807DAF">
        <w:t xml:space="preserve">If the examination of the application reveals that the proposed action does not meet the </w:t>
      </w:r>
      <w:r w:rsidRPr="00807DAF">
        <w:rPr>
          <w:u w:val="single"/>
        </w:rPr>
        <w:t>eligibility criteria</w:t>
      </w:r>
      <w:r w:rsidRPr="00807DAF">
        <w:t xml:space="preserve"> stated in </w:t>
      </w:r>
      <w:r w:rsidR="00221350">
        <w:t>S</w:t>
      </w:r>
      <w:r w:rsidR="007C4578">
        <w:t>ection</w:t>
      </w:r>
      <w:r w:rsidR="007C4578" w:rsidRPr="00807DAF">
        <w:t xml:space="preserve"> </w:t>
      </w:r>
      <w:r w:rsidRPr="00807DAF">
        <w:t xml:space="preserve">2.1, the application </w:t>
      </w:r>
      <w:r w:rsidR="001151FE" w:rsidRPr="00807DAF">
        <w:t xml:space="preserve">will </w:t>
      </w:r>
      <w:r w:rsidRPr="00807DAF">
        <w:t>be rejected on this sole basis.</w:t>
      </w:r>
      <w:r w:rsidR="00B71C4B">
        <w:t xml:space="preserve"> </w:t>
      </w:r>
    </w:p>
    <w:p w14:paraId="1A91181A" w14:textId="2B352F47" w:rsidR="002D4F6E" w:rsidRPr="00807DAF" w:rsidRDefault="002D4F6E" w:rsidP="00217129">
      <w:pPr>
        <w:pStyle w:val="Guidelines3"/>
      </w:pPr>
      <w:bookmarkStart w:id="65" w:name="_Toc236060437"/>
      <w:r w:rsidRPr="00807DAF">
        <w:t>STEP 1:</w:t>
      </w:r>
      <w:r>
        <w:t xml:space="preserve"> </w:t>
      </w:r>
      <w:r w:rsidRPr="00807DAF">
        <w:t>OPENING &amp; ADMINISTRATIVE CHECKS AND CONCEPT NOTE EVALUATION</w:t>
      </w:r>
      <w:bookmarkEnd w:id="65"/>
    </w:p>
    <w:p w14:paraId="4E1E6BBA" w14:textId="77777777" w:rsidR="00402677" w:rsidRPr="00217129" w:rsidRDefault="007C4578" w:rsidP="00217129">
      <w:pPr>
        <w:spacing w:after="120" w:line="240" w:lineRule="atLeast"/>
        <w:ind w:left="851"/>
        <w:jc w:val="left"/>
        <w:rPr>
          <w:b/>
          <w:sz w:val="24"/>
          <w:szCs w:val="24"/>
        </w:rPr>
      </w:pPr>
      <w:r>
        <w:t>During the opening and administrative check t</w:t>
      </w:r>
      <w:r w:rsidR="0059080E" w:rsidRPr="00807DAF">
        <w:t>he following will be assessed:</w:t>
      </w:r>
    </w:p>
    <w:p w14:paraId="0017A54D" w14:textId="77777777" w:rsidR="00A762B5" w:rsidRPr="00807DAF" w:rsidRDefault="00A762B5" w:rsidP="000534E3">
      <w:pPr>
        <w:numPr>
          <w:ilvl w:val="0"/>
          <w:numId w:val="19"/>
        </w:numPr>
        <w:spacing w:after="120" w:line="240" w:lineRule="atLeast"/>
        <w:ind w:left="1418"/>
      </w:pPr>
      <w:r>
        <w:t>If the deadline has been met. Otherwise</w:t>
      </w:r>
      <w:r w:rsidRPr="00807DAF">
        <w:t>, the application will be automatically rejected.</w:t>
      </w:r>
    </w:p>
    <w:p w14:paraId="262D2F93" w14:textId="407F9BEB" w:rsidR="0059080E" w:rsidRPr="00807DAF" w:rsidRDefault="00825A19" w:rsidP="000534E3">
      <w:pPr>
        <w:numPr>
          <w:ilvl w:val="0"/>
          <w:numId w:val="19"/>
        </w:numPr>
        <w:spacing w:after="120" w:line="240" w:lineRule="atLeast"/>
        <w:ind w:left="1418"/>
      </w:pPr>
      <w:r w:rsidRPr="004B2F8E">
        <w:t>If t</w:t>
      </w:r>
      <w:r w:rsidR="007A3169" w:rsidRPr="004B2F8E">
        <w:t xml:space="preserve">he </w:t>
      </w:r>
      <w:r w:rsidR="005709E8" w:rsidRPr="004B2F8E">
        <w:t>a</w:t>
      </w:r>
      <w:r w:rsidR="008E27C2" w:rsidRPr="004B2F8E">
        <w:t>pplication</w:t>
      </w:r>
      <w:r w:rsidR="006B6FC1" w:rsidRPr="004B2F8E">
        <w:t xml:space="preserve"> satisfies all the criteria </w:t>
      </w:r>
      <w:r w:rsidR="00BD4B21" w:rsidRPr="004B2F8E">
        <w:t xml:space="preserve">specified in </w:t>
      </w:r>
      <w:r w:rsidR="00C40B9B" w:rsidRPr="004B2F8E">
        <w:t xml:space="preserve">the checklist in </w:t>
      </w:r>
      <w:r w:rsidR="00DD3874" w:rsidRPr="004B2F8E">
        <w:t>S</w:t>
      </w:r>
      <w:r w:rsidR="00896ECA" w:rsidRPr="004B2F8E">
        <w:t>ection</w:t>
      </w:r>
      <w:r w:rsidR="00C727EC" w:rsidRPr="004B2F8E">
        <w:t xml:space="preserve"> </w:t>
      </w:r>
      <w:r w:rsidR="00E95995" w:rsidRPr="004B2F8E">
        <w:t>7</w:t>
      </w:r>
      <w:r w:rsidR="00C727EC" w:rsidRPr="004B2F8E">
        <w:t xml:space="preserve"> of </w:t>
      </w:r>
      <w:r w:rsidR="00896ECA" w:rsidRPr="004B2F8E">
        <w:t>Part</w:t>
      </w:r>
      <w:r w:rsidR="00C727EC" w:rsidRPr="004B2F8E">
        <w:t xml:space="preserve"> B</w:t>
      </w:r>
      <w:r w:rsidR="008E27C2" w:rsidRPr="00807DAF">
        <w:t xml:space="preserve"> </w:t>
      </w:r>
      <w:r w:rsidR="007A3169" w:rsidRPr="00807DAF">
        <w:t>of the grant application form</w:t>
      </w:r>
      <w:r w:rsidR="005913EB" w:rsidRPr="00807DAF">
        <w:t>.</w:t>
      </w:r>
      <w:r w:rsidR="00962588" w:rsidRPr="00807DAF">
        <w:t xml:space="preserve"> </w:t>
      </w:r>
      <w:r w:rsidR="00803E07">
        <w:t>This includes also an assessment of the eligibility of the action</w:t>
      </w:r>
      <w:r w:rsidR="00C40B9B">
        <w:t>.</w:t>
      </w:r>
      <w:r w:rsidR="00803E07" w:rsidRPr="00807DAF">
        <w:t xml:space="preserve"> </w:t>
      </w:r>
      <w:r w:rsidR="0059080E" w:rsidRPr="00807DAF">
        <w:t xml:space="preserve">If any of the </w:t>
      </w:r>
      <w:r w:rsidR="00B85A17" w:rsidRPr="00807DAF">
        <w:t xml:space="preserve">requested </w:t>
      </w:r>
      <w:r w:rsidR="0059080E" w:rsidRPr="00807DAF">
        <w:t xml:space="preserve">information is missing or </w:t>
      </w:r>
      <w:r w:rsidR="004C44FA" w:rsidRPr="00807DAF">
        <w:t xml:space="preserve">is </w:t>
      </w:r>
      <w:r w:rsidR="0059080E" w:rsidRPr="00807DAF">
        <w:t xml:space="preserve">incorrect, the </w:t>
      </w:r>
      <w:r w:rsidR="006459C5" w:rsidRPr="00807DAF">
        <w:t>application</w:t>
      </w:r>
      <w:r w:rsidR="0059080E" w:rsidRPr="00807DAF">
        <w:t xml:space="preserve"> </w:t>
      </w:r>
      <w:r w:rsidR="0087633A" w:rsidRPr="00807DAF">
        <w:t>may</w:t>
      </w:r>
      <w:r w:rsidR="007A3169" w:rsidRPr="00807DAF">
        <w:t xml:space="preserve"> </w:t>
      </w:r>
      <w:r w:rsidR="0059080E" w:rsidRPr="00807DAF">
        <w:t xml:space="preserve">be rejected on that </w:t>
      </w:r>
      <w:r w:rsidR="0059080E" w:rsidRPr="00807DAF">
        <w:rPr>
          <w:b/>
          <w:u w:val="single"/>
        </w:rPr>
        <w:t>sole</w:t>
      </w:r>
      <w:r w:rsidR="00962588" w:rsidRPr="00807DAF">
        <w:t xml:space="preserve"> basis and the </w:t>
      </w:r>
      <w:r w:rsidR="006459C5" w:rsidRPr="00807DAF">
        <w:t>application</w:t>
      </w:r>
      <w:r w:rsidR="00962588" w:rsidRPr="00807DAF">
        <w:t xml:space="preserve"> will not be evaluated</w:t>
      </w:r>
      <w:r w:rsidR="00607F60" w:rsidRPr="00807DAF">
        <w:t xml:space="preserve"> further</w:t>
      </w:r>
      <w:r w:rsidR="00962588" w:rsidRPr="00807DAF">
        <w:t>.</w:t>
      </w:r>
    </w:p>
    <w:p w14:paraId="2E86E183" w14:textId="77777777" w:rsidR="00C727EC" w:rsidRPr="00807DAF" w:rsidRDefault="00400B42" w:rsidP="00217129">
      <w:pPr>
        <w:spacing w:after="120" w:line="240" w:lineRule="atLeast"/>
        <w:ind w:left="851"/>
      </w:pPr>
      <w:r w:rsidRPr="00807DAF">
        <w:t xml:space="preserve">The </w:t>
      </w:r>
      <w:r w:rsidR="00717ADB">
        <w:t>c</w:t>
      </w:r>
      <w:r w:rsidRPr="00807DAF">
        <w:t xml:space="preserve">oncept </w:t>
      </w:r>
      <w:r w:rsidR="00717ADB">
        <w:t>n</w:t>
      </w:r>
      <w:r w:rsidRPr="00807DAF">
        <w:t xml:space="preserve">otes that pass </w:t>
      </w:r>
      <w:r w:rsidR="00803E07">
        <w:t xml:space="preserve">this </w:t>
      </w:r>
      <w:r w:rsidRPr="00807DAF">
        <w:t xml:space="preserve">check will </w:t>
      </w:r>
      <w:r w:rsidR="00B83541" w:rsidRPr="00807DAF">
        <w:t>be evaluated on</w:t>
      </w:r>
      <w:r w:rsidRPr="00807DAF">
        <w:t xml:space="preserve"> the relevance </w:t>
      </w:r>
      <w:r w:rsidR="0002503B" w:rsidRPr="00807DAF">
        <w:t xml:space="preserve">and design </w:t>
      </w:r>
      <w:r w:rsidRPr="00807DAF">
        <w:t xml:space="preserve">of the </w:t>
      </w:r>
      <w:r w:rsidR="00E56448" w:rsidRPr="00807DAF">
        <w:t xml:space="preserve">proposed </w:t>
      </w:r>
      <w:r w:rsidRPr="00807DAF">
        <w:t>action</w:t>
      </w:r>
      <w:r w:rsidR="0002503B" w:rsidRPr="00807DAF">
        <w:t>.</w:t>
      </w:r>
    </w:p>
    <w:p w14:paraId="07862E2B" w14:textId="77777777" w:rsidR="00400B42" w:rsidRPr="00807DAF" w:rsidRDefault="00400B42" w:rsidP="00217129">
      <w:pPr>
        <w:spacing w:after="120" w:line="240" w:lineRule="atLeast"/>
        <w:ind w:left="851"/>
      </w:pPr>
      <w:r w:rsidRPr="00807DAF">
        <w:lastRenderedPageBreak/>
        <w:t xml:space="preserve">The </w:t>
      </w:r>
      <w:r w:rsidR="00717ADB">
        <w:t>c</w:t>
      </w:r>
      <w:r w:rsidRPr="00807DAF">
        <w:t xml:space="preserve">oncept </w:t>
      </w:r>
      <w:r w:rsidR="00717ADB">
        <w:t>n</w:t>
      </w:r>
      <w:r w:rsidRPr="00807DAF">
        <w:t>ote</w:t>
      </w:r>
      <w:r w:rsidR="00E80733">
        <w:t>s</w:t>
      </w:r>
      <w:r w:rsidRPr="00807DAF">
        <w:t xml:space="preserve"> will </w:t>
      </w:r>
      <w:r w:rsidR="00B83541" w:rsidRPr="00807DAF">
        <w:t>receive</w:t>
      </w:r>
      <w:r w:rsidRPr="00807DAF">
        <w:t xml:space="preserve"> an overall score out of 50 </w:t>
      </w:r>
      <w:r w:rsidR="00B83541" w:rsidRPr="00807DAF">
        <w:t>using</w:t>
      </w:r>
      <w:r w:rsidRPr="00807DAF">
        <w:t xml:space="preserve"> the breakdown in the </w:t>
      </w:r>
      <w:r w:rsidR="00B83541" w:rsidRPr="00807DAF">
        <w:t>e</w:t>
      </w:r>
      <w:r w:rsidRPr="00807DAF">
        <w:t xml:space="preserve">valuation </w:t>
      </w:r>
      <w:r w:rsidR="00B83541" w:rsidRPr="00807DAF">
        <w:t>g</w:t>
      </w:r>
      <w:r w:rsidRPr="00807DAF">
        <w:t xml:space="preserve">rid below. The evaluation </w:t>
      </w:r>
      <w:r w:rsidR="00B83541" w:rsidRPr="00807DAF">
        <w:t xml:space="preserve">will </w:t>
      </w:r>
      <w:r w:rsidRPr="00807DAF">
        <w:t xml:space="preserve">also </w:t>
      </w:r>
      <w:r w:rsidR="00B83541" w:rsidRPr="00807DAF">
        <w:t>check on</w:t>
      </w:r>
      <w:r w:rsidRPr="00807DAF">
        <w:t xml:space="preserve"> compliance with the </w:t>
      </w:r>
      <w:r w:rsidR="007B5847" w:rsidRPr="00807DAF">
        <w:t xml:space="preserve">instructions on </w:t>
      </w:r>
      <w:r w:rsidR="00990BD8">
        <w:t xml:space="preserve">how to complete </w:t>
      </w:r>
      <w:r w:rsidR="007B5847" w:rsidRPr="00807DAF">
        <w:t xml:space="preserve">the </w:t>
      </w:r>
      <w:r w:rsidR="00717ADB">
        <w:t>c</w:t>
      </w:r>
      <w:r w:rsidRPr="00807DAF">
        <w:t xml:space="preserve">oncept </w:t>
      </w:r>
      <w:r w:rsidR="00717ADB">
        <w:t>n</w:t>
      </w:r>
      <w:r w:rsidRPr="00807DAF">
        <w:t>ote</w:t>
      </w:r>
      <w:r w:rsidR="007B5847" w:rsidRPr="00807DAF">
        <w:t xml:space="preserve">, which can be found </w:t>
      </w:r>
      <w:r w:rsidR="008B1EA7" w:rsidRPr="00807DAF">
        <w:t xml:space="preserve">in Part A of the </w:t>
      </w:r>
      <w:r w:rsidR="00717ADB">
        <w:t>g</w:t>
      </w:r>
      <w:r w:rsidR="00090A34">
        <w:t xml:space="preserve">rant </w:t>
      </w:r>
      <w:r w:rsidR="00717ADB">
        <w:t>a</w:t>
      </w:r>
      <w:r w:rsidR="008B1EA7" w:rsidRPr="00807DAF">
        <w:t xml:space="preserve">pplication </w:t>
      </w:r>
      <w:r w:rsidR="00717ADB">
        <w:t>f</w:t>
      </w:r>
      <w:r w:rsidR="008B1EA7" w:rsidRPr="00807DAF">
        <w:t>orm</w:t>
      </w:r>
      <w:r w:rsidR="007B5847" w:rsidRPr="00807DAF">
        <w:t>.</w:t>
      </w:r>
    </w:p>
    <w:p w14:paraId="41A5D75A" w14:textId="77777777" w:rsidR="00ED5802" w:rsidRPr="00807DAF" w:rsidRDefault="00ED5802" w:rsidP="00217129">
      <w:pPr>
        <w:spacing w:after="120" w:line="240" w:lineRule="atLeast"/>
        <w:ind w:left="851"/>
      </w:pPr>
      <w:bookmarkStart w:id="66" w:name="_Toc159211906"/>
      <w:bookmarkStart w:id="67" w:name="_Toc159212662"/>
      <w:bookmarkStart w:id="68" w:name="_Toc159212881"/>
      <w:bookmarkStart w:id="69" w:name="_Toc159213197"/>
      <w:r w:rsidRPr="00807DAF">
        <w:t xml:space="preserve">The </w:t>
      </w:r>
      <w:r w:rsidRPr="00807DAF">
        <w:rPr>
          <w:u w:val="single"/>
        </w:rPr>
        <w:t>evaluation criteria</w:t>
      </w:r>
      <w:r w:rsidRPr="00807DAF">
        <w:t xml:space="preserve"> are divided into headings and subheadings. Each subheading will be given a score between 1 and 5 </w:t>
      </w:r>
      <w:r w:rsidR="006F44FB" w:rsidRPr="00807DAF">
        <w:t>as follows</w:t>
      </w:r>
      <w:r w:rsidRPr="00807DAF">
        <w:t>: 1 = very poor; 2 = poor; 3 = adequate; 4 = good; 5 = very good.</w:t>
      </w:r>
    </w:p>
    <w:bookmarkEnd w:id="66"/>
    <w:bookmarkEnd w:id="67"/>
    <w:bookmarkEnd w:id="68"/>
    <w:bookmarkEnd w:id="69"/>
    <w:tbl>
      <w:tblPr>
        <w:tblW w:w="9997" w:type="dxa"/>
        <w:tblLayout w:type="fixed"/>
        <w:tblLook w:val="01E0" w:firstRow="1" w:lastRow="1" w:firstColumn="1" w:lastColumn="1" w:noHBand="0" w:noVBand="0"/>
      </w:tblPr>
      <w:tblGrid>
        <w:gridCol w:w="8208"/>
        <w:gridCol w:w="1260"/>
        <w:gridCol w:w="529"/>
      </w:tblGrid>
      <w:tr w:rsidR="007814BA" w:rsidRPr="00807DAF" w14:paraId="652614BD" w14:textId="77777777">
        <w:tc>
          <w:tcPr>
            <w:tcW w:w="8208" w:type="dxa"/>
            <w:tcBorders>
              <w:top w:val="single" w:sz="4" w:space="0" w:color="auto"/>
              <w:left w:val="single" w:sz="4" w:space="0" w:color="auto"/>
              <w:bottom w:val="single" w:sz="4" w:space="0" w:color="auto"/>
              <w:right w:val="single" w:sz="4" w:space="0" w:color="auto"/>
            </w:tcBorders>
            <w:shd w:val="clear" w:color="auto" w:fill="D9D9D9"/>
          </w:tcPr>
          <w:p w14:paraId="498F76EE" w14:textId="77777777" w:rsidR="007814BA" w:rsidRPr="00807DAF" w:rsidRDefault="007814BA">
            <w:pPr>
              <w:spacing w:after="120" w:line="240" w:lineRule="atLeast"/>
              <w:rPr>
                <w:b/>
                <w:szCs w:val="22"/>
              </w:rPr>
            </w:pPr>
          </w:p>
        </w:tc>
        <w:tc>
          <w:tcPr>
            <w:tcW w:w="1789" w:type="dxa"/>
            <w:gridSpan w:val="2"/>
            <w:tcBorders>
              <w:top w:val="single" w:sz="4" w:space="0" w:color="auto"/>
              <w:left w:val="single" w:sz="4" w:space="0" w:color="auto"/>
              <w:bottom w:val="single" w:sz="4" w:space="0" w:color="auto"/>
              <w:right w:val="single" w:sz="4" w:space="0" w:color="auto"/>
            </w:tcBorders>
            <w:shd w:val="clear" w:color="auto" w:fill="D9D9D9"/>
          </w:tcPr>
          <w:p w14:paraId="1FD262D4" w14:textId="7D3EBBA9" w:rsidR="007814BA" w:rsidRPr="00807DAF" w:rsidRDefault="007814BA">
            <w:pPr>
              <w:spacing w:after="120" w:line="240" w:lineRule="atLeast"/>
              <w:jc w:val="center"/>
              <w:rPr>
                <w:b/>
                <w:szCs w:val="22"/>
              </w:rPr>
            </w:pPr>
            <w:r w:rsidRPr="00807DAF">
              <w:rPr>
                <w:b/>
                <w:szCs w:val="22"/>
              </w:rPr>
              <w:t>Scores</w:t>
            </w:r>
            <w:r>
              <w:rPr>
                <w:b/>
                <w:szCs w:val="22"/>
              </w:rPr>
              <w:t>*</w:t>
            </w:r>
          </w:p>
        </w:tc>
      </w:tr>
      <w:tr w:rsidR="0002503B" w:rsidRPr="00807DAF" w14:paraId="4F98174D" w14:textId="77777777">
        <w:tc>
          <w:tcPr>
            <w:tcW w:w="8208" w:type="dxa"/>
            <w:tcBorders>
              <w:top w:val="single" w:sz="4" w:space="0" w:color="auto"/>
              <w:left w:val="single" w:sz="4" w:space="0" w:color="auto"/>
              <w:bottom w:val="single" w:sz="4" w:space="0" w:color="auto"/>
              <w:right w:val="single" w:sz="4" w:space="0" w:color="auto"/>
            </w:tcBorders>
            <w:shd w:val="clear" w:color="auto" w:fill="D9D9D9"/>
          </w:tcPr>
          <w:p w14:paraId="70192CA8" w14:textId="0DBF7777" w:rsidR="0002503B" w:rsidRPr="00807DAF" w:rsidRDefault="0002503B" w:rsidP="00217129">
            <w:pPr>
              <w:spacing w:after="120" w:line="240" w:lineRule="atLeast"/>
              <w:ind w:left="284" w:hanging="284"/>
              <w:rPr>
                <w:b/>
                <w:szCs w:val="22"/>
              </w:rPr>
            </w:pPr>
            <w:r w:rsidRPr="00807DAF">
              <w:rPr>
                <w:b/>
                <w:szCs w:val="22"/>
              </w:rPr>
              <w:t>1.</w:t>
            </w:r>
            <w:r w:rsidR="007E2821">
              <w:rPr>
                <w:b/>
                <w:szCs w:val="22"/>
              </w:rPr>
              <w:tab/>
            </w:r>
            <w:r w:rsidRPr="00807DAF">
              <w:rPr>
                <w:b/>
                <w:szCs w:val="22"/>
              </w:rPr>
              <w:t>Relevance of the action</w:t>
            </w:r>
          </w:p>
        </w:tc>
        <w:tc>
          <w:tcPr>
            <w:tcW w:w="1260" w:type="dxa"/>
            <w:tcBorders>
              <w:top w:val="single" w:sz="4" w:space="0" w:color="auto"/>
              <w:left w:val="single" w:sz="4" w:space="0" w:color="auto"/>
              <w:bottom w:val="single" w:sz="4" w:space="0" w:color="auto"/>
              <w:right w:val="single" w:sz="4" w:space="0" w:color="auto"/>
            </w:tcBorders>
            <w:shd w:val="clear" w:color="auto" w:fill="D9D9D9"/>
          </w:tcPr>
          <w:p w14:paraId="10D315D5" w14:textId="77777777" w:rsidR="0002503B" w:rsidRPr="00807DAF" w:rsidRDefault="0002503B" w:rsidP="00217129">
            <w:pPr>
              <w:spacing w:after="120" w:line="240" w:lineRule="atLeast"/>
              <w:jc w:val="center"/>
              <w:rPr>
                <w:szCs w:val="22"/>
              </w:rPr>
            </w:pPr>
            <w:r w:rsidRPr="00807DAF">
              <w:rPr>
                <w:szCs w:val="22"/>
              </w:rPr>
              <w:t>Sub-score</w:t>
            </w:r>
          </w:p>
        </w:tc>
        <w:tc>
          <w:tcPr>
            <w:tcW w:w="529" w:type="dxa"/>
            <w:tcBorders>
              <w:top w:val="single" w:sz="4" w:space="0" w:color="auto"/>
              <w:left w:val="single" w:sz="4" w:space="0" w:color="auto"/>
              <w:bottom w:val="single" w:sz="4" w:space="0" w:color="auto"/>
              <w:right w:val="single" w:sz="4" w:space="0" w:color="auto"/>
            </w:tcBorders>
            <w:shd w:val="clear" w:color="auto" w:fill="D9D9D9"/>
          </w:tcPr>
          <w:p w14:paraId="0CF935F8" w14:textId="77777777" w:rsidR="0002503B" w:rsidRPr="00807DAF" w:rsidRDefault="00197AA9" w:rsidP="00217129">
            <w:pPr>
              <w:spacing w:after="120" w:line="240" w:lineRule="atLeast"/>
              <w:jc w:val="center"/>
              <w:rPr>
                <w:b/>
                <w:szCs w:val="22"/>
              </w:rPr>
            </w:pPr>
            <w:r>
              <w:rPr>
                <w:b/>
                <w:szCs w:val="22"/>
              </w:rPr>
              <w:t>20</w:t>
            </w:r>
          </w:p>
        </w:tc>
      </w:tr>
      <w:tr w:rsidR="0002503B" w:rsidRPr="00807DAF" w14:paraId="1820671B" w14:textId="77777777" w:rsidTr="00682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5"/>
        </w:trPr>
        <w:tc>
          <w:tcPr>
            <w:tcW w:w="8208" w:type="dxa"/>
            <w:tcBorders>
              <w:top w:val="single" w:sz="4" w:space="0" w:color="auto"/>
              <w:left w:val="single" w:sz="4" w:space="0" w:color="auto"/>
              <w:right w:val="single" w:sz="4" w:space="0" w:color="auto"/>
            </w:tcBorders>
          </w:tcPr>
          <w:p w14:paraId="18C2C542" w14:textId="1C8A39F6" w:rsidR="0002503B" w:rsidRPr="00807DAF" w:rsidRDefault="0002503B" w:rsidP="00217129">
            <w:pPr>
              <w:spacing w:after="120" w:line="240" w:lineRule="atLeast"/>
              <w:ind w:left="426" w:hanging="426"/>
              <w:rPr>
                <w:szCs w:val="22"/>
              </w:rPr>
            </w:pPr>
            <w:r w:rsidRPr="00807DAF">
              <w:rPr>
                <w:szCs w:val="22"/>
              </w:rPr>
              <w:t>1.1</w:t>
            </w:r>
            <w:r w:rsidR="005240D9">
              <w:rPr>
                <w:szCs w:val="22"/>
              </w:rPr>
              <w:tab/>
            </w:r>
            <w:r w:rsidR="00CC05F1" w:rsidRPr="00C811B5">
              <w:rPr>
                <w:b/>
                <w:bCs/>
                <w:szCs w:val="22"/>
              </w:rPr>
              <w:t>Consistency with the objectives of the call</w:t>
            </w:r>
            <w:r w:rsidR="00CC05F1">
              <w:rPr>
                <w:szCs w:val="22"/>
              </w:rPr>
              <w:t xml:space="preserve">: </w:t>
            </w:r>
            <w:r w:rsidRPr="00807DAF">
              <w:rPr>
                <w:szCs w:val="22"/>
              </w:rPr>
              <w:t xml:space="preserve">How relevant is the proposal to the objectives and priorities of the </w:t>
            </w:r>
            <w:r w:rsidR="00717ADB">
              <w:rPr>
                <w:szCs w:val="22"/>
              </w:rPr>
              <w:t>c</w:t>
            </w:r>
            <w:r w:rsidRPr="00807DAF">
              <w:rPr>
                <w:szCs w:val="22"/>
              </w:rPr>
              <w:t xml:space="preserve">all for </w:t>
            </w:r>
            <w:r w:rsidR="00717ADB">
              <w:rPr>
                <w:szCs w:val="22"/>
              </w:rPr>
              <w:t>p</w:t>
            </w:r>
            <w:r w:rsidRPr="00807DAF">
              <w:rPr>
                <w:szCs w:val="22"/>
              </w:rPr>
              <w:t>roposals</w:t>
            </w:r>
            <w:r w:rsidR="00197AA9">
              <w:t xml:space="preserve"> </w:t>
            </w:r>
            <w:r w:rsidR="00197AA9" w:rsidRPr="00197AA9">
              <w:rPr>
                <w:szCs w:val="22"/>
              </w:rPr>
              <w:t>and to the specific themes/sectors/areas or any other specific requirement stated in the guidelines for applicants? Are the expected results of the action aligned with the priorities defined in the guidelines for applicants (</w:t>
            </w:r>
            <w:r w:rsidR="00F7161C">
              <w:rPr>
                <w:szCs w:val="22"/>
              </w:rPr>
              <w:t>S</w:t>
            </w:r>
            <w:r w:rsidR="00197AA9" w:rsidRPr="00197AA9">
              <w:rPr>
                <w:szCs w:val="22"/>
              </w:rPr>
              <w:t>ection 1.2)?</w:t>
            </w:r>
          </w:p>
        </w:tc>
        <w:tc>
          <w:tcPr>
            <w:tcW w:w="1260" w:type="dxa"/>
            <w:tcBorders>
              <w:top w:val="single" w:sz="4" w:space="0" w:color="auto"/>
              <w:left w:val="single" w:sz="4" w:space="0" w:color="auto"/>
              <w:right w:val="single" w:sz="4" w:space="0" w:color="auto"/>
            </w:tcBorders>
          </w:tcPr>
          <w:p w14:paraId="0316381E" w14:textId="77777777" w:rsidR="0002503B" w:rsidRPr="00807DAF" w:rsidRDefault="000636F3" w:rsidP="00217129">
            <w:pPr>
              <w:spacing w:after="120" w:line="240" w:lineRule="atLeast"/>
              <w:jc w:val="center"/>
              <w:rPr>
                <w:szCs w:val="22"/>
              </w:rPr>
            </w:pPr>
            <w:r w:rsidRPr="00807DAF">
              <w:rPr>
                <w:szCs w:val="22"/>
              </w:rPr>
              <w:t>5</w:t>
            </w:r>
          </w:p>
        </w:tc>
        <w:tc>
          <w:tcPr>
            <w:tcW w:w="529" w:type="dxa"/>
            <w:tcBorders>
              <w:top w:val="single" w:sz="4" w:space="0" w:color="auto"/>
              <w:left w:val="single" w:sz="4" w:space="0" w:color="auto"/>
              <w:right w:val="single" w:sz="4" w:space="0" w:color="auto"/>
            </w:tcBorders>
          </w:tcPr>
          <w:p w14:paraId="067380CA" w14:textId="77777777" w:rsidR="0002503B" w:rsidRPr="00807DAF" w:rsidRDefault="0002503B" w:rsidP="00217129">
            <w:pPr>
              <w:spacing w:after="120" w:line="240" w:lineRule="atLeast"/>
              <w:jc w:val="center"/>
              <w:rPr>
                <w:szCs w:val="22"/>
                <w:u w:val="single"/>
              </w:rPr>
            </w:pPr>
          </w:p>
        </w:tc>
      </w:tr>
      <w:tr w:rsidR="0002503B" w:rsidRPr="00807DAF" w14:paraId="1BF38D51" w14:textId="77777777" w:rsidTr="00682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77"/>
        </w:trPr>
        <w:tc>
          <w:tcPr>
            <w:tcW w:w="8208" w:type="dxa"/>
            <w:tcBorders>
              <w:left w:val="single" w:sz="4" w:space="0" w:color="auto"/>
              <w:right w:val="single" w:sz="4" w:space="0" w:color="auto"/>
            </w:tcBorders>
          </w:tcPr>
          <w:p w14:paraId="2E20373D" w14:textId="4EF51FAA" w:rsidR="0002503B" w:rsidRPr="00807DAF" w:rsidRDefault="0002503B" w:rsidP="00217129">
            <w:pPr>
              <w:spacing w:after="120" w:line="240" w:lineRule="atLeast"/>
              <w:ind w:left="425" w:hanging="425"/>
              <w:rPr>
                <w:szCs w:val="22"/>
              </w:rPr>
            </w:pPr>
            <w:r w:rsidRPr="00807DAF">
              <w:rPr>
                <w:szCs w:val="22"/>
              </w:rPr>
              <w:t>1.2</w:t>
            </w:r>
            <w:r w:rsidR="005240D9">
              <w:rPr>
                <w:szCs w:val="22"/>
              </w:rPr>
              <w:tab/>
            </w:r>
            <w:r w:rsidR="00CC05F1" w:rsidRPr="00C811B5">
              <w:rPr>
                <w:b/>
                <w:bCs/>
                <w:szCs w:val="22"/>
              </w:rPr>
              <w:t xml:space="preserve">Relevance </w:t>
            </w:r>
            <w:r w:rsidR="00CC05F1">
              <w:rPr>
                <w:b/>
                <w:bCs/>
                <w:szCs w:val="22"/>
              </w:rPr>
              <w:t>to</w:t>
            </w:r>
            <w:r w:rsidR="00CC05F1" w:rsidRPr="00C811B5">
              <w:rPr>
                <w:b/>
                <w:bCs/>
                <w:szCs w:val="22"/>
              </w:rPr>
              <w:t xml:space="preserve"> the country/region/sector</w:t>
            </w:r>
            <w:r w:rsidR="00CC05F1">
              <w:rPr>
                <w:b/>
                <w:bCs/>
                <w:szCs w:val="22"/>
              </w:rPr>
              <w:t xml:space="preserve"> needs</w:t>
            </w:r>
            <w:r w:rsidR="00CC05F1">
              <w:rPr>
                <w:szCs w:val="22"/>
              </w:rPr>
              <w:t xml:space="preserve">: </w:t>
            </w:r>
            <w:r w:rsidRPr="00807DAF">
              <w:rPr>
                <w:szCs w:val="22"/>
              </w:rPr>
              <w:t>How relevant</w:t>
            </w:r>
            <w:r w:rsidR="00197AA9">
              <w:rPr>
                <w:szCs w:val="22"/>
              </w:rPr>
              <w:t xml:space="preserve"> is the proposal</w:t>
            </w:r>
            <w:r w:rsidRPr="00807DAF">
              <w:rPr>
                <w:szCs w:val="22"/>
              </w:rPr>
              <w:t xml:space="preserve"> to the particular needs and constraints</w:t>
            </w:r>
            <w:r w:rsidRPr="00807DAF">
              <w:rPr>
                <w:b/>
                <w:szCs w:val="22"/>
              </w:rPr>
              <w:t xml:space="preserve"> </w:t>
            </w:r>
            <w:r w:rsidRPr="00807DAF">
              <w:rPr>
                <w:szCs w:val="22"/>
              </w:rPr>
              <w:t>of the target country(ies)</w:t>
            </w:r>
            <w:r w:rsidR="00197AA9">
              <w:rPr>
                <w:szCs w:val="22"/>
              </w:rPr>
              <w:t>,</w:t>
            </w:r>
            <w:r w:rsidRPr="00807DAF">
              <w:rPr>
                <w:szCs w:val="22"/>
              </w:rPr>
              <w:t xml:space="preserve"> region(s)</w:t>
            </w:r>
            <w:r w:rsidR="00197AA9">
              <w:rPr>
                <w:szCs w:val="22"/>
              </w:rPr>
              <w:t xml:space="preserve"> and/or relevant sectors</w:t>
            </w:r>
            <w:r w:rsidRPr="00807DAF">
              <w:rPr>
                <w:szCs w:val="22"/>
              </w:rPr>
              <w:t xml:space="preserve"> (including synergy with other </w:t>
            </w:r>
            <w:r w:rsidR="00197AA9">
              <w:rPr>
                <w:szCs w:val="22"/>
              </w:rPr>
              <w:t>development</w:t>
            </w:r>
            <w:r w:rsidRPr="00807DAF">
              <w:rPr>
                <w:szCs w:val="22"/>
              </w:rPr>
              <w:t xml:space="preserve"> initiatives and avoidance of duplication)</w:t>
            </w:r>
            <w:r w:rsidR="00E94856" w:rsidRPr="00807DAF">
              <w:rPr>
                <w:szCs w:val="22"/>
              </w:rPr>
              <w:t>?</w:t>
            </w:r>
          </w:p>
        </w:tc>
        <w:tc>
          <w:tcPr>
            <w:tcW w:w="1260" w:type="dxa"/>
            <w:tcBorders>
              <w:left w:val="single" w:sz="4" w:space="0" w:color="auto"/>
              <w:right w:val="single" w:sz="4" w:space="0" w:color="auto"/>
            </w:tcBorders>
          </w:tcPr>
          <w:p w14:paraId="24F3F1D8" w14:textId="77777777" w:rsidR="0002503B" w:rsidRPr="00807DAF" w:rsidRDefault="000636F3" w:rsidP="00217129">
            <w:pPr>
              <w:spacing w:after="120" w:line="240" w:lineRule="atLeast"/>
              <w:jc w:val="center"/>
              <w:rPr>
                <w:szCs w:val="22"/>
              </w:rPr>
            </w:pPr>
            <w:r w:rsidRPr="00807DAF">
              <w:rPr>
                <w:szCs w:val="22"/>
              </w:rPr>
              <w:t>5</w:t>
            </w:r>
          </w:p>
        </w:tc>
        <w:tc>
          <w:tcPr>
            <w:tcW w:w="529" w:type="dxa"/>
            <w:tcBorders>
              <w:left w:val="single" w:sz="4" w:space="0" w:color="auto"/>
              <w:right w:val="single" w:sz="4" w:space="0" w:color="auto"/>
            </w:tcBorders>
          </w:tcPr>
          <w:p w14:paraId="3D91C306" w14:textId="77777777" w:rsidR="0002503B" w:rsidRPr="00807DAF" w:rsidRDefault="0002503B" w:rsidP="00217129">
            <w:pPr>
              <w:spacing w:after="120" w:line="240" w:lineRule="atLeast"/>
              <w:jc w:val="center"/>
              <w:rPr>
                <w:szCs w:val="22"/>
                <w:u w:val="single"/>
              </w:rPr>
            </w:pPr>
          </w:p>
        </w:tc>
      </w:tr>
      <w:tr w:rsidR="0002503B" w:rsidRPr="00807DAF" w14:paraId="33128265" w14:textId="77777777" w:rsidTr="00682B40">
        <w:trPr>
          <w:trHeight w:val="990"/>
        </w:trPr>
        <w:tc>
          <w:tcPr>
            <w:tcW w:w="8208" w:type="dxa"/>
            <w:tcBorders>
              <w:left w:val="single" w:sz="4" w:space="0" w:color="auto"/>
              <w:right w:val="single" w:sz="4" w:space="0" w:color="auto"/>
            </w:tcBorders>
          </w:tcPr>
          <w:p w14:paraId="69812D32" w14:textId="2A811589" w:rsidR="0002503B" w:rsidRPr="00807DAF" w:rsidRDefault="0002503B" w:rsidP="00217129">
            <w:pPr>
              <w:spacing w:after="120" w:line="240" w:lineRule="atLeast"/>
              <w:ind w:left="425" w:hanging="425"/>
              <w:rPr>
                <w:szCs w:val="22"/>
              </w:rPr>
            </w:pPr>
            <w:r w:rsidRPr="00807DAF">
              <w:rPr>
                <w:szCs w:val="22"/>
              </w:rPr>
              <w:t>1.3</w:t>
            </w:r>
            <w:r w:rsidR="005240D9">
              <w:rPr>
                <w:szCs w:val="22"/>
              </w:rPr>
              <w:tab/>
            </w:r>
            <w:r w:rsidR="00CC05F1" w:rsidRPr="00C811B5">
              <w:rPr>
                <w:b/>
                <w:bCs/>
                <w:szCs w:val="22"/>
              </w:rPr>
              <w:t xml:space="preserve">Target groups and </w:t>
            </w:r>
            <w:r w:rsidR="00CC05F1">
              <w:rPr>
                <w:b/>
                <w:bCs/>
                <w:szCs w:val="22"/>
              </w:rPr>
              <w:t xml:space="preserve">final </w:t>
            </w:r>
            <w:r w:rsidR="00CC05F1" w:rsidRPr="00C811B5">
              <w:rPr>
                <w:b/>
                <w:bCs/>
                <w:szCs w:val="22"/>
              </w:rPr>
              <w:t>beneficiaries</w:t>
            </w:r>
            <w:r w:rsidR="00CC05F1">
              <w:t xml:space="preserve">: </w:t>
            </w:r>
            <w:r w:rsidRPr="00807DAF">
              <w:rPr>
                <w:szCs w:val="22"/>
              </w:rPr>
              <w:t xml:space="preserve">How clearly defined and strategically chosen are </w:t>
            </w:r>
            <w:r w:rsidR="00CC05F1">
              <w:rPr>
                <w:szCs w:val="22"/>
              </w:rPr>
              <w:t xml:space="preserve">the </w:t>
            </w:r>
            <w:r w:rsidRPr="00807DAF">
              <w:rPr>
                <w:szCs w:val="22"/>
              </w:rPr>
              <w:t>target groups</w:t>
            </w:r>
            <w:r w:rsidR="00CC05F1">
              <w:rPr>
                <w:szCs w:val="22"/>
              </w:rPr>
              <w:t xml:space="preserve"> and final beneficieries</w:t>
            </w:r>
            <w:r w:rsidRPr="00807DAF">
              <w:rPr>
                <w:szCs w:val="22"/>
              </w:rPr>
              <w:t xml:space="preserve">? Have their needs </w:t>
            </w:r>
            <w:r w:rsidR="00197AA9" w:rsidRPr="000C4276">
              <w:rPr>
                <w:szCs w:val="22"/>
              </w:rPr>
              <w:t>(as rights holders and/or duty bearers)</w:t>
            </w:r>
            <w:r w:rsidR="00197AA9" w:rsidRPr="00197AA9">
              <w:rPr>
                <w:szCs w:val="22"/>
              </w:rPr>
              <w:t xml:space="preserve"> and constraints </w:t>
            </w:r>
            <w:r w:rsidRPr="00807DAF">
              <w:rPr>
                <w:szCs w:val="22"/>
              </w:rPr>
              <w:t>been clearly defined</w:t>
            </w:r>
            <w:r w:rsidR="00CC05F1">
              <w:rPr>
                <w:szCs w:val="22"/>
              </w:rPr>
              <w:t>? D</w:t>
            </w:r>
            <w:r w:rsidRPr="00807DAF">
              <w:rPr>
                <w:szCs w:val="22"/>
              </w:rPr>
              <w:t>oes the proposal address them appropriately?</w:t>
            </w:r>
          </w:p>
        </w:tc>
        <w:tc>
          <w:tcPr>
            <w:tcW w:w="1260" w:type="dxa"/>
            <w:tcBorders>
              <w:top w:val="single" w:sz="4" w:space="0" w:color="auto"/>
              <w:left w:val="single" w:sz="4" w:space="0" w:color="auto"/>
              <w:right w:val="single" w:sz="4" w:space="0" w:color="auto"/>
            </w:tcBorders>
          </w:tcPr>
          <w:p w14:paraId="1BAFD007" w14:textId="77777777" w:rsidR="0002503B" w:rsidRPr="00807DAF" w:rsidDel="002D2C92" w:rsidRDefault="0002503B" w:rsidP="00217129">
            <w:pPr>
              <w:spacing w:after="120" w:line="240" w:lineRule="atLeast"/>
              <w:jc w:val="center"/>
              <w:rPr>
                <w:szCs w:val="22"/>
              </w:rPr>
            </w:pPr>
            <w:r w:rsidRPr="00807DAF">
              <w:rPr>
                <w:szCs w:val="22"/>
              </w:rPr>
              <w:t>5</w:t>
            </w:r>
          </w:p>
        </w:tc>
        <w:tc>
          <w:tcPr>
            <w:tcW w:w="529" w:type="dxa"/>
            <w:tcBorders>
              <w:left w:val="single" w:sz="4" w:space="0" w:color="auto"/>
              <w:right w:val="single" w:sz="4" w:space="0" w:color="auto"/>
            </w:tcBorders>
          </w:tcPr>
          <w:p w14:paraId="42CC4F7F" w14:textId="77777777" w:rsidR="0002503B" w:rsidRPr="00807DAF" w:rsidRDefault="0002503B" w:rsidP="00217129">
            <w:pPr>
              <w:spacing w:after="120" w:line="240" w:lineRule="atLeast"/>
              <w:jc w:val="center"/>
              <w:rPr>
                <w:szCs w:val="22"/>
                <w:u w:val="single"/>
              </w:rPr>
            </w:pPr>
          </w:p>
        </w:tc>
      </w:tr>
      <w:tr w:rsidR="0002503B" w:rsidRPr="00807DAF" w14:paraId="6CDFE149" w14:textId="77777777" w:rsidTr="002171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29"/>
        </w:trPr>
        <w:tc>
          <w:tcPr>
            <w:tcW w:w="8208" w:type="dxa"/>
            <w:tcBorders>
              <w:left w:val="single" w:sz="4" w:space="0" w:color="auto"/>
              <w:bottom w:val="single" w:sz="4" w:space="0" w:color="auto"/>
              <w:right w:val="single" w:sz="4" w:space="0" w:color="auto"/>
            </w:tcBorders>
          </w:tcPr>
          <w:p w14:paraId="68212C90" w14:textId="78E9BB27" w:rsidR="0002503B" w:rsidRPr="00807DAF" w:rsidRDefault="0002503B" w:rsidP="00217129">
            <w:pPr>
              <w:spacing w:after="120" w:line="240" w:lineRule="atLeast"/>
              <w:ind w:left="425" w:hanging="425"/>
              <w:rPr>
                <w:szCs w:val="22"/>
              </w:rPr>
            </w:pPr>
            <w:r w:rsidRPr="00807DAF">
              <w:rPr>
                <w:szCs w:val="22"/>
              </w:rPr>
              <w:t>1.4</w:t>
            </w:r>
            <w:r w:rsidR="005240D9">
              <w:rPr>
                <w:szCs w:val="22"/>
              </w:rPr>
              <w:tab/>
            </w:r>
            <w:r w:rsidR="00CC05F1" w:rsidRPr="00C811B5">
              <w:rPr>
                <w:b/>
                <w:bCs/>
              </w:rPr>
              <w:t>Added value elements</w:t>
            </w:r>
            <w:r w:rsidR="00CC05F1">
              <w:t xml:space="preserve">: </w:t>
            </w:r>
            <w:r w:rsidR="00197AA9" w:rsidRPr="00197AA9">
              <w:rPr>
                <w:szCs w:val="22"/>
              </w:rPr>
              <w:t>Does the proposal contain particular added-value elements (e.g. innovation, best practices</w:t>
            </w:r>
            <w:r w:rsidR="007A70D8">
              <w:rPr>
                <w:szCs w:val="22"/>
              </w:rPr>
              <w:t xml:space="preserve">, </w:t>
            </w:r>
            <w:r w:rsidR="007A70D8" w:rsidRPr="74830337">
              <w:rPr>
                <w:lang w:val="en-US"/>
              </w:rPr>
              <w:t>integrated approach, participation and co-creation</w:t>
            </w:r>
            <w:r w:rsidR="00197AA9" w:rsidRPr="00197AA9">
              <w:rPr>
                <w:szCs w:val="22"/>
              </w:rPr>
              <w:t>)?</w:t>
            </w:r>
          </w:p>
        </w:tc>
        <w:tc>
          <w:tcPr>
            <w:tcW w:w="1260" w:type="dxa"/>
            <w:tcBorders>
              <w:top w:val="single" w:sz="4" w:space="0" w:color="auto"/>
              <w:left w:val="single" w:sz="4" w:space="0" w:color="auto"/>
              <w:bottom w:val="single" w:sz="4" w:space="0" w:color="auto"/>
              <w:right w:val="single" w:sz="4" w:space="0" w:color="auto"/>
            </w:tcBorders>
          </w:tcPr>
          <w:p w14:paraId="5BB78247" w14:textId="77777777" w:rsidR="0002503B" w:rsidRPr="00807DAF" w:rsidRDefault="0002503B" w:rsidP="00217129">
            <w:pPr>
              <w:spacing w:after="120" w:line="240" w:lineRule="atLeast"/>
              <w:jc w:val="center"/>
              <w:rPr>
                <w:szCs w:val="22"/>
              </w:rPr>
            </w:pPr>
            <w:r w:rsidRPr="00807DAF">
              <w:rPr>
                <w:szCs w:val="22"/>
              </w:rPr>
              <w:t>5</w:t>
            </w:r>
          </w:p>
        </w:tc>
        <w:tc>
          <w:tcPr>
            <w:tcW w:w="529" w:type="dxa"/>
            <w:tcBorders>
              <w:left w:val="single" w:sz="4" w:space="0" w:color="auto"/>
              <w:bottom w:val="single" w:sz="4" w:space="0" w:color="auto"/>
              <w:right w:val="single" w:sz="4" w:space="0" w:color="auto"/>
            </w:tcBorders>
          </w:tcPr>
          <w:p w14:paraId="2A0DC233" w14:textId="77777777" w:rsidR="0002503B" w:rsidRPr="00807DAF" w:rsidRDefault="0002503B" w:rsidP="00217129">
            <w:pPr>
              <w:spacing w:after="120" w:line="240" w:lineRule="atLeast"/>
              <w:jc w:val="center"/>
              <w:rPr>
                <w:szCs w:val="22"/>
                <w:u w:val="single"/>
              </w:rPr>
            </w:pPr>
          </w:p>
        </w:tc>
      </w:tr>
      <w:tr w:rsidR="0002503B" w:rsidRPr="00807DAF" w14:paraId="0DE59B9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208" w:type="dxa"/>
            <w:tcBorders>
              <w:bottom w:val="single" w:sz="4" w:space="0" w:color="auto"/>
            </w:tcBorders>
            <w:shd w:val="clear" w:color="auto" w:fill="D9D9D9"/>
          </w:tcPr>
          <w:p w14:paraId="63D2A7A7" w14:textId="3523E28A" w:rsidR="0002503B" w:rsidRPr="00807DAF" w:rsidRDefault="0002503B" w:rsidP="00217129">
            <w:pPr>
              <w:spacing w:after="120" w:line="240" w:lineRule="atLeast"/>
              <w:ind w:left="284" w:hanging="284"/>
              <w:rPr>
                <w:b/>
                <w:szCs w:val="22"/>
              </w:rPr>
            </w:pPr>
            <w:r w:rsidRPr="00807DAF">
              <w:rPr>
                <w:b/>
                <w:szCs w:val="22"/>
              </w:rPr>
              <w:t>2.</w:t>
            </w:r>
            <w:r w:rsidR="007E2821">
              <w:rPr>
                <w:b/>
                <w:szCs w:val="22"/>
              </w:rPr>
              <w:tab/>
            </w:r>
            <w:r w:rsidRPr="00807DAF">
              <w:rPr>
                <w:b/>
                <w:szCs w:val="22"/>
              </w:rPr>
              <w:t>Design of the action</w:t>
            </w:r>
          </w:p>
        </w:tc>
        <w:tc>
          <w:tcPr>
            <w:tcW w:w="1260" w:type="dxa"/>
            <w:tcBorders>
              <w:bottom w:val="single" w:sz="4" w:space="0" w:color="auto"/>
            </w:tcBorders>
            <w:shd w:val="clear" w:color="auto" w:fill="D9D9D9"/>
          </w:tcPr>
          <w:p w14:paraId="23768E82" w14:textId="77777777" w:rsidR="0002503B" w:rsidRPr="00807DAF" w:rsidRDefault="0002503B" w:rsidP="00217129">
            <w:pPr>
              <w:spacing w:after="120" w:line="240" w:lineRule="atLeast"/>
              <w:jc w:val="center"/>
              <w:rPr>
                <w:szCs w:val="22"/>
              </w:rPr>
            </w:pPr>
            <w:r w:rsidRPr="00807DAF">
              <w:rPr>
                <w:szCs w:val="22"/>
              </w:rPr>
              <w:t>Sub-score</w:t>
            </w:r>
          </w:p>
        </w:tc>
        <w:tc>
          <w:tcPr>
            <w:tcW w:w="529" w:type="dxa"/>
            <w:tcBorders>
              <w:bottom w:val="single" w:sz="4" w:space="0" w:color="auto"/>
            </w:tcBorders>
            <w:shd w:val="clear" w:color="auto" w:fill="D9D9D9"/>
          </w:tcPr>
          <w:p w14:paraId="1645C6BA" w14:textId="77777777" w:rsidR="0002503B" w:rsidRPr="00807DAF" w:rsidRDefault="005240D9" w:rsidP="00217129">
            <w:pPr>
              <w:spacing w:after="120" w:line="240" w:lineRule="atLeast"/>
              <w:jc w:val="center"/>
              <w:rPr>
                <w:b/>
                <w:szCs w:val="22"/>
              </w:rPr>
            </w:pPr>
            <w:r>
              <w:rPr>
                <w:b/>
                <w:szCs w:val="22"/>
              </w:rPr>
              <w:t>30</w:t>
            </w:r>
          </w:p>
        </w:tc>
      </w:tr>
      <w:tr w:rsidR="0002503B" w:rsidRPr="00807DAF" w14:paraId="2529C1FF" w14:textId="77777777" w:rsidTr="00682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8208" w:type="dxa"/>
            <w:tcBorders>
              <w:top w:val="single" w:sz="4" w:space="0" w:color="auto"/>
              <w:left w:val="single" w:sz="4" w:space="0" w:color="auto"/>
              <w:right w:val="single" w:sz="4" w:space="0" w:color="auto"/>
            </w:tcBorders>
          </w:tcPr>
          <w:p w14:paraId="309F2897" w14:textId="34A68C51" w:rsidR="0002503B" w:rsidRPr="00807DAF" w:rsidRDefault="00CC05F1" w:rsidP="00217129">
            <w:pPr>
              <w:spacing w:after="120" w:line="240" w:lineRule="atLeast"/>
              <w:ind w:left="426" w:hanging="426"/>
              <w:rPr>
                <w:szCs w:val="22"/>
              </w:rPr>
            </w:pPr>
            <w:r w:rsidRPr="00C811B5">
              <w:rPr>
                <w:szCs w:val="22"/>
              </w:rPr>
              <w:t>2.1</w:t>
            </w:r>
            <w:r w:rsidR="00217129">
              <w:rPr>
                <w:b/>
                <w:bCs/>
                <w:szCs w:val="22"/>
              </w:rPr>
              <w:tab/>
            </w:r>
            <w:r w:rsidRPr="006B38DF">
              <w:rPr>
                <w:b/>
                <w:bCs/>
                <w:szCs w:val="22"/>
              </w:rPr>
              <w:t>Intervention logic</w:t>
            </w:r>
            <w:r w:rsidRPr="00194E5E">
              <w:rPr>
                <w:szCs w:val="22"/>
              </w:rPr>
              <w:t>. Does the proposal indicate the expected results (outputs/outcomes/impacts) to be achieved by the action? Does the design of the proposed action identify explicitly the necessary sequence to achieve the desired objectives beginning with inputs, moving through activities and outputs, and culminating in outcomes and impacts?</w:t>
            </w:r>
          </w:p>
        </w:tc>
        <w:tc>
          <w:tcPr>
            <w:tcW w:w="1260" w:type="dxa"/>
            <w:tcBorders>
              <w:top w:val="single" w:sz="4" w:space="0" w:color="auto"/>
              <w:left w:val="single" w:sz="4" w:space="0" w:color="auto"/>
              <w:bottom w:val="single" w:sz="4" w:space="0" w:color="auto"/>
              <w:right w:val="single" w:sz="4" w:space="0" w:color="auto"/>
            </w:tcBorders>
          </w:tcPr>
          <w:p w14:paraId="64E5089D" w14:textId="77777777" w:rsidR="0002503B" w:rsidRPr="00807DAF" w:rsidRDefault="000636F3" w:rsidP="00217129">
            <w:pPr>
              <w:spacing w:after="120" w:line="240" w:lineRule="atLeast"/>
              <w:jc w:val="center"/>
              <w:rPr>
                <w:szCs w:val="22"/>
              </w:rPr>
            </w:pPr>
            <w:r w:rsidRPr="00807DAF">
              <w:rPr>
                <w:szCs w:val="22"/>
              </w:rPr>
              <w:t>5x2**</w:t>
            </w:r>
          </w:p>
        </w:tc>
        <w:tc>
          <w:tcPr>
            <w:tcW w:w="529" w:type="dxa"/>
            <w:vMerge w:val="restart"/>
            <w:tcBorders>
              <w:top w:val="single" w:sz="4" w:space="0" w:color="auto"/>
              <w:left w:val="single" w:sz="4" w:space="0" w:color="auto"/>
              <w:right w:val="single" w:sz="4" w:space="0" w:color="auto"/>
            </w:tcBorders>
          </w:tcPr>
          <w:p w14:paraId="41884E1F" w14:textId="77777777" w:rsidR="0002503B" w:rsidRPr="00807DAF" w:rsidRDefault="0002503B" w:rsidP="00217129">
            <w:pPr>
              <w:spacing w:after="120" w:line="240" w:lineRule="atLeast"/>
              <w:jc w:val="center"/>
              <w:rPr>
                <w:szCs w:val="22"/>
                <w:u w:val="single"/>
              </w:rPr>
            </w:pPr>
          </w:p>
        </w:tc>
      </w:tr>
      <w:tr w:rsidR="0002503B" w:rsidRPr="00807DAF" w14:paraId="524237D4" w14:textId="77777777" w:rsidTr="00682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62"/>
        </w:trPr>
        <w:tc>
          <w:tcPr>
            <w:tcW w:w="8208" w:type="dxa"/>
            <w:tcBorders>
              <w:left w:val="single" w:sz="4" w:space="0" w:color="auto"/>
              <w:right w:val="single" w:sz="4" w:space="0" w:color="auto"/>
            </w:tcBorders>
          </w:tcPr>
          <w:p w14:paraId="4E041918" w14:textId="661B76EE" w:rsidR="0002503B" w:rsidRPr="00807DAF" w:rsidRDefault="00CC05F1" w:rsidP="00217129">
            <w:pPr>
              <w:spacing w:after="120" w:line="240" w:lineRule="atLeast"/>
              <w:ind w:left="425" w:hanging="425"/>
              <w:rPr>
                <w:szCs w:val="22"/>
              </w:rPr>
            </w:pPr>
            <w:r>
              <w:rPr>
                <w:szCs w:val="22"/>
              </w:rPr>
              <w:t>2.</w:t>
            </w:r>
            <w:r w:rsidR="00217129">
              <w:rPr>
                <w:szCs w:val="22"/>
              </w:rPr>
              <w:tab/>
            </w:r>
            <w:r>
              <w:rPr>
                <w:szCs w:val="22"/>
              </w:rPr>
              <w:t xml:space="preserve"> </w:t>
            </w:r>
            <w:r w:rsidRPr="00C811B5">
              <w:rPr>
                <w:b/>
                <w:bCs/>
                <w:szCs w:val="22"/>
              </w:rPr>
              <w:t>Context analysis</w:t>
            </w:r>
            <w:r w:rsidRPr="009E4F1A">
              <w:rPr>
                <w:szCs w:val="22"/>
              </w:rPr>
              <w:t>. Does the design of the action include a robust analysis of the needs to be addressed, including the capacities of the relevant stakeholders? Are those also embedded adequately in the intervention logic?</w:t>
            </w:r>
          </w:p>
        </w:tc>
        <w:tc>
          <w:tcPr>
            <w:tcW w:w="1260" w:type="dxa"/>
            <w:tcBorders>
              <w:top w:val="single" w:sz="4" w:space="0" w:color="auto"/>
              <w:left w:val="single" w:sz="4" w:space="0" w:color="auto"/>
              <w:right w:val="single" w:sz="4" w:space="0" w:color="auto"/>
            </w:tcBorders>
          </w:tcPr>
          <w:p w14:paraId="0E43962C" w14:textId="77777777" w:rsidR="0002503B" w:rsidRPr="00807DAF" w:rsidRDefault="000636F3" w:rsidP="00217129">
            <w:pPr>
              <w:spacing w:after="120" w:line="240" w:lineRule="atLeast"/>
              <w:jc w:val="center"/>
              <w:rPr>
                <w:szCs w:val="22"/>
              </w:rPr>
            </w:pPr>
            <w:r w:rsidRPr="00807DAF">
              <w:rPr>
                <w:szCs w:val="22"/>
              </w:rPr>
              <w:t>5</w:t>
            </w:r>
          </w:p>
        </w:tc>
        <w:tc>
          <w:tcPr>
            <w:tcW w:w="529" w:type="dxa"/>
            <w:vMerge/>
            <w:tcBorders>
              <w:left w:val="single" w:sz="4" w:space="0" w:color="auto"/>
              <w:right w:val="single" w:sz="4" w:space="0" w:color="auto"/>
            </w:tcBorders>
          </w:tcPr>
          <w:p w14:paraId="51E4D167" w14:textId="77777777" w:rsidR="0002503B" w:rsidRPr="00807DAF" w:rsidRDefault="0002503B" w:rsidP="00217129">
            <w:pPr>
              <w:spacing w:after="120" w:line="240" w:lineRule="atLeast"/>
              <w:jc w:val="center"/>
              <w:rPr>
                <w:szCs w:val="22"/>
                <w:u w:val="single"/>
              </w:rPr>
            </w:pPr>
          </w:p>
        </w:tc>
      </w:tr>
      <w:tr w:rsidR="005240D9" w:rsidRPr="00807DAF" w14:paraId="10A8D355" w14:textId="77777777" w:rsidTr="00682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62"/>
        </w:trPr>
        <w:tc>
          <w:tcPr>
            <w:tcW w:w="8208" w:type="dxa"/>
            <w:tcBorders>
              <w:left w:val="single" w:sz="4" w:space="0" w:color="auto"/>
              <w:right w:val="single" w:sz="4" w:space="0" w:color="auto"/>
            </w:tcBorders>
          </w:tcPr>
          <w:p w14:paraId="5164B0EF" w14:textId="2C28E832" w:rsidR="005240D9" w:rsidRPr="00807DAF" w:rsidRDefault="00CC05F1" w:rsidP="00217129">
            <w:pPr>
              <w:spacing w:after="120" w:line="240" w:lineRule="atLeast"/>
              <w:ind w:left="425" w:hanging="425"/>
              <w:rPr>
                <w:szCs w:val="22"/>
              </w:rPr>
            </w:pPr>
            <w:r>
              <w:rPr>
                <w:szCs w:val="22"/>
              </w:rPr>
              <w:t>2.3</w:t>
            </w:r>
            <w:r w:rsidR="00217129">
              <w:rPr>
                <w:szCs w:val="22"/>
              </w:rPr>
              <w:tab/>
            </w:r>
            <w:r w:rsidRPr="00C811B5">
              <w:rPr>
                <w:b/>
                <w:bCs/>
                <w:szCs w:val="22"/>
              </w:rPr>
              <w:t>Risks and assumptions</w:t>
            </w:r>
            <w:r w:rsidRPr="005E711D">
              <w:rPr>
                <w:szCs w:val="22"/>
              </w:rPr>
              <w:t>. Is the design based on clear assumptions (the necessary and positive conditions that allow for a successful cause-and-effect relationship between different levels of results)? Does it take into account also risks (the factors that might hinder the achievement of results)?</w:t>
            </w:r>
          </w:p>
        </w:tc>
        <w:tc>
          <w:tcPr>
            <w:tcW w:w="1260" w:type="dxa"/>
            <w:tcBorders>
              <w:top w:val="single" w:sz="4" w:space="0" w:color="auto"/>
              <w:left w:val="single" w:sz="4" w:space="0" w:color="auto"/>
              <w:right w:val="single" w:sz="4" w:space="0" w:color="auto"/>
            </w:tcBorders>
          </w:tcPr>
          <w:p w14:paraId="1EE49067" w14:textId="77777777" w:rsidR="005240D9" w:rsidRPr="00807DAF" w:rsidRDefault="005240D9" w:rsidP="00217129">
            <w:pPr>
              <w:spacing w:after="120" w:line="240" w:lineRule="atLeast"/>
              <w:jc w:val="center"/>
              <w:rPr>
                <w:szCs w:val="22"/>
              </w:rPr>
            </w:pPr>
            <w:r>
              <w:rPr>
                <w:szCs w:val="22"/>
              </w:rPr>
              <w:t>5</w:t>
            </w:r>
          </w:p>
        </w:tc>
        <w:tc>
          <w:tcPr>
            <w:tcW w:w="529" w:type="dxa"/>
            <w:tcBorders>
              <w:left w:val="single" w:sz="4" w:space="0" w:color="auto"/>
              <w:right w:val="single" w:sz="4" w:space="0" w:color="auto"/>
            </w:tcBorders>
          </w:tcPr>
          <w:p w14:paraId="41846F26" w14:textId="77777777" w:rsidR="005240D9" w:rsidRPr="00807DAF" w:rsidRDefault="005240D9" w:rsidP="00217129">
            <w:pPr>
              <w:spacing w:after="120" w:line="240" w:lineRule="atLeast"/>
              <w:jc w:val="center"/>
              <w:rPr>
                <w:szCs w:val="22"/>
                <w:u w:val="single"/>
              </w:rPr>
            </w:pPr>
          </w:p>
        </w:tc>
      </w:tr>
      <w:tr w:rsidR="005240D9" w:rsidRPr="00807DAF" w14:paraId="62076DAF" w14:textId="77777777" w:rsidTr="00682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62"/>
        </w:trPr>
        <w:tc>
          <w:tcPr>
            <w:tcW w:w="8208" w:type="dxa"/>
            <w:tcBorders>
              <w:left w:val="single" w:sz="4" w:space="0" w:color="auto"/>
              <w:right w:val="single" w:sz="4" w:space="0" w:color="auto"/>
            </w:tcBorders>
          </w:tcPr>
          <w:p w14:paraId="37C02524" w14:textId="6CD8E430" w:rsidR="005240D9" w:rsidRPr="00807DAF" w:rsidRDefault="00CC05F1" w:rsidP="00217129">
            <w:pPr>
              <w:spacing w:after="120" w:line="240" w:lineRule="atLeast"/>
              <w:ind w:left="425" w:hanging="425"/>
              <w:rPr>
                <w:szCs w:val="22"/>
              </w:rPr>
            </w:pPr>
            <w:r>
              <w:rPr>
                <w:szCs w:val="22"/>
              </w:rPr>
              <w:t>2.4</w:t>
            </w:r>
            <w:r w:rsidR="00217129">
              <w:rPr>
                <w:szCs w:val="22"/>
              </w:rPr>
              <w:tab/>
            </w:r>
            <w:r w:rsidRPr="00C811B5">
              <w:rPr>
                <w:b/>
                <w:bCs/>
                <w:szCs w:val="22"/>
              </w:rPr>
              <w:t>Indicative Activities</w:t>
            </w:r>
            <w:r w:rsidRPr="003C058F">
              <w:rPr>
                <w:szCs w:val="22"/>
              </w:rPr>
              <w:t>. Is the indicative list of activities linked to and consistent with the expected outputs?</w:t>
            </w:r>
          </w:p>
        </w:tc>
        <w:tc>
          <w:tcPr>
            <w:tcW w:w="1260" w:type="dxa"/>
            <w:tcBorders>
              <w:top w:val="single" w:sz="4" w:space="0" w:color="auto"/>
              <w:left w:val="single" w:sz="4" w:space="0" w:color="auto"/>
              <w:right w:val="single" w:sz="4" w:space="0" w:color="auto"/>
            </w:tcBorders>
          </w:tcPr>
          <w:p w14:paraId="615DB7EF" w14:textId="77777777" w:rsidR="005240D9" w:rsidRPr="00807DAF" w:rsidRDefault="005240D9" w:rsidP="00217129">
            <w:pPr>
              <w:spacing w:after="120" w:line="240" w:lineRule="atLeast"/>
              <w:jc w:val="center"/>
              <w:rPr>
                <w:szCs w:val="22"/>
              </w:rPr>
            </w:pPr>
            <w:r>
              <w:rPr>
                <w:szCs w:val="22"/>
              </w:rPr>
              <w:t>5</w:t>
            </w:r>
          </w:p>
        </w:tc>
        <w:tc>
          <w:tcPr>
            <w:tcW w:w="529" w:type="dxa"/>
            <w:tcBorders>
              <w:left w:val="single" w:sz="4" w:space="0" w:color="auto"/>
              <w:right w:val="single" w:sz="4" w:space="0" w:color="auto"/>
            </w:tcBorders>
          </w:tcPr>
          <w:p w14:paraId="63662E34" w14:textId="77777777" w:rsidR="005240D9" w:rsidRPr="00807DAF" w:rsidRDefault="005240D9" w:rsidP="00217129">
            <w:pPr>
              <w:spacing w:after="120" w:line="240" w:lineRule="atLeast"/>
              <w:jc w:val="center"/>
              <w:rPr>
                <w:szCs w:val="22"/>
                <w:u w:val="single"/>
              </w:rPr>
            </w:pPr>
          </w:p>
        </w:tc>
      </w:tr>
      <w:tr w:rsidR="005240D9" w:rsidRPr="00807DAF" w14:paraId="67AB76B8" w14:textId="77777777" w:rsidTr="002171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62"/>
        </w:trPr>
        <w:tc>
          <w:tcPr>
            <w:tcW w:w="8208" w:type="dxa"/>
            <w:tcBorders>
              <w:left w:val="single" w:sz="4" w:space="0" w:color="auto"/>
              <w:bottom w:val="single" w:sz="4" w:space="0" w:color="auto"/>
              <w:right w:val="single" w:sz="4" w:space="0" w:color="auto"/>
            </w:tcBorders>
          </w:tcPr>
          <w:p w14:paraId="5207C8E3" w14:textId="3C17BEBD" w:rsidR="005240D9" w:rsidRPr="00807DAF" w:rsidRDefault="005240D9" w:rsidP="00217129">
            <w:pPr>
              <w:spacing w:after="120" w:line="240" w:lineRule="atLeast"/>
              <w:ind w:left="425" w:hanging="425"/>
              <w:rPr>
                <w:szCs w:val="22"/>
              </w:rPr>
            </w:pPr>
            <w:r w:rsidRPr="0069357D">
              <w:t>2.5</w:t>
            </w:r>
            <w:r>
              <w:tab/>
            </w:r>
            <w:r w:rsidR="00CC05F1" w:rsidRPr="00C811B5">
              <w:rPr>
                <w:b/>
                <w:bCs/>
                <w:szCs w:val="22"/>
              </w:rPr>
              <w:t>Cross-cutting issues</w:t>
            </w:r>
            <w:r w:rsidR="00CC05F1">
              <w:rPr>
                <w:szCs w:val="22"/>
              </w:rPr>
              <w:t xml:space="preserve">: </w:t>
            </w:r>
            <w:r w:rsidRPr="0069357D">
              <w:t xml:space="preserve">To which extent does the proposal integrate relevant cross-cutting elements such as environmental/climate change issues, promotion of gender equality and equal opportunities, needs of disabled people, rights of minorities and rights of indigenous peoples, youth, combating HIV/AIDS (if there is a strong prevalence in the target country/region)? </w:t>
            </w:r>
          </w:p>
        </w:tc>
        <w:tc>
          <w:tcPr>
            <w:tcW w:w="1260" w:type="dxa"/>
            <w:tcBorders>
              <w:top w:val="single" w:sz="4" w:space="0" w:color="auto"/>
              <w:left w:val="single" w:sz="4" w:space="0" w:color="auto"/>
              <w:bottom w:val="single" w:sz="4" w:space="0" w:color="auto"/>
              <w:right w:val="single" w:sz="4" w:space="0" w:color="auto"/>
            </w:tcBorders>
          </w:tcPr>
          <w:p w14:paraId="0FB27F0A" w14:textId="77777777" w:rsidR="005240D9" w:rsidRPr="00807DAF" w:rsidRDefault="005240D9" w:rsidP="00217129">
            <w:pPr>
              <w:spacing w:after="120" w:line="240" w:lineRule="atLeast"/>
              <w:jc w:val="center"/>
              <w:rPr>
                <w:szCs w:val="22"/>
              </w:rPr>
            </w:pPr>
            <w:r>
              <w:rPr>
                <w:szCs w:val="22"/>
              </w:rPr>
              <w:t>5</w:t>
            </w:r>
          </w:p>
        </w:tc>
        <w:tc>
          <w:tcPr>
            <w:tcW w:w="529" w:type="dxa"/>
            <w:tcBorders>
              <w:left w:val="single" w:sz="4" w:space="0" w:color="auto"/>
              <w:bottom w:val="single" w:sz="4" w:space="0" w:color="auto"/>
              <w:right w:val="single" w:sz="4" w:space="0" w:color="auto"/>
            </w:tcBorders>
          </w:tcPr>
          <w:p w14:paraId="4DC05C8D" w14:textId="77777777" w:rsidR="005240D9" w:rsidRPr="00807DAF" w:rsidRDefault="005240D9" w:rsidP="00217129">
            <w:pPr>
              <w:spacing w:after="120" w:line="240" w:lineRule="atLeast"/>
              <w:jc w:val="center"/>
              <w:rPr>
                <w:szCs w:val="22"/>
                <w:u w:val="single"/>
              </w:rPr>
            </w:pPr>
          </w:p>
        </w:tc>
      </w:tr>
      <w:tr w:rsidR="005240D9" w:rsidRPr="00807DAF" w14:paraId="2888394B" w14:textId="77777777">
        <w:trPr>
          <w:trHeight w:val="395"/>
        </w:trPr>
        <w:tc>
          <w:tcPr>
            <w:tcW w:w="9468" w:type="dxa"/>
            <w:gridSpan w:val="2"/>
            <w:tcBorders>
              <w:top w:val="single" w:sz="4" w:space="0" w:color="auto"/>
              <w:left w:val="single" w:sz="4" w:space="0" w:color="auto"/>
              <w:bottom w:val="single" w:sz="4" w:space="0" w:color="auto"/>
              <w:right w:val="single" w:sz="4" w:space="0" w:color="auto"/>
            </w:tcBorders>
            <w:shd w:val="clear" w:color="auto" w:fill="D9D9D9"/>
          </w:tcPr>
          <w:p w14:paraId="37F66775" w14:textId="77777777" w:rsidR="005240D9" w:rsidRPr="00807DAF" w:rsidRDefault="005240D9" w:rsidP="00217129">
            <w:pPr>
              <w:spacing w:after="120" w:line="240" w:lineRule="atLeast"/>
              <w:jc w:val="right"/>
              <w:rPr>
                <w:b/>
                <w:szCs w:val="22"/>
              </w:rPr>
            </w:pPr>
            <w:r w:rsidRPr="00807DAF">
              <w:rPr>
                <w:b/>
                <w:szCs w:val="22"/>
              </w:rPr>
              <w:t>TOTAL SCORE</w:t>
            </w:r>
          </w:p>
        </w:tc>
        <w:tc>
          <w:tcPr>
            <w:tcW w:w="529" w:type="dxa"/>
            <w:tcBorders>
              <w:top w:val="single" w:sz="4" w:space="0" w:color="auto"/>
              <w:left w:val="single" w:sz="4" w:space="0" w:color="auto"/>
              <w:bottom w:val="single" w:sz="4" w:space="0" w:color="auto"/>
              <w:right w:val="single" w:sz="4" w:space="0" w:color="auto"/>
            </w:tcBorders>
            <w:shd w:val="clear" w:color="auto" w:fill="D9D9D9"/>
          </w:tcPr>
          <w:p w14:paraId="02EBBB97" w14:textId="77777777" w:rsidR="005240D9" w:rsidRPr="00807DAF" w:rsidRDefault="005240D9" w:rsidP="00217129">
            <w:pPr>
              <w:spacing w:after="120" w:line="240" w:lineRule="atLeast"/>
              <w:jc w:val="center"/>
              <w:rPr>
                <w:b/>
                <w:szCs w:val="22"/>
              </w:rPr>
            </w:pPr>
            <w:r w:rsidRPr="00807DAF">
              <w:rPr>
                <w:b/>
                <w:szCs w:val="22"/>
              </w:rPr>
              <w:t>50</w:t>
            </w:r>
          </w:p>
        </w:tc>
      </w:tr>
    </w:tbl>
    <w:p w14:paraId="5A007163" w14:textId="77777777" w:rsidR="00400B42" w:rsidRPr="00807DAF" w:rsidRDefault="00790B79" w:rsidP="00217129">
      <w:pPr>
        <w:spacing w:after="120" w:line="240" w:lineRule="atLeast"/>
        <w:ind w:left="851"/>
      </w:pPr>
      <w:r w:rsidRPr="00807DAF">
        <w:t>**</w:t>
      </w:r>
      <w:r w:rsidR="00810C9F">
        <w:t>this</w:t>
      </w:r>
      <w:r w:rsidR="000636F3" w:rsidRPr="00807DAF">
        <w:t xml:space="preserve"> score </w:t>
      </w:r>
      <w:r w:rsidR="00810C9F">
        <w:t>is</w:t>
      </w:r>
      <w:r w:rsidR="000636F3" w:rsidRPr="00807DAF">
        <w:t xml:space="preserve"> multiplied by 2 because of </w:t>
      </w:r>
      <w:r w:rsidR="00810C9F">
        <w:t>its</w:t>
      </w:r>
      <w:r w:rsidR="000636F3" w:rsidRPr="00807DAF">
        <w:t xml:space="preserve"> importance</w:t>
      </w:r>
    </w:p>
    <w:p w14:paraId="5E0ABB27" w14:textId="77777777" w:rsidR="00400B42" w:rsidRPr="00807DAF" w:rsidRDefault="00400B42" w:rsidP="00217129">
      <w:pPr>
        <w:spacing w:after="120" w:line="240" w:lineRule="atLeast"/>
        <w:ind w:left="851"/>
      </w:pPr>
      <w:r w:rsidRPr="00807DAF">
        <w:t xml:space="preserve">Once all </w:t>
      </w:r>
      <w:r w:rsidR="00717ADB">
        <w:t>c</w:t>
      </w:r>
      <w:r w:rsidRPr="00807DAF">
        <w:t xml:space="preserve">oncept </w:t>
      </w:r>
      <w:r w:rsidR="00717ADB">
        <w:t>n</w:t>
      </w:r>
      <w:r w:rsidRPr="00807DAF">
        <w:t xml:space="preserve">otes have been assessed, a list will be </w:t>
      </w:r>
      <w:r w:rsidR="00C85211" w:rsidRPr="00807DAF">
        <w:t xml:space="preserve">drawn up </w:t>
      </w:r>
      <w:r w:rsidRPr="00807DAF">
        <w:t xml:space="preserve">with the proposed actions ranked according to their total score. </w:t>
      </w:r>
    </w:p>
    <w:p w14:paraId="5CBABF5A" w14:textId="77777777" w:rsidR="00400B42" w:rsidRPr="00807DAF" w:rsidRDefault="001A4F8E" w:rsidP="00217129">
      <w:pPr>
        <w:spacing w:after="120" w:line="240" w:lineRule="atLeast"/>
        <w:ind w:left="851"/>
      </w:pPr>
      <w:r w:rsidRPr="00807DAF">
        <w:lastRenderedPageBreak/>
        <w:t>First</w:t>
      </w:r>
      <w:r w:rsidR="00F90A41" w:rsidRPr="00807DAF">
        <w:t>ly</w:t>
      </w:r>
      <w:r w:rsidR="008F021C" w:rsidRPr="00807DAF">
        <w:t xml:space="preserve">, </w:t>
      </w:r>
      <w:r w:rsidR="0074095C" w:rsidRPr="00807DAF">
        <w:t>o</w:t>
      </w:r>
      <w:r w:rsidR="00400B42" w:rsidRPr="00807DAF">
        <w:t xml:space="preserve">nly the </w:t>
      </w:r>
      <w:r w:rsidR="00717ADB">
        <w:t>c</w:t>
      </w:r>
      <w:r w:rsidR="00400B42" w:rsidRPr="00807DAF">
        <w:t xml:space="preserve">oncept </w:t>
      </w:r>
      <w:r w:rsidR="00717ADB">
        <w:t>n</w:t>
      </w:r>
      <w:r w:rsidR="00400B42" w:rsidRPr="00807DAF">
        <w:t xml:space="preserve">otes </w:t>
      </w:r>
      <w:r w:rsidR="00C85211" w:rsidRPr="00807DAF">
        <w:t>with</w:t>
      </w:r>
      <w:r w:rsidR="00400B42" w:rsidRPr="00807DAF">
        <w:t xml:space="preserve"> a score of a</w:t>
      </w:r>
      <w:r w:rsidR="00C85211" w:rsidRPr="00807DAF">
        <w:t xml:space="preserve">t least </w:t>
      </w:r>
      <w:r w:rsidR="00682B40" w:rsidRPr="00807DAF">
        <w:t xml:space="preserve">30 </w:t>
      </w:r>
      <w:r w:rsidR="00400B42" w:rsidRPr="00807DAF">
        <w:t xml:space="preserve">will be considered for pre-selection. </w:t>
      </w:r>
    </w:p>
    <w:p w14:paraId="034BC707" w14:textId="6F8F9175" w:rsidR="00806B63" w:rsidRPr="00807DAF" w:rsidRDefault="00806B63" w:rsidP="00217129">
      <w:pPr>
        <w:spacing w:after="120" w:line="240" w:lineRule="atLeast"/>
        <w:ind w:left="851"/>
      </w:pPr>
      <w:r w:rsidRPr="00005FEC">
        <w:t xml:space="preserve">Secondly, the number of </w:t>
      </w:r>
      <w:r w:rsidR="00717ADB" w:rsidRPr="00005FEC">
        <w:t>c</w:t>
      </w:r>
      <w:r w:rsidRPr="00005FEC">
        <w:t xml:space="preserve">oncept </w:t>
      </w:r>
      <w:r w:rsidR="00717ADB" w:rsidRPr="00005FEC">
        <w:t>n</w:t>
      </w:r>
      <w:r w:rsidRPr="00005FEC">
        <w:t xml:space="preserve">otes will be reduced, taking account of the ranking, to the number of </w:t>
      </w:r>
      <w:r w:rsidR="00717ADB" w:rsidRPr="00005FEC">
        <w:t>c</w:t>
      </w:r>
      <w:r w:rsidRPr="00005FEC">
        <w:t xml:space="preserve">oncept </w:t>
      </w:r>
      <w:r w:rsidR="00717ADB" w:rsidRPr="00005FEC">
        <w:t>n</w:t>
      </w:r>
      <w:r w:rsidRPr="00005FEC">
        <w:t xml:space="preserve">otes whose total aggregate amount of requested contributions is equal to 200% of the available budget for this </w:t>
      </w:r>
      <w:r w:rsidR="00717ADB" w:rsidRPr="00005FEC">
        <w:t>c</w:t>
      </w:r>
      <w:r w:rsidRPr="00005FEC">
        <w:t xml:space="preserve">all for </w:t>
      </w:r>
      <w:r w:rsidR="00717ADB" w:rsidRPr="00005FEC">
        <w:t>p</w:t>
      </w:r>
      <w:r w:rsidRPr="00005FEC">
        <w:t>roposals. The amount of requested contributions of each concept note will be based on the indicative financial envelopes for each lot</w:t>
      </w:r>
      <w:r w:rsidR="00B114D9" w:rsidRPr="00005FEC">
        <w:t>, where relevant</w:t>
      </w:r>
      <w:r w:rsidRPr="00005FEC">
        <w:t>.</w:t>
      </w:r>
    </w:p>
    <w:p w14:paraId="0D1EF72B" w14:textId="7F1ECC9A" w:rsidR="00400B42" w:rsidRPr="00005FEC" w:rsidRDefault="00A36BA3" w:rsidP="00217129">
      <w:pPr>
        <w:spacing w:after="120" w:line="240" w:lineRule="atLeast"/>
        <w:ind w:left="851"/>
      </w:pPr>
      <w:r w:rsidRPr="00005FEC">
        <w:t xml:space="preserve">After </w:t>
      </w:r>
      <w:r w:rsidR="00787F03" w:rsidRPr="00005FEC">
        <w:t xml:space="preserve">the </w:t>
      </w:r>
      <w:r w:rsidRPr="00005FEC">
        <w:t xml:space="preserve">evaluation of </w:t>
      </w:r>
      <w:r w:rsidR="00717ADB" w:rsidRPr="00005FEC">
        <w:t>c</w:t>
      </w:r>
      <w:r w:rsidR="00E17C2A" w:rsidRPr="00005FEC">
        <w:t xml:space="preserve">oncept </w:t>
      </w:r>
      <w:r w:rsidR="00717ADB" w:rsidRPr="00005FEC">
        <w:t>n</w:t>
      </w:r>
      <w:r w:rsidR="00E17C2A" w:rsidRPr="00005FEC">
        <w:t>ote</w:t>
      </w:r>
      <w:r w:rsidRPr="00005FEC">
        <w:t>s</w:t>
      </w:r>
      <w:r w:rsidR="00787F03" w:rsidRPr="00005FEC">
        <w:t xml:space="preserve">, the </w:t>
      </w:r>
      <w:r w:rsidR="00DD3874" w:rsidRPr="00005FEC">
        <w:t>c</w:t>
      </w:r>
      <w:r w:rsidR="00787F03" w:rsidRPr="00005FEC">
        <w:t xml:space="preserve">ontracting </w:t>
      </w:r>
      <w:r w:rsidR="00DD3874" w:rsidRPr="00005FEC">
        <w:t>a</w:t>
      </w:r>
      <w:r w:rsidR="00787F03" w:rsidRPr="00005FEC">
        <w:t>uthority will send letter</w:t>
      </w:r>
      <w:r w:rsidRPr="00005FEC">
        <w:t>s</w:t>
      </w:r>
      <w:r w:rsidR="00787F03" w:rsidRPr="00005FEC">
        <w:t xml:space="preserve"> to all </w:t>
      </w:r>
      <w:r w:rsidR="00B114D9" w:rsidRPr="00005FEC">
        <w:t>lead a</w:t>
      </w:r>
      <w:r w:rsidR="00787F03" w:rsidRPr="00005FEC">
        <w:t xml:space="preserve">pplicants, indicating whether their application was submitted </w:t>
      </w:r>
      <w:r w:rsidRPr="00005FEC">
        <w:t>by</w:t>
      </w:r>
      <w:r w:rsidR="00787F03" w:rsidRPr="00005FEC">
        <w:t xml:space="preserve"> the deadline, informing them of the reference number they have been allocated</w:t>
      </w:r>
      <w:r w:rsidRPr="00005FEC">
        <w:t>,</w:t>
      </w:r>
      <w:r w:rsidR="00787F03" w:rsidRPr="00005FEC">
        <w:t xml:space="preserve"> whether </w:t>
      </w:r>
      <w:r w:rsidR="009C67A1" w:rsidRPr="00005FEC">
        <w:t xml:space="preserve">the </w:t>
      </w:r>
      <w:r w:rsidR="00717ADB" w:rsidRPr="00005FEC">
        <w:t>c</w:t>
      </w:r>
      <w:r w:rsidR="009C67A1" w:rsidRPr="00005FEC">
        <w:t xml:space="preserve">oncept </w:t>
      </w:r>
      <w:r w:rsidR="00717ADB" w:rsidRPr="00005FEC">
        <w:t>n</w:t>
      </w:r>
      <w:r w:rsidR="009C67A1" w:rsidRPr="00005FEC">
        <w:t>ote w</w:t>
      </w:r>
      <w:r w:rsidRPr="00005FEC">
        <w:t>as</w:t>
      </w:r>
      <w:r w:rsidR="009C67A1" w:rsidRPr="00005FEC">
        <w:t xml:space="preserve"> evaluated and the results of that evaluation. </w:t>
      </w:r>
      <w:r w:rsidR="00400B42" w:rsidRPr="00005FEC">
        <w:t xml:space="preserve">The </w:t>
      </w:r>
      <w:r w:rsidR="00717ADB" w:rsidRPr="00005FEC">
        <w:t>e</w:t>
      </w:r>
      <w:r w:rsidR="00400B42" w:rsidRPr="00005FEC">
        <w:t xml:space="preserve">valuation </w:t>
      </w:r>
      <w:r w:rsidR="00717ADB" w:rsidRPr="00005FEC">
        <w:t>c</w:t>
      </w:r>
      <w:r w:rsidR="00400B42" w:rsidRPr="00005FEC">
        <w:t xml:space="preserve">ommittee will </w:t>
      </w:r>
      <w:r w:rsidRPr="00005FEC">
        <w:t xml:space="preserve">then </w:t>
      </w:r>
      <w:r w:rsidR="00400B42" w:rsidRPr="00005FEC">
        <w:t xml:space="preserve">proceed with the </w:t>
      </w:r>
      <w:r w:rsidR="00B114D9" w:rsidRPr="00005FEC">
        <w:t>lead a</w:t>
      </w:r>
      <w:r w:rsidR="001B2484" w:rsidRPr="00005FEC">
        <w:t>pplicants whose proposals have been pre-selected</w:t>
      </w:r>
      <w:r w:rsidR="00400B42" w:rsidRPr="00005FEC">
        <w:t>.</w:t>
      </w:r>
    </w:p>
    <w:p w14:paraId="3EDADEC8" w14:textId="7711CB71" w:rsidR="002D4F6E" w:rsidRPr="00005FEC" w:rsidRDefault="002D4F6E" w:rsidP="00217129">
      <w:pPr>
        <w:pStyle w:val="Guidelines3"/>
      </w:pPr>
      <w:bookmarkStart w:id="70" w:name="_Toc236060438"/>
      <w:r w:rsidRPr="00005FEC">
        <w:t>EVALUATION OF THE FULL APPLICATION</w:t>
      </w:r>
      <w:bookmarkEnd w:id="70"/>
    </w:p>
    <w:p w14:paraId="57996602" w14:textId="35087620" w:rsidR="00FA5148" w:rsidRDefault="00FA5148" w:rsidP="00217129">
      <w:pPr>
        <w:spacing w:after="240" w:line="240" w:lineRule="atLeast"/>
        <w:ind w:left="851"/>
      </w:pPr>
      <w:r w:rsidRPr="00005FEC">
        <w:t>If the applications pass the opening and administrative checks along the instructions of the Step 1: they will be further evaluated on their quality, including the proposed budget and capacity of the applicants and affiliated entity(ies). They will be evaluated using the evaluation criteria in the evaluation grid below. There are two types of evaluation criteria: selection and award criteria.</w:t>
      </w:r>
    </w:p>
    <w:p w14:paraId="038BD904" w14:textId="77777777" w:rsidR="0007408E" w:rsidRPr="00807DAF" w:rsidRDefault="0007408E" w:rsidP="00217129">
      <w:pPr>
        <w:spacing w:after="120" w:line="240" w:lineRule="atLeast"/>
        <w:ind w:left="851"/>
      </w:pPr>
      <w:r w:rsidRPr="00807DAF">
        <w:rPr>
          <w:b/>
          <w:u w:val="single"/>
        </w:rPr>
        <w:t>The selection criteria</w:t>
      </w:r>
      <w:r w:rsidRPr="00807DAF">
        <w:t xml:space="preserve"> help </w:t>
      </w:r>
      <w:r w:rsidR="00A66639" w:rsidRPr="00807DAF">
        <w:t xml:space="preserve">to </w:t>
      </w:r>
      <w:r w:rsidRPr="00807DAF">
        <w:t>evaluate the applicant</w:t>
      </w:r>
      <w:r w:rsidR="00E94856" w:rsidRPr="00807DAF">
        <w:t>(s)</w:t>
      </w:r>
      <w:r w:rsidR="00544E5D" w:rsidRPr="00807DAF">
        <w:t>'s</w:t>
      </w:r>
      <w:r w:rsidR="00FA2479" w:rsidRPr="00807DAF">
        <w:t xml:space="preserve"> and affiliated en</w:t>
      </w:r>
      <w:r w:rsidR="00A8066A" w:rsidRPr="00807DAF">
        <w:t>t</w:t>
      </w:r>
      <w:r w:rsidR="00FA2479" w:rsidRPr="00807DAF">
        <w:t>ity(ies)</w:t>
      </w:r>
      <w:r w:rsidR="003664DD" w:rsidRPr="00807DAF">
        <w:t>'s</w:t>
      </w:r>
      <w:r w:rsidRPr="00807DAF">
        <w:t xml:space="preserve"> operational capacity</w:t>
      </w:r>
      <w:r w:rsidR="000C1624" w:rsidRPr="00807DAF">
        <w:t xml:space="preserve"> and the </w:t>
      </w:r>
      <w:r w:rsidR="00504963">
        <w:t>lead a</w:t>
      </w:r>
      <w:r w:rsidR="000C1624" w:rsidRPr="00807DAF">
        <w:t>pplicant</w:t>
      </w:r>
      <w:r w:rsidR="00544E5D" w:rsidRPr="00807DAF">
        <w:t>'s</w:t>
      </w:r>
      <w:r w:rsidR="000C1624" w:rsidRPr="00807DAF">
        <w:t xml:space="preserve"> financial capacity and </w:t>
      </w:r>
      <w:r w:rsidR="0086780C">
        <w:t xml:space="preserve">are used to verify </w:t>
      </w:r>
      <w:r w:rsidRPr="00807DAF">
        <w:t>that they:</w:t>
      </w:r>
    </w:p>
    <w:p w14:paraId="2711290D" w14:textId="77777777" w:rsidR="0007408E" w:rsidRPr="00807DAF" w:rsidRDefault="0007408E" w:rsidP="000534E3">
      <w:pPr>
        <w:numPr>
          <w:ilvl w:val="0"/>
          <w:numId w:val="20"/>
        </w:numPr>
        <w:spacing w:after="120" w:line="240" w:lineRule="atLeast"/>
        <w:ind w:left="1418"/>
      </w:pPr>
      <w:r w:rsidRPr="00807DAF">
        <w:t xml:space="preserve">have stable and sufficient sources of finance to maintain their activity throughout the </w:t>
      </w:r>
      <w:r w:rsidR="00AA2065" w:rsidRPr="00807DAF">
        <w:t>proposed</w:t>
      </w:r>
      <w:r w:rsidRPr="00807DAF">
        <w:t xml:space="preserve"> action and, where appropriate, to participate in its funding</w:t>
      </w:r>
      <w:r w:rsidR="00064836">
        <w:t xml:space="preserve"> (this only applies to lead applicants);</w:t>
      </w:r>
    </w:p>
    <w:p w14:paraId="58608CD8" w14:textId="77777777" w:rsidR="0007408E" w:rsidRDefault="0007408E" w:rsidP="000534E3">
      <w:pPr>
        <w:numPr>
          <w:ilvl w:val="0"/>
          <w:numId w:val="20"/>
        </w:numPr>
        <w:spacing w:after="240" w:line="240" w:lineRule="atLeast"/>
        <w:ind w:left="1417" w:hanging="357"/>
      </w:pPr>
      <w:r w:rsidRPr="00807DAF">
        <w:t xml:space="preserve">have the </w:t>
      </w:r>
      <w:r w:rsidR="00543106" w:rsidRPr="00807DAF">
        <w:t>management ca</w:t>
      </w:r>
      <w:r w:rsidR="00833F09" w:rsidRPr="00807DAF">
        <w:t>p</w:t>
      </w:r>
      <w:r w:rsidR="00543106" w:rsidRPr="00807DAF">
        <w:t xml:space="preserve">acity, </w:t>
      </w:r>
      <w:r w:rsidRPr="00807DAF">
        <w:t xml:space="preserve">professional competencies and qualifications required to successfully complete the proposed action. This </w:t>
      </w:r>
      <w:r w:rsidR="00064836">
        <w:t>applies to applicants and</w:t>
      </w:r>
      <w:r w:rsidR="00064836" w:rsidRPr="00807DAF">
        <w:t xml:space="preserve"> </w:t>
      </w:r>
      <w:r w:rsidRPr="00807DAF">
        <w:t xml:space="preserve">any </w:t>
      </w:r>
      <w:r w:rsidR="000C1624" w:rsidRPr="00807DAF">
        <w:t>affiliated entity(ies)</w:t>
      </w:r>
      <w:r w:rsidRPr="00807DAF">
        <w:t>.</w:t>
      </w:r>
    </w:p>
    <w:p w14:paraId="0B08325C" w14:textId="77777777" w:rsidR="0007408E" w:rsidRPr="00807DAF" w:rsidRDefault="0007408E" w:rsidP="00217129">
      <w:pPr>
        <w:spacing w:after="120" w:line="240" w:lineRule="atLeast"/>
        <w:ind w:left="851"/>
      </w:pPr>
      <w:r w:rsidRPr="00807DAF">
        <w:rPr>
          <w:b/>
          <w:u w:val="single"/>
        </w:rPr>
        <w:t>The award criteria</w:t>
      </w:r>
      <w:r w:rsidRPr="00807DAF">
        <w:t xml:space="preserve"> </w:t>
      </w:r>
      <w:r w:rsidR="006F44FB" w:rsidRPr="00807DAF">
        <w:t xml:space="preserve">help to evaluate </w:t>
      </w:r>
      <w:r w:rsidRPr="00807DAF">
        <w:t xml:space="preserve">the quality of the </w:t>
      </w:r>
      <w:r w:rsidR="006459C5" w:rsidRPr="00807DAF">
        <w:t>application</w:t>
      </w:r>
      <w:r w:rsidRPr="00807DAF">
        <w:t xml:space="preserve">s in relation to the objectives and </w:t>
      </w:r>
      <w:r w:rsidR="006C1232" w:rsidRPr="00807DAF">
        <w:t>priorities</w:t>
      </w:r>
      <w:r w:rsidR="0086780C">
        <w:t xml:space="preserve"> set forth in the guidelines</w:t>
      </w:r>
      <w:r w:rsidR="006C1232" w:rsidRPr="00807DAF">
        <w:t xml:space="preserve">, and </w:t>
      </w:r>
      <w:r w:rsidR="006F44FB" w:rsidRPr="00807DAF">
        <w:t xml:space="preserve">to award </w:t>
      </w:r>
      <w:r w:rsidR="006C1232" w:rsidRPr="00807DAF">
        <w:t>grant</w:t>
      </w:r>
      <w:r w:rsidR="004977D3" w:rsidRPr="00807DAF">
        <w:t>s</w:t>
      </w:r>
      <w:r w:rsidRPr="00807DAF">
        <w:t xml:space="preserve"> to </w:t>
      </w:r>
      <w:r w:rsidR="00CF5740" w:rsidRPr="00807DAF">
        <w:t>project</w:t>
      </w:r>
      <w:r w:rsidRPr="00807DAF">
        <w:t xml:space="preserve">s which maximise the overall effectiveness of the </w:t>
      </w:r>
      <w:r w:rsidR="00717ADB">
        <w:t>c</w:t>
      </w:r>
      <w:r w:rsidR="001D0C7B" w:rsidRPr="00807DAF">
        <w:t xml:space="preserve">all for </w:t>
      </w:r>
      <w:r w:rsidR="00717ADB">
        <w:t>p</w:t>
      </w:r>
      <w:r w:rsidR="001D0C7B" w:rsidRPr="00807DAF">
        <w:t>roposals</w:t>
      </w:r>
      <w:r w:rsidRPr="00807DAF">
        <w:t xml:space="preserve">. </w:t>
      </w:r>
      <w:r w:rsidR="00543106" w:rsidRPr="00807DAF">
        <w:t xml:space="preserve">They </w:t>
      </w:r>
      <w:r w:rsidR="006F44FB" w:rsidRPr="00807DAF">
        <w:t>help to select</w:t>
      </w:r>
      <w:r w:rsidR="00833F09" w:rsidRPr="00807DAF">
        <w:t xml:space="preserve"> </w:t>
      </w:r>
      <w:r w:rsidR="006459C5" w:rsidRPr="00807DAF">
        <w:t>application</w:t>
      </w:r>
      <w:r w:rsidR="0035206C" w:rsidRPr="00807DAF">
        <w:t>s which t</w:t>
      </w:r>
      <w:r w:rsidR="00D959F0" w:rsidRPr="00807DAF">
        <w:t xml:space="preserve">he </w:t>
      </w:r>
      <w:r w:rsidR="00A11755">
        <w:t>c</w:t>
      </w:r>
      <w:r w:rsidR="00D959F0" w:rsidRPr="00807DAF">
        <w:t xml:space="preserve">ontracting </w:t>
      </w:r>
      <w:r w:rsidR="00A11755">
        <w:t>a</w:t>
      </w:r>
      <w:r w:rsidR="00D959F0" w:rsidRPr="00807DAF">
        <w:t>uthority</w:t>
      </w:r>
      <w:r w:rsidR="00833F09" w:rsidRPr="00807DAF">
        <w:t xml:space="preserve"> can be confident will comply with</w:t>
      </w:r>
      <w:r w:rsidR="00D959F0" w:rsidRPr="00807DAF">
        <w:t xml:space="preserve"> its objectives and priorities</w:t>
      </w:r>
      <w:r w:rsidR="002A4866" w:rsidRPr="00807DAF">
        <w:t>.</w:t>
      </w:r>
      <w:r w:rsidR="00D959F0" w:rsidRPr="00807DAF">
        <w:t xml:space="preserve"> </w:t>
      </w:r>
      <w:r w:rsidRPr="00807DAF">
        <w:t xml:space="preserve">They cover the relevance of the action, its consistency with the objectives of the </w:t>
      </w:r>
      <w:r w:rsidR="00717ADB">
        <w:t>c</w:t>
      </w:r>
      <w:r w:rsidR="001D0C7B" w:rsidRPr="00807DAF">
        <w:t xml:space="preserve">all for </w:t>
      </w:r>
      <w:r w:rsidR="00717ADB">
        <w:t>p</w:t>
      </w:r>
      <w:r w:rsidR="001D0C7B" w:rsidRPr="00807DAF">
        <w:t>roposals</w:t>
      </w:r>
      <w:r w:rsidRPr="00807DAF">
        <w:t>, quality, expected impact, sustainability and cost-effectiveness.</w:t>
      </w:r>
    </w:p>
    <w:p w14:paraId="54809883" w14:textId="77777777" w:rsidR="00ED5802" w:rsidRPr="00807DAF" w:rsidRDefault="00ED5802" w:rsidP="00217129">
      <w:pPr>
        <w:spacing w:after="120" w:line="240" w:lineRule="atLeast"/>
        <w:ind w:left="851"/>
        <w:rPr>
          <w:i/>
        </w:rPr>
      </w:pPr>
      <w:r w:rsidRPr="00807DAF">
        <w:rPr>
          <w:i/>
        </w:rPr>
        <w:t>Scoring:</w:t>
      </w:r>
    </w:p>
    <w:p w14:paraId="6467B00E" w14:textId="77777777" w:rsidR="00ED5802" w:rsidRPr="00807DAF" w:rsidRDefault="00ED5802" w:rsidP="00217129">
      <w:pPr>
        <w:spacing w:after="240" w:line="240" w:lineRule="atLeast"/>
        <w:ind w:left="851"/>
      </w:pPr>
      <w:r w:rsidRPr="00807DAF">
        <w:t xml:space="preserve">The evaluation </w:t>
      </w:r>
      <w:r w:rsidR="00613863" w:rsidRPr="00807DAF">
        <w:t xml:space="preserve">grid is </w:t>
      </w:r>
      <w:r w:rsidRPr="00807DAF">
        <w:t xml:space="preserve">divided into </w:t>
      </w:r>
      <w:r w:rsidR="00853E40">
        <w:t>S</w:t>
      </w:r>
      <w:r w:rsidRPr="00807DAF">
        <w:t xml:space="preserve">ections and subsections. </w:t>
      </w:r>
      <w:r w:rsidR="007017C5" w:rsidRPr="00807DAF">
        <w:t xml:space="preserve">Each subsection </w:t>
      </w:r>
      <w:r w:rsidRPr="00807DAF">
        <w:t xml:space="preserve">will be given a score between 1 and 5 </w:t>
      </w:r>
      <w:r w:rsidR="006F44FB" w:rsidRPr="00807DAF">
        <w:t>as</w:t>
      </w:r>
      <w:r w:rsidRPr="00807DAF">
        <w:t xml:space="preserve"> follow</w:t>
      </w:r>
      <w:r w:rsidR="006F44FB" w:rsidRPr="00807DAF">
        <w:t>s</w:t>
      </w:r>
      <w:r w:rsidRPr="00807DAF">
        <w:t xml:space="preserve">: 1 = very poor; 2 = poor; 3 = adequate; 4 = good; 5 = very good. </w:t>
      </w:r>
    </w:p>
    <w:p w14:paraId="78D9FA73" w14:textId="61917806" w:rsidR="0007408E" w:rsidRPr="00807DAF" w:rsidRDefault="0007408E" w:rsidP="00217129">
      <w:pPr>
        <w:spacing w:after="120" w:line="240" w:lineRule="atLeast"/>
        <w:ind w:left="851"/>
        <w:rPr>
          <w:b/>
        </w:rPr>
      </w:pPr>
      <w:r w:rsidRPr="00807DAF">
        <w:rPr>
          <w:b/>
        </w:rPr>
        <w:t xml:space="preserve">Evaluation </w:t>
      </w:r>
      <w:r w:rsidR="00A11755">
        <w:rPr>
          <w:b/>
        </w:rPr>
        <w:t>g</w:t>
      </w:r>
      <w:r w:rsidRPr="00807DAF">
        <w:rPr>
          <w:b/>
        </w:rPr>
        <w:t>rid</w:t>
      </w:r>
    </w:p>
    <w:tbl>
      <w:tblPr>
        <w:tblW w:w="949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21"/>
        <w:gridCol w:w="1275"/>
      </w:tblGrid>
      <w:tr w:rsidR="00682B40" w:rsidRPr="00807DAF" w14:paraId="1CA931E6" w14:textId="77777777" w:rsidTr="00217129">
        <w:tc>
          <w:tcPr>
            <w:tcW w:w="8221" w:type="dxa"/>
            <w:vAlign w:val="center"/>
          </w:tcPr>
          <w:p w14:paraId="5D6A0729" w14:textId="77777777" w:rsidR="00682B40" w:rsidRPr="00807DAF" w:rsidRDefault="00682B40" w:rsidP="00217129">
            <w:pPr>
              <w:spacing w:after="120" w:line="240" w:lineRule="atLeast"/>
              <w:rPr>
                <w:b/>
                <w:szCs w:val="22"/>
              </w:rPr>
            </w:pPr>
            <w:r w:rsidRPr="00807DAF">
              <w:rPr>
                <w:b/>
                <w:szCs w:val="22"/>
              </w:rPr>
              <w:t>Section</w:t>
            </w:r>
          </w:p>
        </w:tc>
        <w:tc>
          <w:tcPr>
            <w:tcW w:w="1275" w:type="dxa"/>
            <w:vAlign w:val="center"/>
          </w:tcPr>
          <w:p w14:paraId="47A193A0" w14:textId="77777777" w:rsidR="00682B40" w:rsidRPr="00807DAF" w:rsidRDefault="00281295" w:rsidP="00217129">
            <w:pPr>
              <w:spacing w:after="120" w:line="240" w:lineRule="atLeast"/>
              <w:jc w:val="center"/>
              <w:rPr>
                <w:b/>
                <w:szCs w:val="22"/>
              </w:rPr>
            </w:pPr>
            <w:r w:rsidRPr="00807DAF">
              <w:rPr>
                <w:b/>
                <w:szCs w:val="22"/>
              </w:rPr>
              <w:t>Maximum Score</w:t>
            </w:r>
          </w:p>
        </w:tc>
      </w:tr>
      <w:tr w:rsidR="004B4447" w:rsidRPr="00807DAF" w14:paraId="3A0F71E4" w14:textId="77777777" w:rsidTr="00217129">
        <w:tc>
          <w:tcPr>
            <w:tcW w:w="8221" w:type="dxa"/>
            <w:shd w:val="pct10" w:color="auto" w:fill="FFFFFF"/>
            <w:vAlign w:val="center"/>
          </w:tcPr>
          <w:p w14:paraId="21EC170E" w14:textId="24B6794A" w:rsidR="004B4447" w:rsidRPr="00807DAF" w:rsidRDefault="004B4447" w:rsidP="00217129">
            <w:pPr>
              <w:spacing w:after="120" w:line="240" w:lineRule="atLeast"/>
              <w:ind w:left="284" w:hanging="284"/>
              <w:rPr>
                <w:szCs w:val="22"/>
              </w:rPr>
            </w:pPr>
            <w:r w:rsidRPr="00807DAF">
              <w:rPr>
                <w:b/>
                <w:szCs w:val="22"/>
              </w:rPr>
              <w:t>1.</w:t>
            </w:r>
            <w:r w:rsidR="007E2821">
              <w:rPr>
                <w:b/>
                <w:szCs w:val="22"/>
              </w:rPr>
              <w:tab/>
            </w:r>
            <w:r w:rsidRPr="00807DAF">
              <w:rPr>
                <w:b/>
                <w:szCs w:val="22"/>
              </w:rPr>
              <w:t>Financial and operational capacity</w:t>
            </w:r>
          </w:p>
        </w:tc>
        <w:tc>
          <w:tcPr>
            <w:tcW w:w="1275" w:type="dxa"/>
            <w:shd w:val="pct10" w:color="auto" w:fill="FFFFFF"/>
            <w:vAlign w:val="center"/>
          </w:tcPr>
          <w:p w14:paraId="793D2709" w14:textId="77777777" w:rsidR="004B4447" w:rsidRPr="00807DAF" w:rsidRDefault="00281295" w:rsidP="00217129">
            <w:pPr>
              <w:spacing w:after="120" w:line="240" w:lineRule="atLeast"/>
              <w:jc w:val="center"/>
              <w:rPr>
                <w:b/>
                <w:szCs w:val="22"/>
              </w:rPr>
            </w:pPr>
            <w:r w:rsidRPr="00807DAF">
              <w:rPr>
                <w:b/>
                <w:szCs w:val="22"/>
              </w:rPr>
              <w:t>20</w:t>
            </w:r>
          </w:p>
        </w:tc>
      </w:tr>
      <w:tr w:rsidR="004B4447" w:rsidRPr="00807DAF" w14:paraId="300D11B8" w14:textId="77777777" w:rsidTr="00217129">
        <w:tc>
          <w:tcPr>
            <w:tcW w:w="8221" w:type="dxa"/>
          </w:tcPr>
          <w:p w14:paraId="7D9107C6" w14:textId="77777777" w:rsidR="004B4447" w:rsidRPr="00807DAF" w:rsidRDefault="004B4447" w:rsidP="00217129">
            <w:pPr>
              <w:spacing w:after="120" w:line="240" w:lineRule="atLeast"/>
              <w:ind w:left="425" w:hanging="425"/>
              <w:rPr>
                <w:szCs w:val="22"/>
              </w:rPr>
            </w:pPr>
            <w:r w:rsidRPr="00807DAF">
              <w:rPr>
                <w:szCs w:val="22"/>
              </w:rPr>
              <w:t>1.1</w:t>
            </w:r>
            <w:r w:rsidR="00810C9F">
              <w:rPr>
                <w:szCs w:val="22"/>
              </w:rPr>
              <w:tab/>
            </w:r>
            <w:r w:rsidRPr="00807DAF">
              <w:rPr>
                <w:szCs w:val="22"/>
              </w:rPr>
              <w:t>Do the applicant</w:t>
            </w:r>
            <w:r w:rsidR="000852E9" w:rsidRPr="00807DAF">
              <w:rPr>
                <w:szCs w:val="22"/>
              </w:rPr>
              <w:t>s</w:t>
            </w:r>
            <w:r w:rsidRPr="00807DAF">
              <w:rPr>
                <w:szCs w:val="22"/>
              </w:rPr>
              <w:t xml:space="preserve"> and, if applicable, </w:t>
            </w:r>
            <w:r w:rsidR="00FA1338" w:rsidRPr="00807DAF">
              <w:rPr>
                <w:szCs w:val="22"/>
              </w:rPr>
              <w:t xml:space="preserve">their </w:t>
            </w:r>
            <w:r w:rsidR="000852E9" w:rsidRPr="00807DAF">
              <w:rPr>
                <w:szCs w:val="22"/>
              </w:rPr>
              <w:t xml:space="preserve">affiliated entity(ies) </w:t>
            </w:r>
            <w:r w:rsidRPr="00807DAF">
              <w:rPr>
                <w:szCs w:val="22"/>
              </w:rPr>
              <w:t>have sufficient</w:t>
            </w:r>
            <w:r w:rsidR="00810C9F">
              <w:rPr>
                <w:szCs w:val="22"/>
              </w:rPr>
              <w:t xml:space="preserve"> in-house</w:t>
            </w:r>
            <w:r w:rsidRPr="00807DAF">
              <w:rPr>
                <w:szCs w:val="22"/>
              </w:rPr>
              <w:t xml:space="preserve"> experience of project</w:t>
            </w:r>
            <w:r w:rsidRPr="00807DAF">
              <w:rPr>
                <w:b/>
                <w:szCs w:val="22"/>
              </w:rPr>
              <w:t xml:space="preserve"> </w:t>
            </w:r>
            <w:r w:rsidRPr="00807DAF">
              <w:rPr>
                <w:szCs w:val="22"/>
              </w:rPr>
              <w:t xml:space="preserve">management? </w:t>
            </w:r>
          </w:p>
        </w:tc>
        <w:tc>
          <w:tcPr>
            <w:tcW w:w="1275" w:type="dxa"/>
          </w:tcPr>
          <w:p w14:paraId="3FE42FDD" w14:textId="77777777" w:rsidR="004B4447" w:rsidRPr="00807DAF" w:rsidRDefault="00281295" w:rsidP="00217129">
            <w:pPr>
              <w:spacing w:after="120" w:line="240" w:lineRule="atLeast"/>
              <w:jc w:val="center"/>
              <w:rPr>
                <w:szCs w:val="22"/>
              </w:rPr>
            </w:pPr>
            <w:r w:rsidRPr="00807DAF">
              <w:rPr>
                <w:szCs w:val="22"/>
              </w:rPr>
              <w:t>5</w:t>
            </w:r>
          </w:p>
        </w:tc>
      </w:tr>
      <w:tr w:rsidR="004B4447" w:rsidRPr="00807DAF" w14:paraId="44BB0512" w14:textId="77777777" w:rsidTr="00217129">
        <w:tc>
          <w:tcPr>
            <w:tcW w:w="8221" w:type="dxa"/>
          </w:tcPr>
          <w:p w14:paraId="006D90EC" w14:textId="77777777" w:rsidR="004B4447" w:rsidRPr="00807DAF" w:rsidRDefault="004B4447" w:rsidP="00217129">
            <w:pPr>
              <w:spacing w:after="120" w:line="240" w:lineRule="atLeast"/>
              <w:ind w:left="425" w:hanging="425"/>
              <w:rPr>
                <w:szCs w:val="22"/>
              </w:rPr>
            </w:pPr>
            <w:r w:rsidRPr="00807DAF">
              <w:rPr>
                <w:szCs w:val="22"/>
              </w:rPr>
              <w:t>1.2</w:t>
            </w:r>
            <w:r w:rsidR="00810C9F">
              <w:rPr>
                <w:szCs w:val="22"/>
              </w:rPr>
              <w:tab/>
            </w:r>
            <w:r w:rsidRPr="00807DAF">
              <w:rPr>
                <w:szCs w:val="22"/>
              </w:rPr>
              <w:t>Do the applicant</w:t>
            </w:r>
            <w:r w:rsidR="000852E9" w:rsidRPr="00807DAF">
              <w:rPr>
                <w:szCs w:val="22"/>
              </w:rPr>
              <w:t>s</w:t>
            </w:r>
            <w:r w:rsidRPr="00807DAF">
              <w:rPr>
                <w:szCs w:val="22"/>
              </w:rPr>
              <w:t xml:space="preserve"> and, if applicable</w:t>
            </w:r>
            <w:r w:rsidR="006F44FB" w:rsidRPr="00807DAF">
              <w:rPr>
                <w:szCs w:val="22"/>
              </w:rPr>
              <w:t>,</w:t>
            </w:r>
            <w:r w:rsidRPr="00807DAF">
              <w:rPr>
                <w:szCs w:val="22"/>
              </w:rPr>
              <w:t xml:space="preserve"> </w:t>
            </w:r>
            <w:r w:rsidR="00FA1338" w:rsidRPr="00807DAF">
              <w:rPr>
                <w:szCs w:val="22"/>
              </w:rPr>
              <w:t xml:space="preserve">their </w:t>
            </w:r>
            <w:r w:rsidR="000C1624" w:rsidRPr="00807DAF">
              <w:rPr>
                <w:szCs w:val="22"/>
              </w:rPr>
              <w:t xml:space="preserve">affiliated </w:t>
            </w:r>
            <w:r w:rsidR="000852E9" w:rsidRPr="00807DAF">
              <w:rPr>
                <w:szCs w:val="22"/>
              </w:rPr>
              <w:t xml:space="preserve">entity(ies) </w:t>
            </w:r>
            <w:r w:rsidRPr="00807DAF">
              <w:rPr>
                <w:szCs w:val="22"/>
              </w:rPr>
              <w:t>have sufficient</w:t>
            </w:r>
            <w:r w:rsidR="00810C9F">
              <w:rPr>
                <w:szCs w:val="22"/>
              </w:rPr>
              <w:t xml:space="preserve"> in-house</w:t>
            </w:r>
            <w:r w:rsidRPr="00807DAF">
              <w:rPr>
                <w:szCs w:val="22"/>
              </w:rPr>
              <w:t xml:space="preserve"> technical expertise? (</w:t>
            </w:r>
            <w:r w:rsidR="006F44FB" w:rsidRPr="00807DAF">
              <w:rPr>
                <w:szCs w:val="22"/>
              </w:rPr>
              <w:t xml:space="preserve">especially </w:t>
            </w:r>
            <w:r w:rsidRPr="00807DAF">
              <w:rPr>
                <w:szCs w:val="22"/>
              </w:rPr>
              <w:t>knowledge of the issues to be addressed)</w:t>
            </w:r>
          </w:p>
        </w:tc>
        <w:tc>
          <w:tcPr>
            <w:tcW w:w="1275" w:type="dxa"/>
          </w:tcPr>
          <w:p w14:paraId="065D4F62" w14:textId="77777777" w:rsidR="004B4447" w:rsidRPr="00807DAF" w:rsidRDefault="00281295" w:rsidP="00217129">
            <w:pPr>
              <w:spacing w:after="120" w:line="240" w:lineRule="atLeast"/>
              <w:jc w:val="center"/>
              <w:rPr>
                <w:szCs w:val="22"/>
              </w:rPr>
            </w:pPr>
            <w:r w:rsidRPr="00807DAF">
              <w:rPr>
                <w:szCs w:val="22"/>
              </w:rPr>
              <w:t>5</w:t>
            </w:r>
          </w:p>
        </w:tc>
      </w:tr>
      <w:tr w:rsidR="004B4447" w:rsidRPr="00807DAF" w14:paraId="253A2986" w14:textId="77777777" w:rsidTr="00217129">
        <w:tc>
          <w:tcPr>
            <w:tcW w:w="8221" w:type="dxa"/>
            <w:tcBorders>
              <w:bottom w:val="nil"/>
            </w:tcBorders>
          </w:tcPr>
          <w:p w14:paraId="55BE57CA" w14:textId="77777777" w:rsidR="004B4447" w:rsidRPr="00807DAF" w:rsidRDefault="004B4447" w:rsidP="00217129">
            <w:pPr>
              <w:spacing w:after="120" w:line="240" w:lineRule="atLeast"/>
              <w:ind w:left="425" w:hanging="425"/>
              <w:jc w:val="left"/>
              <w:rPr>
                <w:szCs w:val="22"/>
              </w:rPr>
            </w:pPr>
            <w:r w:rsidRPr="00807DAF">
              <w:rPr>
                <w:szCs w:val="22"/>
              </w:rPr>
              <w:t>1.3</w:t>
            </w:r>
            <w:r w:rsidR="00810C9F">
              <w:rPr>
                <w:szCs w:val="22"/>
              </w:rPr>
              <w:tab/>
            </w:r>
            <w:r w:rsidRPr="00807DAF">
              <w:rPr>
                <w:szCs w:val="22"/>
              </w:rPr>
              <w:t>Do the applicant</w:t>
            </w:r>
            <w:r w:rsidR="000852E9" w:rsidRPr="00807DAF">
              <w:rPr>
                <w:szCs w:val="22"/>
              </w:rPr>
              <w:t>s</w:t>
            </w:r>
            <w:r w:rsidRPr="00807DAF">
              <w:rPr>
                <w:szCs w:val="22"/>
              </w:rPr>
              <w:t xml:space="preserve"> and, if applicable, </w:t>
            </w:r>
            <w:r w:rsidR="00FA1338" w:rsidRPr="00807DAF">
              <w:rPr>
                <w:szCs w:val="22"/>
              </w:rPr>
              <w:t xml:space="preserve">their </w:t>
            </w:r>
            <w:r w:rsidR="000852E9" w:rsidRPr="00807DAF">
              <w:rPr>
                <w:szCs w:val="22"/>
              </w:rPr>
              <w:t xml:space="preserve">affiliated entity(ies) </w:t>
            </w:r>
            <w:r w:rsidRPr="00807DAF">
              <w:rPr>
                <w:szCs w:val="22"/>
              </w:rPr>
              <w:t>have sufficient</w:t>
            </w:r>
            <w:r w:rsidR="00810C9F">
              <w:rPr>
                <w:szCs w:val="22"/>
              </w:rPr>
              <w:t xml:space="preserve"> in-house</w:t>
            </w:r>
            <w:r w:rsidRPr="00807DAF">
              <w:rPr>
                <w:szCs w:val="22"/>
              </w:rPr>
              <w:t xml:space="preserve"> management capacity? (</w:t>
            </w:r>
            <w:r w:rsidR="00407D7F" w:rsidRPr="00807DAF">
              <w:rPr>
                <w:szCs w:val="22"/>
              </w:rPr>
              <w:t>I</w:t>
            </w:r>
            <w:r w:rsidRPr="00807DAF">
              <w:rPr>
                <w:szCs w:val="22"/>
              </w:rPr>
              <w:t>ncluding staff, equipment and ability to handle the budget for the action)?</w:t>
            </w:r>
          </w:p>
        </w:tc>
        <w:tc>
          <w:tcPr>
            <w:tcW w:w="1275" w:type="dxa"/>
            <w:tcBorders>
              <w:bottom w:val="nil"/>
            </w:tcBorders>
          </w:tcPr>
          <w:p w14:paraId="023ACF95" w14:textId="77777777" w:rsidR="004B4447" w:rsidRPr="00807DAF" w:rsidRDefault="00281295" w:rsidP="00217129">
            <w:pPr>
              <w:spacing w:after="120" w:line="240" w:lineRule="atLeast"/>
              <w:jc w:val="center"/>
              <w:rPr>
                <w:szCs w:val="22"/>
              </w:rPr>
            </w:pPr>
            <w:r w:rsidRPr="00807DAF">
              <w:rPr>
                <w:szCs w:val="22"/>
              </w:rPr>
              <w:t>5</w:t>
            </w:r>
          </w:p>
        </w:tc>
      </w:tr>
      <w:tr w:rsidR="004B4447" w:rsidRPr="00807DAF" w14:paraId="335582B2" w14:textId="77777777" w:rsidTr="00217129">
        <w:tc>
          <w:tcPr>
            <w:tcW w:w="8221" w:type="dxa"/>
            <w:tcBorders>
              <w:bottom w:val="single" w:sz="4" w:space="0" w:color="auto"/>
            </w:tcBorders>
          </w:tcPr>
          <w:p w14:paraId="4357BB78" w14:textId="77777777" w:rsidR="004B4447" w:rsidRPr="00807DAF" w:rsidRDefault="004B4447" w:rsidP="00217129">
            <w:pPr>
              <w:spacing w:after="120" w:line="240" w:lineRule="atLeast"/>
              <w:ind w:left="425" w:hanging="425"/>
              <w:rPr>
                <w:szCs w:val="22"/>
              </w:rPr>
            </w:pPr>
            <w:r w:rsidRPr="00807DAF">
              <w:rPr>
                <w:szCs w:val="22"/>
              </w:rPr>
              <w:lastRenderedPageBreak/>
              <w:t>1.4</w:t>
            </w:r>
            <w:r w:rsidR="00810C9F">
              <w:rPr>
                <w:szCs w:val="22"/>
              </w:rPr>
              <w:tab/>
            </w:r>
            <w:r w:rsidRPr="00807DAF">
              <w:rPr>
                <w:szCs w:val="22"/>
              </w:rPr>
              <w:t>Do</w:t>
            </w:r>
            <w:r w:rsidR="00E94856" w:rsidRPr="00807DAF">
              <w:rPr>
                <w:szCs w:val="22"/>
              </w:rPr>
              <w:t>es</w:t>
            </w:r>
            <w:r w:rsidRPr="00807DAF">
              <w:rPr>
                <w:szCs w:val="22"/>
              </w:rPr>
              <w:t xml:space="preserve"> the </w:t>
            </w:r>
            <w:r w:rsidR="004044E0" w:rsidRPr="00807DAF">
              <w:rPr>
                <w:szCs w:val="22"/>
              </w:rPr>
              <w:t xml:space="preserve">lead </w:t>
            </w:r>
            <w:r w:rsidRPr="00807DAF">
              <w:rPr>
                <w:szCs w:val="22"/>
              </w:rPr>
              <w:t>applicant have stable and sufficient sources of finance?</w:t>
            </w:r>
          </w:p>
        </w:tc>
        <w:tc>
          <w:tcPr>
            <w:tcW w:w="1275" w:type="dxa"/>
            <w:tcBorders>
              <w:bottom w:val="single" w:sz="4" w:space="0" w:color="auto"/>
            </w:tcBorders>
          </w:tcPr>
          <w:p w14:paraId="17BFC782" w14:textId="77777777" w:rsidR="004B4447" w:rsidRPr="00807DAF" w:rsidRDefault="00281295" w:rsidP="00217129">
            <w:pPr>
              <w:spacing w:after="120" w:line="240" w:lineRule="atLeast"/>
              <w:jc w:val="center"/>
              <w:rPr>
                <w:szCs w:val="22"/>
              </w:rPr>
            </w:pPr>
            <w:r w:rsidRPr="00807DAF">
              <w:rPr>
                <w:szCs w:val="22"/>
              </w:rPr>
              <w:t>5</w:t>
            </w:r>
          </w:p>
        </w:tc>
      </w:tr>
      <w:tr w:rsidR="00682B40" w:rsidRPr="00807DAF" w14:paraId="690ED485" w14:textId="77777777" w:rsidTr="00217129">
        <w:tc>
          <w:tcPr>
            <w:tcW w:w="8221" w:type="dxa"/>
            <w:tcBorders>
              <w:bottom w:val="single" w:sz="4" w:space="0" w:color="auto"/>
            </w:tcBorders>
            <w:shd w:val="pct10" w:color="auto" w:fill="FFFFFF"/>
          </w:tcPr>
          <w:p w14:paraId="7283B08A" w14:textId="0757D012" w:rsidR="00682B40" w:rsidRPr="00807DAF" w:rsidRDefault="00682B40" w:rsidP="00217129">
            <w:pPr>
              <w:spacing w:after="120" w:line="240" w:lineRule="atLeast"/>
              <w:ind w:left="284" w:hanging="284"/>
              <w:rPr>
                <w:szCs w:val="22"/>
              </w:rPr>
            </w:pPr>
            <w:r w:rsidRPr="00807DAF">
              <w:rPr>
                <w:b/>
                <w:szCs w:val="22"/>
              </w:rPr>
              <w:t>2.</w:t>
            </w:r>
            <w:r w:rsidR="007E2821">
              <w:rPr>
                <w:b/>
                <w:szCs w:val="22"/>
              </w:rPr>
              <w:tab/>
            </w:r>
            <w:r w:rsidRPr="00807DAF">
              <w:rPr>
                <w:b/>
                <w:szCs w:val="22"/>
              </w:rPr>
              <w:t>Relevance</w:t>
            </w:r>
          </w:p>
        </w:tc>
        <w:tc>
          <w:tcPr>
            <w:tcW w:w="1275" w:type="dxa"/>
            <w:tcBorders>
              <w:bottom w:val="single" w:sz="4" w:space="0" w:color="auto"/>
            </w:tcBorders>
            <w:shd w:val="pct10" w:color="auto" w:fill="FFFFFF"/>
            <w:vAlign w:val="center"/>
          </w:tcPr>
          <w:p w14:paraId="4118A215" w14:textId="77777777" w:rsidR="00682B40" w:rsidRPr="00807DAF" w:rsidRDefault="00810C9F" w:rsidP="00217129">
            <w:pPr>
              <w:spacing w:after="120" w:line="240" w:lineRule="atLeast"/>
              <w:jc w:val="center"/>
              <w:rPr>
                <w:b/>
                <w:szCs w:val="22"/>
              </w:rPr>
            </w:pPr>
            <w:r>
              <w:rPr>
                <w:b/>
                <w:szCs w:val="22"/>
              </w:rPr>
              <w:t>20</w:t>
            </w:r>
          </w:p>
        </w:tc>
      </w:tr>
      <w:tr w:rsidR="00682B40" w:rsidRPr="00807DAF" w14:paraId="01988DA4" w14:textId="77777777" w:rsidTr="00217129">
        <w:tc>
          <w:tcPr>
            <w:tcW w:w="8221" w:type="dxa"/>
            <w:shd w:val="clear" w:color="auto" w:fill="FFFFFF"/>
          </w:tcPr>
          <w:p w14:paraId="78FBEACC" w14:textId="77777777" w:rsidR="00682B40" w:rsidRPr="00807DAF" w:rsidRDefault="00682B40" w:rsidP="00217129">
            <w:pPr>
              <w:spacing w:after="120" w:line="240" w:lineRule="atLeast"/>
              <w:rPr>
                <w:i/>
                <w:szCs w:val="22"/>
              </w:rPr>
            </w:pPr>
            <w:r w:rsidRPr="00807DAF">
              <w:rPr>
                <w:i/>
                <w:szCs w:val="22"/>
              </w:rPr>
              <w:t>Score transferred from</w:t>
            </w:r>
            <w:r w:rsidR="00E120C3" w:rsidRPr="00807DAF">
              <w:rPr>
                <w:i/>
                <w:szCs w:val="22"/>
              </w:rPr>
              <w:t xml:space="preserve"> the</w:t>
            </w:r>
            <w:r w:rsidRPr="00807DAF">
              <w:rPr>
                <w:i/>
                <w:szCs w:val="22"/>
              </w:rPr>
              <w:t xml:space="preserve"> C</w:t>
            </w:r>
            <w:r w:rsidR="00E120C3" w:rsidRPr="00807DAF">
              <w:rPr>
                <w:i/>
                <w:szCs w:val="22"/>
              </w:rPr>
              <w:t xml:space="preserve">oncept </w:t>
            </w:r>
            <w:r w:rsidRPr="00807DAF">
              <w:rPr>
                <w:i/>
                <w:szCs w:val="22"/>
              </w:rPr>
              <w:t>N</w:t>
            </w:r>
            <w:r w:rsidR="00E120C3" w:rsidRPr="00807DAF">
              <w:rPr>
                <w:i/>
                <w:szCs w:val="22"/>
              </w:rPr>
              <w:t>ote</w:t>
            </w:r>
            <w:r w:rsidRPr="00807DAF">
              <w:rPr>
                <w:i/>
                <w:szCs w:val="22"/>
              </w:rPr>
              <w:t xml:space="preserve"> evaluation</w:t>
            </w:r>
          </w:p>
        </w:tc>
        <w:tc>
          <w:tcPr>
            <w:tcW w:w="1275" w:type="dxa"/>
            <w:shd w:val="clear" w:color="auto" w:fill="FFFFFF"/>
            <w:vAlign w:val="center"/>
          </w:tcPr>
          <w:p w14:paraId="736B974E" w14:textId="77777777" w:rsidR="00682B40" w:rsidRPr="00807DAF" w:rsidRDefault="00682B40" w:rsidP="00217129">
            <w:pPr>
              <w:spacing w:after="120" w:line="240" w:lineRule="atLeast"/>
              <w:jc w:val="center"/>
              <w:rPr>
                <w:b/>
                <w:szCs w:val="22"/>
              </w:rPr>
            </w:pPr>
          </w:p>
        </w:tc>
      </w:tr>
      <w:tr w:rsidR="00682B40" w:rsidRPr="00807DAF" w14:paraId="50890054" w14:textId="77777777" w:rsidTr="00217129">
        <w:tc>
          <w:tcPr>
            <w:tcW w:w="8221" w:type="dxa"/>
            <w:shd w:val="pct10" w:color="auto" w:fill="FFFFFF"/>
            <w:vAlign w:val="center"/>
          </w:tcPr>
          <w:p w14:paraId="547E7B42" w14:textId="4ED60141" w:rsidR="00682B40" w:rsidRPr="00807DAF" w:rsidRDefault="00682B40" w:rsidP="00217129">
            <w:pPr>
              <w:spacing w:after="120" w:line="240" w:lineRule="atLeast"/>
              <w:ind w:left="284" w:hanging="284"/>
              <w:rPr>
                <w:szCs w:val="22"/>
              </w:rPr>
            </w:pPr>
            <w:r w:rsidRPr="00807DAF">
              <w:rPr>
                <w:b/>
                <w:szCs w:val="22"/>
              </w:rPr>
              <w:t>3.</w:t>
            </w:r>
            <w:r w:rsidR="007E2821">
              <w:rPr>
                <w:b/>
                <w:szCs w:val="22"/>
              </w:rPr>
              <w:tab/>
            </w:r>
            <w:r w:rsidR="00810C9F">
              <w:rPr>
                <w:b/>
                <w:szCs w:val="22"/>
              </w:rPr>
              <w:t>Design</w:t>
            </w:r>
            <w:r w:rsidRPr="00807DAF">
              <w:rPr>
                <w:b/>
                <w:szCs w:val="22"/>
              </w:rPr>
              <w:t xml:space="preserve"> of the action</w:t>
            </w:r>
          </w:p>
        </w:tc>
        <w:tc>
          <w:tcPr>
            <w:tcW w:w="1275" w:type="dxa"/>
            <w:shd w:val="pct10" w:color="auto" w:fill="FFFFFF"/>
            <w:vAlign w:val="center"/>
          </w:tcPr>
          <w:p w14:paraId="134B730A" w14:textId="77777777" w:rsidR="00682B40" w:rsidRPr="00807DAF" w:rsidRDefault="00810C9F" w:rsidP="00217129">
            <w:pPr>
              <w:spacing w:after="120" w:line="240" w:lineRule="atLeast"/>
              <w:jc w:val="center"/>
              <w:rPr>
                <w:b/>
                <w:szCs w:val="22"/>
              </w:rPr>
            </w:pPr>
            <w:r>
              <w:rPr>
                <w:b/>
                <w:szCs w:val="22"/>
              </w:rPr>
              <w:t>15</w:t>
            </w:r>
          </w:p>
        </w:tc>
      </w:tr>
      <w:tr w:rsidR="00682B40" w:rsidRPr="00807DAF" w14:paraId="7311FEF9" w14:textId="77777777" w:rsidTr="00217129">
        <w:tc>
          <w:tcPr>
            <w:tcW w:w="8221" w:type="dxa"/>
          </w:tcPr>
          <w:p w14:paraId="32DE6B1C" w14:textId="70B1B59C" w:rsidR="00682B40" w:rsidRPr="00807DAF" w:rsidRDefault="00682B40" w:rsidP="00217129">
            <w:pPr>
              <w:spacing w:after="120" w:line="240" w:lineRule="atLeast"/>
              <w:ind w:left="425" w:hanging="425"/>
              <w:rPr>
                <w:szCs w:val="22"/>
              </w:rPr>
            </w:pPr>
            <w:r w:rsidRPr="00807DAF">
              <w:rPr>
                <w:szCs w:val="22"/>
              </w:rPr>
              <w:t>3.1</w:t>
            </w:r>
            <w:r w:rsidR="00810C9F">
              <w:rPr>
                <w:szCs w:val="22"/>
              </w:rPr>
              <w:tab/>
            </w:r>
            <w:r w:rsidR="006F40B5" w:rsidRPr="006B38DF">
              <w:rPr>
                <w:b/>
                <w:bCs/>
                <w:szCs w:val="22"/>
              </w:rPr>
              <w:t>Intervention logic</w:t>
            </w:r>
            <w:r w:rsidR="006F40B5">
              <w:rPr>
                <w:szCs w:val="22"/>
              </w:rPr>
              <w:t>:</w:t>
            </w:r>
            <w:r w:rsidR="006F40B5" w:rsidRPr="00194E5E">
              <w:rPr>
                <w:szCs w:val="22"/>
              </w:rPr>
              <w:t xml:space="preserve"> Does the proposal indicate the expected results (outputs/outcomes/impacts) to be achieved by the action? Does the design of the proposed action identify explicitly the necessary sequence to achieve the desired objectives beginning with inputs, moving through activities and outputs, and culminating in outcomes and impacts?</w:t>
            </w:r>
            <w:r w:rsidR="006F40B5">
              <w:rPr>
                <w:szCs w:val="22"/>
              </w:rPr>
              <w:t xml:space="preserve"> </w:t>
            </w:r>
            <w:r w:rsidR="006F40B5" w:rsidRPr="00D81EDC">
              <w:rPr>
                <w:szCs w:val="22"/>
              </w:rPr>
              <w:t>Is the indicative list of activities linked to and consistent with the expected outputs?</w:t>
            </w:r>
          </w:p>
        </w:tc>
        <w:tc>
          <w:tcPr>
            <w:tcW w:w="1275" w:type="dxa"/>
          </w:tcPr>
          <w:p w14:paraId="19BFEDC9" w14:textId="77777777" w:rsidR="00682B40" w:rsidRPr="00807DAF" w:rsidRDefault="00682B40" w:rsidP="00217129">
            <w:pPr>
              <w:spacing w:after="120" w:line="240" w:lineRule="atLeast"/>
              <w:jc w:val="center"/>
              <w:rPr>
                <w:szCs w:val="22"/>
              </w:rPr>
            </w:pPr>
            <w:r w:rsidRPr="00807DAF">
              <w:rPr>
                <w:szCs w:val="22"/>
              </w:rPr>
              <w:t>5</w:t>
            </w:r>
          </w:p>
        </w:tc>
      </w:tr>
      <w:tr w:rsidR="00682B40" w:rsidRPr="00807DAF" w14:paraId="7CB6418A" w14:textId="77777777" w:rsidTr="00217129">
        <w:tc>
          <w:tcPr>
            <w:tcW w:w="8221" w:type="dxa"/>
          </w:tcPr>
          <w:p w14:paraId="146F9730" w14:textId="17BC0C65" w:rsidR="00682B40" w:rsidRPr="00807DAF" w:rsidRDefault="00682B40" w:rsidP="00217129">
            <w:pPr>
              <w:spacing w:after="120" w:line="240" w:lineRule="atLeast"/>
              <w:ind w:left="425" w:hanging="425"/>
              <w:rPr>
                <w:szCs w:val="22"/>
              </w:rPr>
            </w:pPr>
            <w:r w:rsidRPr="00807DAF">
              <w:rPr>
                <w:szCs w:val="22"/>
              </w:rPr>
              <w:t>3.2</w:t>
            </w:r>
            <w:r w:rsidR="00810C9F">
              <w:rPr>
                <w:szCs w:val="22"/>
              </w:rPr>
              <w:tab/>
            </w:r>
            <w:r w:rsidR="006F40B5" w:rsidRPr="00C811B5">
              <w:rPr>
                <w:b/>
                <w:bCs/>
                <w:szCs w:val="22"/>
              </w:rPr>
              <w:t>Logical Framework Matrix</w:t>
            </w:r>
            <w:r w:rsidR="006F40B5" w:rsidRPr="00150922">
              <w:rPr>
                <w:szCs w:val="22"/>
              </w:rPr>
              <w:t xml:space="preserve">: Is the logical framework </w:t>
            </w:r>
            <w:r w:rsidR="006F40B5">
              <w:rPr>
                <w:szCs w:val="22"/>
              </w:rPr>
              <w:t xml:space="preserve">provided </w:t>
            </w:r>
            <w:r w:rsidR="006F40B5" w:rsidRPr="006F40B5">
              <w:rPr>
                <w:szCs w:val="22"/>
              </w:rPr>
              <w:t xml:space="preserve">in </w:t>
            </w:r>
            <w:r w:rsidR="006F40B5" w:rsidRPr="00217129">
              <w:rPr>
                <w:szCs w:val="22"/>
              </w:rPr>
              <w:t>Annex</w:t>
            </w:r>
            <w:r w:rsidR="006F40B5" w:rsidRPr="006F40B5">
              <w:rPr>
                <w:szCs w:val="22"/>
              </w:rPr>
              <w:t xml:space="preserve"> C complete? Does each result (output, outcome, impact) include an adequate number of indicators that are sufficient in scope to measure its achievement? Is each indicator RACER (Relevant, Accepted, Credible, Easy to monitor, Robust)? Does each indicator have a baseline value (with year), target value (with year), and a credible source of data? If baselines and targets are not available, this is to be justified and a study (or other relevant tools) to be foreseen and budgeted in the proposal? </w:t>
            </w:r>
            <w:r w:rsidR="006F40B5" w:rsidRPr="00217129">
              <w:rPr>
                <w:szCs w:val="22"/>
              </w:rPr>
              <w:t>In the case of use of FNLC, are the FNLC results and indicators clearly marked?</w:t>
            </w:r>
          </w:p>
        </w:tc>
        <w:tc>
          <w:tcPr>
            <w:tcW w:w="1275" w:type="dxa"/>
          </w:tcPr>
          <w:p w14:paraId="1807C250" w14:textId="77777777" w:rsidR="00682B40" w:rsidRPr="00807DAF" w:rsidRDefault="00682B40" w:rsidP="00217129">
            <w:pPr>
              <w:spacing w:after="120" w:line="240" w:lineRule="atLeast"/>
              <w:jc w:val="center"/>
              <w:rPr>
                <w:szCs w:val="22"/>
              </w:rPr>
            </w:pPr>
            <w:r w:rsidRPr="00807DAF">
              <w:rPr>
                <w:szCs w:val="22"/>
              </w:rPr>
              <w:t>5</w:t>
            </w:r>
          </w:p>
        </w:tc>
      </w:tr>
      <w:tr w:rsidR="00682B40" w:rsidRPr="00807DAF" w14:paraId="133CEE7E" w14:textId="77777777" w:rsidTr="00217129">
        <w:tc>
          <w:tcPr>
            <w:tcW w:w="8221" w:type="dxa"/>
          </w:tcPr>
          <w:p w14:paraId="76FD3A19" w14:textId="01922C01" w:rsidR="00682B40" w:rsidRPr="00807DAF" w:rsidRDefault="00682B40" w:rsidP="00217129">
            <w:pPr>
              <w:spacing w:after="120" w:line="240" w:lineRule="atLeast"/>
              <w:ind w:left="425" w:hanging="425"/>
              <w:rPr>
                <w:szCs w:val="22"/>
              </w:rPr>
            </w:pPr>
            <w:r w:rsidRPr="00807DAF">
              <w:rPr>
                <w:szCs w:val="22"/>
              </w:rPr>
              <w:t>3.3</w:t>
            </w:r>
            <w:r w:rsidR="00810C9F">
              <w:rPr>
                <w:szCs w:val="22"/>
              </w:rPr>
              <w:tab/>
            </w:r>
            <w:r w:rsidR="006F40B5" w:rsidRPr="00C811B5">
              <w:rPr>
                <w:b/>
                <w:bCs/>
                <w:szCs w:val="22"/>
              </w:rPr>
              <w:t>Context analysis</w:t>
            </w:r>
            <w:r w:rsidR="006F40B5" w:rsidRPr="0092725F">
              <w:rPr>
                <w:szCs w:val="22"/>
              </w:rPr>
              <w:t>. Does the design of the action include a robust analysis of the needs to be addressed, including the capacities of the relevant stakeholders? Are those also embedded adequately in the intervention logic?</w:t>
            </w:r>
          </w:p>
        </w:tc>
        <w:tc>
          <w:tcPr>
            <w:tcW w:w="1275" w:type="dxa"/>
          </w:tcPr>
          <w:p w14:paraId="6BAAD1BB" w14:textId="77777777" w:rsidR="00682B40" w:rsidRPr="00807DAF" w:rsidRDefault="00682B40" w:rsidP="00217129">
            <w:pPr>
              <w:spacing w:after="120" w:line="240" w:lineRule="atLeast"/>
              <w:jc w:val="center"/>
              <w:rPr>
                <w:szCs w:val="22"/>
              </w:rPr>
            </w:pPr>
            <w:r w:rsidRPr="00807DAF">
              <w:rPr>
                <w:szCs w:val="22"/>
              </w:rPr>
              <w:t>5</w:t>
            </w:r>
          </w:p>
        </w:tc>
      </w:tr>
      <w:tr w:rsidR="00C70268" w:rsidRPr="00807DAF" w14:paraId="7FF55099" w14:textId="77777777" w:rsidTr="00217129">
        <w:tc>
          <w:tcPr>
            <w:tcW w:w="8221" w:type="dxa"/>
            <w:shd w:val="pct10" w:color="auto" w:fill="FFFFFF"/>
            <w:vAlign w:val="center"/>
          </w:tcPr>
          <w:p w14:paraId="23961F7B" w14:textId="5FAED28A" w:rsidR="00C70268" w:rsidRPr="00807DAF" w:rsidRDefault="00C70268" w:rsidP="00217129">
            <w:pPr>
              <w:spacing w:after="120" w:line="240" w:lineRule="atLeast"/>
              <w:ind w:left="284" w:hanging="284"/>
              <w:rPr>
                <w:szCs w:val="22"/>
              </w:rPr>
            </w:pPr>
            <w:r>
              <w:rPr>
                <w:b/>
                <w:szCs w:val="22"/>
              </w:rPr>
              <w:t>4</w:t>
            </w:r>
            <w:r w:rsidRPr="00807DAF">
              <w:rPr>
                <w:b/>
                <w:szCs w:val="22"/>
              </w:rPr>
              <w:t>.</w:t>
            </w:r>
            <w:r w:rsidR="007E2821">
              <w:rPr>
                <w:b/>
                <w:szCs w:val="22"/>
              </w:rPr>
              <w:tab/>
            </w:r>
            <w:r>
              <w:rPr>
                <w:b/>
                <w:szCs w:val="22"/>
              </w:rPr>
              <w:t>Implementation approach</w:t>
            </w:r>
          </w:p>
        </w:tc>
        <w:tc>
          <w:tcPr>
            <w:tcW w:w="1275" w:type="dxa"/>
            <w:shd w:val="pct10" w:color="auto" w:fill="FFFFFF"/>
            <w:vAlign w:val="center"/>
          </w:tcPr>
          <w:p w14:paraId="51428501" w14:textId="77777777" w:rsidR="00C70268" w:rsidRPr="00807DAF" w:rsidRDefault="00C0426E" w:rsidP="00217129">
            <w:pPr>
              <w:spacing w:after="120" w:line="240" w:lineRule="atLeast"/>
              <w:jc w:val="center"/>
              <w:rPr>
                <w:b/>
                <w:szCs w:val="22"/>
              </w:rPr>
            </w:pPr>
            <w:r>
              <w:rPr>
                <w:b/>
                <w:szCs w:val="22"/>
              </w:rPr>
              <w:t>15</w:t>
            </w:r>
          </w:p>
        </w:tc>
      </w:tr>
      <w:tr w:rsidR="00C70268" w:rsidRPr="00807DAF" w14:paraId="40E7AFBD" w14:textId="77777777" w:rsidTr="00217129">
        <w:tc>
          <w:tcPr>
            <w:tcW w:w="8221" w:type="dxa"/>
          </w:tcPr>
          <w:p w14:paraId="01220A9A" w14:textId="3DE870CA" w:rsidR="00C70268" w:rsidRPr="00807DAF" w:rsidRDefault="00C70268" w:rsidP="00217129">
            <w:pPr>
              <w:spacing w:after="120" w:line="240" w:lineRule="atLeast"/>
              <w:ind w:left="425" w:hanging="425"/>
              <w:rPr>
                <w:szCs w:val="22"/>
              </w:rPr>
            </w:pPr>
            <w:r>
              <w:rPr>
                <w:szCs w:val="22"/>
              </w:rPr>
              <w:t>4</w:t>
            </w:r>
            <w:r w:rsidRPr="00807DAF">
              <w:rPr>
                <w:szCs w:val="22"/>
              </w:rPr>
              <w:t>.1</w:t>
            </w:r>
            <w:r>
              <w:rPr>
                <w:szCs w:val="22"/>
              </w:rPr>
              <w:tab/>
            </w:r>
            <w:r w:rsidR="006F40B5" w:rsidRPr="00C811B5">
              <w:rPr>
                <w:b/>
                <w:bCs/>
                <w:szCs w:val="22"/>
              </w:rPr>
              <w:t>Action plan</w:t>
            </w:r>
            <w:r w:rsidR="006F40B5">
              <w:rPr>
                <w:szCs w:val="22"/>
              </w:rPr>
              <w:t xml:space="preserve">: </w:t>
            </w:r>
            <w:r w:rsidRPr="00C70268">
              <w:rPr>
                <w:szCs w:val="22"/>
              </w:rPr>
              <w:t>Is the action plan for implementing the action clear and feasible?</w:t>
            </w:r>
            <w:r w:rsidR="006F40B5">
              <w:rPr>
                <w:szCs w:val="22"/>
              </w:rPr>
              <w:t xml:space="preserve"> </w:t>
            </w:r>
            <w:r w:rsidR="006F40B5" w:rsidRPr="00027C07">
              <w:rPr>
                <w:szCs w:val="22"/>
              </w:rPr>
              <w:t xml:space="preserve">Are types of activities clearly clustered by </w:t>
            </w:r>
            <w:r w:rsidR="006F40B5">
              <w:rPr>
                <w:szCs w:val="22"/>
              </w:rPr>
              <w:t>output in the Activities Matrix</w:t>
            </w:r>
            <w:r w:rsidR="006F40B5" w:rsidRPr="00027C07">
              <w:rPr>
                <w:szCs w:val="22"/>
              </w:rPr>
              <w:t>?</w:t>
            </w:r>
            <w:r w:rsidRPr="00C70268">
              <w:rPr>
                <w:szCs w:val="22"/>
              </w:rPr>
              <w:t xml:space="preserve"> Is the timeline realistic?</w:t>
            </w:r>
          </w:p>
        </w:tc>
        <w:tc>
          <w:tcPr>
            <w:tcW w:w="1275" w:type="dxa"/>
          </w:tcPr>
          <w:p w14:paraId="11FD63BB" w14:textId="77777777" w:rsidR="00C70268" w:rsidRPr="00807DAF" w:rsidRDefault="00C70268" w:rsidP="00217129">
            <w:pPr>
              <w:spacing w:after="120" w:line="240" w:lineRule="atLeast"/>
              <w:jc w:val="center"/>
              <w:rPr>
                <w:szCs w:val="22"/>
              </w:rPr>
            </w:pPr>
            <w:r w:rsidRPr="00807DAF">
              <w:rPr>
                <w:szCs w:val="22"/>
              </w:rPr>
              <w:t>5</w:t>
            </w:r>
          </w:p>
        </w:tc>
      </w:tr>
      <w:tr w:rsidR="00C70268" w:rsidRPr="00807DAF" w14:paraId="709BD1FA" w14:textId="77777777" w:rsidTr="00217129">
        <w:tc>
          <w:tcPr>
            <w:tcW w:w="8221" w:type="dxa"/>
          </w:tcPr>
          <w:p w14:paraId="134DAA7C" w14:textId="7E4F7D24" w:rsidR="00C70268" w:rsidRPr="00807DAF" w:rsidRDefault="00C70268" w:rsidP="00217129">
            <w:pPr>
              <w:spacing w:after="120" w:line="240" w:lineRule="atLeast"/>
              <w:ind w:left="425" w:hanging="425"/>
              <w:rPr>
                <w:szCs w:val="22"/>
              </w:rPr>
            </w:pPr>
            <w:r>
              <w:rPr>
                <w:szCs w:val="22"/>
              </w:rPr>
              <w:t>4</w:t>
            </w:r>
            <w:r w:rsidRPr="00807DAF">
              <w:rPr>
                <w:szCs w:val="22"/>
              </w:rPr>
              <w:t>.2</w:t>
            </w:r>
            <w:r>
              <w:rPr>
                <w:szCs w:val="22"/>
              </w:rPr>
              <w:tab/>
            </w:r>
            <w:r w:rsidR="006F40B5" w:rsidRPr="00C811B5">
              <w:rPr>
                <w:b/>
                <w:bCs/>
                <w:szCs w:val="22"/>
              </w:rPr>
              <w:t>Monitoring, reporting and evaluation</w:t>
            </w:r>
            <w:r w:rsidR="006F40B5">
              <w:rPr>
                <w:szCs w:val="22"/>
              </w:rPr>
              <w:t>:</w:t>
            </w:r>
            <w:r w:rsidR="006F40B5" w:rsidRPr="00664035">
              <w:rPr>
                <w:szCs w:val="22"/>
              </w:rPr>
              <w:t xml:space="preserve"> </w:t>
            </w:r>
            <w:r w:rsidRPr="00C70268">
              <w:rPr>
                <w:szCs w:val="22"/>
              </w:rPr>
              <w:t xml:space="preserve">Does the proposal include an effective and efficient monitoring </w:t>
            </w:r>
            <w:r w:rsidR="006F40B5">
              <w:rPr>
                <w:szCs w:val="22"/>
              </w:rPr>
              <w:t xml:space="preserve">and reporting </w:t>
            </w:r>
            <w:r w:rsidRPr="00C70268">
              <w:rPr>
                <w:szCs w:val="22"/>
              </w:rPr>
              <w:t xml:space="preserve">system? </w:t>
            </w:r>
            <w:r w:rsidR="006F40B5" w:rsidRPr="00FB6F57">
              <w:rPr>
                <w:szCs w:val="22"/>
              </w:rPr>
              <w:t xml:space="preserve">Is the system in place adequate to update the values of the indicators included in the Logical Framework Matrix - thus informing regularly on progress towards the achievement of </w:t>
            </w:r>
            <w:r w:rsidR="006F40B5">
              <w:rPr>
                <w:szCs w:val="22"/>
              </w:rPr>
              <w:t>impact, outcomes</w:t>
            </w:r>
            <w:r w:rsidR="006F40B5" w:rsidRPr="00FB6F57">
              <w:rPr>
                <w:szCs w:val="22"/>
              </w:rPr>
              <w:t xml:space="preserve"> and outputs? </w:t>
            </w:r>
            <w:r w:rsidRPr="00C70268">
              <w:rPr>
                <w:szCs w:val="22"/>
              </w:rPr>
              <w:t xml:space="preserve">Is there an evaluation planned </w:t>
            </w:r>
            <w:r w:rsidR="006F40B5">
              <w:rPr>
                <w:szCs w:val="22"/>
              </w:rPr>
              <w:t xml:space="preserve">and budgeted </w:t>
            </w:r>
            <w:r w:rsidRPr="00C70268">
              <w:rPr>
                <w:szCs w:val="22"/>
              </w:rPr>
              <w:t>(previous, during or/and at the end of the implementation)?</w:t>
            </w:r>
            <w:r w:rsidR="006F40B5">
              <w:rPr>
                <w:szCs w:val="22"/>
              </w:rPr>
              <w:t xml:space="preserve"> If relevant, is the role of third party assessor included?</w:t>
            </w:r>
          </w:p>
        </w:tc>
        <w:tc>
          <w:tcPr>
            <w:tcW w:w="1275" w:type="dxa"/>
          </w:tcPr>
          <w:p w14:paraId="2592177D" w14:textId="77777777" w:rsidR="00C70268" w:rsidRPr="00807DAF" w:rsidRDefault="00C70268" w:rsidP="00217129">
            <w:pPr>
              <w:spacing w:after="120" w:line="240" w:lineRule="atLeast"/>
              <w:jc w:val="center"/>
              <w:rPr>
                <w:szCs w:val="22"/>
              </w:rPr>
            </w:pPr>
            <w:r w:rsidRPr="00807DAF">
              <w:rPr>
                <w:szCs w:val="22"/>
              </w:rPr>
              <w:t>5</w:t>
            </w:r>
          </w:p>
        </w:tc>
      </w:tr>
      <w:tr w:rsidR="00C70268" w:rsidRPr="00807DAF" w14:paraId="2D421AAD" w14:textId="77777777" w:rsidTr="00217129">
        <w:tc>
          <w:tcPr>
            <w:tcW w:w="8221" w:type="dxa"/>
            <w:tcBorders>
              <w:bottom w:val="nil"/>
            </w:tcBorders>
          </w:tcPr>
          <w:p w14:paraId="24D34D2C" w14:textId="544905F5" w:rsidR="00C70268" w:rsidRPr="00807DAF" w:rsidRDefault="00C70268" w:rsidP="00217129">
            <w:pPr>
              <w:spacing w:after="120" w:line="240" w:lineRule="atLeast"/>
              <w:ind w:left="425" w:hanging="425"/>
              <w:jc w:val="left"/>
              <w:rPr>
                <w:szCs w:val="22"/>
              </w:rPr>
            </w:pPr>
            <w:r>
              <w:rPr>
                <w:szCs w:val="22"/>
              </w:rPr>
              <w:t>4</w:t>
            </w:r>
            <w:r w:rsidRPr="00807DAF">
              <w:rPr>
                <w:szCs w:val="22"/>
              </w:rPr>
              <w:t>.3</w:t>
            </w:r>
            <w:r>
              <w:rPr>
                <w:szCs w:val="22"/>
              </w:rPr>
              <w:tab/>
            </w:r>
            <w:r w:rsidR="006F40B5" w:rsidRPr="00CE4C1D">
              <w:rPr>
                <w:b/>
                <w:bCs/>
                <w:szCs w:val="22"/>
              </w:rPr>
              <w:t>Project management (technical)</w:t>
            </w:r>
            <w:r w:rsidR="006F40B5">
              <w:rPr>
                <w:szCs w:val="22"/>
              </w:rPr>
              <w:t xml:space="preserve">: </w:t>
            </w:r>
            <w:r w:rsidR="006F40B5" w:rsidRPr="00B74D53">
              <w:rPr>
                <w:szCs w:val="22"/>
              </w:rPr>
              <w:t xml:space="preserve">Do the </w:t>
            </w:r>
            <w:r w:rsidR="006F40B5">
              <w:rPr>
                <w:szCs w:val="22"/>
              </w:rPr>
              <w:t>co-</w:t>
            </w:r>
            <w:r w:rsidR="006F40B5" w:rsidRPr="00B74D53">
              <w:rPr>
                <w:szCs w:val="22"/>
              </w:rPr>
              <w:t>applicant(s) and (if applicable) their affiliated entities have the necessary technical skills to attain the objectives of the action?</w:t>
            </w:r>
            <w:r w:rsidR="006F40B5">
              <w:rPr>
                <w:szCs w:val="22"/>
              </w:rPr>
              <w:t xml:space="preserve"> Are</w:t>
            </w:r>
            <w:r w:rsidR="006F40B5" w:rsidRPr="00B74D53">
              <w:rPr>
                <w:szCs w:val="22"/>
              </w:rPr>
              <w:t xml:space="preserve"> the co-applicant(s)’s and affiliated entity(ies)’s adequately involved in the implementation (e.g. advocacy, research, capacity building, outreach related activities)</w:t>
            </w:r>
            <w:r w:rsidR="006F40B5">
              <w:rPr>
                <w:szCs w:val="22"/>
              </w:rPr>
              <w:t>?</w:t>
            </w:r>
          </w:p>
        </w:tc>
        <w:tc>
          <w:tcPr>
            <w:tcW w:w="1275" w:type="dxa"/>
            <w:tcBorders>
              <w:bottom w:val="nil"/>
            </w:tcBorders>
          </w:tcPr>
          <w:p w14:paraId="59445372" w14:textId="77777777" w:rsidR="00C70268" w:rsidRPr="00807DAF" w:rsidRDefault="00C70268" w:rsidP="00217129">
            <w:pPr>
              <w:spacing w:after="120" w:line="240" w:lineRule="atLeast"/>
              <w:jc w:val="center"/>
              <w:rPr>
                <w:szCs w:val="22"/>
              </w:rPr>
            </w:pPr>
            <w:r w:rsidRPr="00807DAF">
              <w:rPr>
                <w:szCs w:val="22"/>
              </w:rPr>
              <w:t>5</w:t>
            </w:r>
          </w:p>
        </w:tc>
      </w:tr>
      <w:tr w:rsidR="00682B40" w:rsidRPr="00807DAF" w14:paraId="0003EED6" w14:textId="77777777" w:rsidTr="00217129">
        <w:tc>
          <w:tcPr>
            <w:tcW w:w="8221" w:type="dxa"/>
            <w:shd w:val="pct10" w:color="auto" w:fill="FFFFFF"/>
            <w:vAlign w:val="center"/>
          </w:tcPr>
          <w:p w14:paraId="5C0625A7" w14:textId="10766418" w:rsidR="00682B40" w:rsidRPr="00807DAF" w:rsidRDefault="00682B40" w:rsidP="00217129">
            <w:pPr>
              <w:spacing w:after="120" w:line="240" w:lineRule="atLeast"/>
              <w:ind w:left="284" w:hanging="284"/>
              <w:rPr>
                <w:szCs w:val="22"/>
              </w:rPr>
            </w:pPr>
            <w:r w:rsidRPr="00807DAF">
              <w:rPr>
                <w:szCs w:val="22"/>
              </w:rPr>
              <w:br w:type="page"/>
            </w:r>
            <w:r w:rsidR="00C0426E">
              <w:rPr>
                <w:b/>
                <w:szCs w:val="22"/>
              </w:rPr>
              <w:t>5</w:t>
            </w:r>
            <w:r w:rsidRPr="00807DAF">
              <w:rPr>
                <w:b/>
                <w:szCs w:val="22"/>
              </w:rPr>
              <w:t>.</w:t>
            </w:r>
            <w:r w:rsidR="007E2821">
              <w:rPr>
                <w:b/>
                <w:szCs w:val="22"/>
              </w:rPr>
              <w:tab/>
            </w:r>
            <w:r w:rsidRPr="00807DAF">
              <w:rPr>
                <w:b/>
                <w:szCs w:val="22"/>
              </w:rPr>
              <w:t xml:space="preserve">Sustainability of the action </w:t>
            </w:r>
          </w:p>
        </w:tc>
        <w:tc>
          <w:tcPr>
            <w:tcW w:w="1275" w:type="dxa"/>
            <w:shd w:val="pct10" w:color="auto" w:fill="FFFFFF"/>
            <w:vAlign w:val="center"/>
          </w:tcPr>
          <w:p w14:paraId="72DF6A75" w14:textId="77777777" w:rsidR="00682B40" w:rsidRPr="00807DAF" w:rsidRDefault="00682B40" w:rsidP="00217129">
            <w:pPr>
              <w:spacing w:after="120" w:line="240" w:lineRule="atLeast"/>
              <w:jc w:val="center"/>
              <w:rPr>
                <w:b/>
                <w:szCs w:val="22"/>
              </w:rPr>
            </w:pPr>
            <w:r w:rsidRPr="00807DAF">
              <w:rPr>
                <w:b/>
                <w:szCs w:val="22"/>
              </w:rPr>
              <w:t>15</w:t>
            </w:r>
          </w:p>
        </w:tc>
      </w:tr>
      <w:tr w:rsidR="00682B40" w:rsidRPr="00807DAF" w14:paraId="712FC56B" w14:textId="77777777" w:rsidTr="00217129">
        <w:tc>
          <w:tcPr>
            <w:tcW w:w="8221" w:type="dxa"/>
          </w:tcPr>
          <w:p w14:paraId="31EE439C" w14:textId="28EAA943" w:rsidR="00682B40" w:rsidRPr="00807DAF" w:rsidRDefault="00C0426E" w:rsidP="00217129">
            <w:pPr>
              <w:keepNext/>
              <w:keepLines/>
              <w:spacing w:before="120"/>
              <w:ind w:left="426" w:hanging="426"/>
              <w:rPr>
                <w:szCs w:val="22"/>
              </w:rPr>
            </w:pPr>
            <w:r>
              <w:rPr>
                <w:szCs w:val="22"/>
              </w:rPr>
              <w:t>5</w:t>
            </w:r>
            <w:r w:rsidR="00682B40" w:rsidRPr="00807DAF">
              <w:rPr>
                <w:szCs w:val="22"/>
              </w:rPr>
              <w:t>.1</w:t>
            </w:r>
            <w:r>
              <w:rPr>
                <w:szCs w:val="22"/>
              </w:rPr>
              <w:tab/>
            </w:r>
            <w:r w:rsidR="006F40B5" w:rsidRPr="00C811B5">
              <w:rPr>
                <w:b/>
                <w:bCs/>
                <w:szCs w:val="22"/>
              </w:rPr>
              <w:t>Long-lasting benefits</w:t>
            </w:r>
            <w:r w:rsidR="006F40B5" w:rsidRPr="008B5FEB">
              <w:rPr>
                <w:szCs w:val="22"/>
              </w:rPr>
              <w:t>: Is the action likely to ensure long lasting and transformative benefits to the target groups and the final beneficiaries?</w:t>
            </w:r>
          </w:p>
        </w:tc>
        <w:tc>
          <w:tcPr>
            <w:tcW w:w="1275" w:type="dxa"/>
          </w:tcPr>
          <w:p w14:paraId="1CA49689" w14:textId="77777777" w:rsidR="00682B40" w:rsidRPr="00807DAF" w:rsidRDefault="00682B40" w:rsidP="00217129">
            <w:pPr>
              <w:spacing w:after="120" w:line="240" w:lineRule="atLeast"/>
              <w:jc w:val="center"/>
              <w:rPr>
                <w:szCs w:val="22"/>
              </w:rPr>
            </w:pPr>
            <w:r w:rsidRPr="00807DAF">
              <w:rPr>
                <w:szCs w:val="22"/>
              </w:rPr>
              <w:t>5</w:t>
            </w:r>
          </w:p>
        </w:tc>
      </w:tr>
      <w:tr w:rsidR="00682B40" w:rsidRPr="00807DAF" w14:paraId="4FB74A96" w14:textId="77777777" w:rsidTr="00217129">
        <w:tc>
          <w:tcPr>
            <w:tcW w:w="8221" w:type="dxa"/>
          </w:tcPr>
          <w:p w14:paraId="50B5928B" w14:textId="31E4E0B8" w:rsidR="00682B40" w:rsidRPr="00807DAF" w:rsidRDefault="00C0426E" w:rsidP="00217129">
            <w:pPr>
              <w:spacing w:after="120" w:line="240" w:lineRule="atLeast"/>
              <w:ind w:left="425" w:hanging="425"/>
              <w:rPr>
                <w:szCs w:val="22"/>
              </w:rPr>
            </w:pPr>
            <w:r>
              <w:rPr>
                <w:szCs w:val="22"/>
              </w:rPr>
              <w:t>5</w:t>
            </w:r>
            <w:r w:rsidR="00682B40" w:rsidRPr="00807DAF">
              <w:rPr>
                <w:szCs w:val="22"/>
              </w:rPr>
              <w:t>.2</w:t>
            </w:r>
            <w:r>
              <w:rPr>
                <w:szCs w:val="22"/>
              </w:rPr>
              <w:tab/>
            </w:r>
            <w:r w:rsidR="006F40B5" w:rsidRPr="00C811B5">
              <w:rPr>
                <w:b/>
                <w:bCs/>
                <w:szCs w:val="22"/>
              </w:rPr>
              <w:t>Multiplier effects</w:t>
            </w:r>
            <w:r w:rsidR="006F40B5" w:rsidRPr="00D04E15">
              <w:rPr>
                <w:szCs w:val="22"/>
              </w:rPr>
              <w:t>: Is the action likely to have multiplier effects, including scope for replication, extension, cross-fertilisation of experience and knowledge sharing?</w:t>
            </w:r>
          </w:p>
        </w:tc>
        <w:tc>
          <w:tcPr>
            <w:tcW w:w="1275" w:type="dxa"/>
          </w:tcPr>
          <w:p w14:paraId="60C3B9AF" w14:textId="77777777" w:rsidR="00682B40" w:rsidRPr="00807DAF" w:rsidRDefault="00682B40" w:rsidP="00217129">
            <w:pPr>
              <w:spacing w:after="120" w:line="240" w:lineRule="atLeast"/>
              <w:jc w:val="center"/>
              <w:rPr>
                <w:szCs w:val="22"/>
              </w:rPr>
            </w:pPr>
            <w:r w:rsidRPr="00807DAF">
              <w:rPr>
                <w:szCs w:val="22"/>
              </w:rPr>
              <w:t>5</w:t>
            </w:r>
          </w:p>
        </w:tc>
      </w:tr>
      <w:tr w:rsidR="00682B40" w:rsidRPr="00807DAF" w14:paraId="23186AE0" w14:textId="77777777" w:rsidTr="00217129">
        <w:tc>
          <w:tcPr>
            <w:tcW w:w="8221" w:type="dxa"/>
          </w:tcPr>
          <w:p w14:paraId="14AA3437" w14:textId="3F76614C" w:rsidR="006F40B5" w:rsidRPr="00D65872" w:rsidRDefault="00C0426E" w:rsidP="00217129">
            <w:pPr>
              <w:spacing w:before="120"/>
              <w:ind w:left="426" w:hanging="426"/>
              <w:rPr>
                <w:iCs/>
                <w:szCs w:val="22"/>
              </w:rPr>
            </w:pPr>
            <w:r>
              <w:rPr>
                <w:szCs w:val="22"/>
              </w:rPr>
              <w:t>5</w:t>
            </w:r>
            <w:r w:rsidR="00682B40" w:rsidRPr="00807DAF">
              <w:rPr>
                <w:szCs w:val="22"/>
              </w:rPr>
              <w:t>.3</w:t>
            </w:r>
            <w:r w:rsidR="007E2821">
              <w:rPr>
                <w:szCs w:val="22"/>
              </w:rPr>
              <w:tab/>
            </w:r>
            <w:r w:rsidR="006F40B5" w:rsidRPr="00C811B5">
              <w:rPr>
                <w:b/>
                <w:bCs/>
                <w:iCs/>
                <w:szCs w:val="22"/>
              </w:rPr>
              <w:t xml:space="preserve">Sustainability </w:t>
            </w:r>
            <w:r w:rsidR="006F40B5" w:rsidRPr="00D65872">
              <w:rPr>
                <w:iCs/>
                <w:szCs w:val="22"/>
              </w:rPr>
              <w:t>How likely the effects are to last after the intervention ends?</w:t>
            </w:r>
          </w:p>
          <w:p w14:paraId="60A1D1DC" w14:textId="3B7F7C3F" w:rsidR="006F40B5" w:rsidRPr="007E2821" w:rsidRDefault="006F40B5" w:rsidP="000534E3">
            <w:pPr>
              <w:numPr>
                <w:ilvl w:val="0"/>
                <w:numId w:val="29"/>
              </w:numPr>
              <w:spacing w:after="80"/>
              <w:ind w:left="714" w:hanging="357"/>
            </w:pPr>
            <w:r w:rsidRPr="007E2821">
              <w:t>Financial sustainability: which financial resources are available to fund the continuation of the services provided by the intervention? How long are they likely to be available and from which sources?)</w:t>
            </w:r>
          </w:p>
          <w:p w14:paraId="3AFCC162" w14:textId="24CE5C59" w:rsidR="006F40B5" w:rsidRPr="007E2821" w:rsidRDefault="006F40B5" w:rsidP="000534E3">
            <w:pPr>
              <w:numPr>
                <w:ilvl w:val="0"/>
                <w:numId w:val="29"/>
              </w:numPr>
              <w:spacing w:after="80"/>
              <w:ind w:left="714" w:hanging="357"/>
            </w:pPr>
            <w:r w:rsidRPr="007E2821">
              <w:t>Institutional sustainability: which institutional arrangements allow for maintaining the benefits achieved? Is there any measure in place to ensure local ownership?</w:t>
            </w:r>
          </w:p>
          <w:p w14:paraId="1FF24715" w14:textId="1BB9858C" w:rsidR="00103042" w:rsidRPr="007E2821" w:rsidRDefault="006F40B5" w:rsidP="000534E3">
            <w:pPr>
              <w:numPr>
                <w:ilvl w:val="0"/>
                <w:numId w:val="29"/>
              </w:numPr>
              <w:spacing w:after="80"/>
              <w:ind w:left="714" w:hanging="357"/>
            </w:pPr>
            <w:r w:rsidRPr="007E2821">
              <w:t xml:space="preserve">Policy level sustainability (if applicable): is there any expected policy related </w:t>
            </w:r>
            <w:r w:rsidRPr="007E2821">
              <w:lastRenderedPageBreak/>
              <w:t>effect from the action, e.g. improved legislation, codes of conduct, methods</w:t>
            </w:r>
          </w:p>
          <w:p w14:paraId="2C4F890C" w14:textId="402CABBC" w:rsidR="007E2821" w:rsidRPr="007E2821" w:rsidRDefault="006F40B5" w:rsidP="000534E3">
            <w:pPr>
              <w:numPr>
                <w:ilvl w:val="0"/>
                <w:numId w:val="29"/>
              </w:numPr>
              <w:spacing w:after="80"/>
              <w:ind w:left="714" w:hanging="357"/>
            </w:pPr>
            <w:r w:rsidRPr="007E2821">
              <w:t>Environmental sustainability (if applicable): will the action have a negative/positive environmental impact?</w:t>
            </w:r>
          </w:p>
          <w:p w14:paraId="18D96B6D" w14:textId="57B708EF" w:rsidR="00682B40" w:rsidRPr="00807DAF" w:rsidRDefault="0090790C" w:rsidP="000534E3">
            <w:pPr>
              <w:numPr>
                <w:ilvl w:val="0"/>
                <w:numId w:val="29"/>
              </w:numPr>
              <w:spacing w:after="60"/>
              <w:ind w:left="714" w:hanging="357"/>
              <w:rPr>
                <w:szCs w:val="22"/>
              </w:rPr>
            </w:pPr>
            <w:r w:rsidRPr="007E2821">
              <w:t>Risk analysis and mitigation measures: will the action be accompanied by a good risk analysis (including physical, environmental, political, economic and social risks) and relevant mitigation measures?</w:t>
            </w:r>
          </w:p>
        </w:tc>
        <w:tc>
          <w:tcPr>
            <w:tcW w:w="1275" w:type="dxa"/>
          </w:tcPr>
          <w:p w14:paraId="67FAFF13" w14:textId="77777777" w:rsidR="00682B40" w:rsidRPr="00807DAF" w:rsidRDefault="00682B40" w:rsidP="00217129">
            <w:pPr>
              <w:spacing w:after="120" w:line="240" w:lineRule="atLeast"/>
              <w:jc w:val="center"/>
              <w:rPr>
                <w:szCs w:val="22"/>
              </w:rPr>
            </w:pPr>
            <w:r w:rsidRPr="00807DAF">
              <w:rPr>
                <w:szCs w:val="22"/>
              </w:rPr>
              <w:lastRenderedPageBreak/>
              <w:t>5</w:t>
            </w:r>
          </w:p>
        </w:tc>
      </w:tr>
      <w:tr w:rsidR="00682B40" w:rsidRPr="00807DAF" w14:paraId="3E4DB191" w14:textId="77777777" w:rsidTr="00217129">
        <w:tc>
          <w:tcPr>
            <w:tcW w:w="8221" w:type="dxa"/>
            <w:shd w:val="pct10" w:color="auto" w:fill="FFFFFF"/>
            <w:vAlign w:val="center"/>
          </w:tcPr>
          <w:p w14:paraId="7AC8C739" w14:textId="4B4376BD" w:rsidR="00682B40" w:rsidRPr="00807DAF" w:rsidRDefault="00682B40" w:rsidP="00217129">
            <w:pPr>
              <w:spacing w:after="120" w:line="240" w:lineRule="atLeast"/>
              <w:rPr>
                <w:szCs w:val="22"/>
              </w:rPr>
            </w:pPr>
            <w:r w:rsidRPr="00807DAF">
              <w:rPr>
                <w:szCs w:val="22"/>
              </w:rPr>
              <w:br w:type="page"/>
            </w:r>
            <w:r w:rsidR="00F31C06">
              <w:rPr>
                <w:b/>
                <w:szCs w:val="22"/>
              </w:rPr>
              <w:t>6</w:t>
            </w:r>
            <w:r w:rsidRPr="00807DAF">
              <w:rPr>
                <w:b/>
                <w:szCs w:val="22"/>
              </w:rPr>
              <w:t xml:space="preserve">. Budget and </w:t>
            </w:r>
            <w:r w:rsidR="006F40B5">
              <w:rPr>
                <w:b/>
                <w:szCs w:val="22"/>
              </w:rPr>
              <w:t>efficiency</w:t>
            </w:r>
            <w:r w:rsidRPr="00807DAF">
              <w:rPr>
                <w:b/>
                <w:szCs w:val="22"/>
              </w:rPr>
              <w:t xml:space="preserve"> of the action</w:t>
            </w:r>
          </w:p>
        </w:tc>
        <w:tc>
          <w:tcPr>
            <w:tcW w:w="1275" w:type="dxa"/>
            <w:shd w:val="pct10" w:color="auto" w:fill="FFFFFF"/>
            <w:vAlign w:val="center"/>
          </w:tcPr>
          <w:p w14:paraId="038FCA39" w14:textId="77777777" w:rsidR="00682B40" w:rsidRPr="00807DAF" w:rsidRDefault="00682B40" w:rsidP="00217129">
            <w:pPr>
              <w:spacing w:after="120" w:line="240" w:lineRule="atLeast"/>
              <w:jc w:val="center"/>
              <w:rPr>
                <w:b/>
                <w:szCs w:val="22"/>
              </w:rPr>
            </w:pPr>
            <w:r w:rsidRPr="00807DAF">
              <w:rPr>
                <w:b/>
                <w:szCs w:val="22"/>
              </w:rPr>
              <w:t>15</w:t>
            </w:r>
          </w:p>
        </w:tc>
      </w:tr>
      <w:tr w:rsidR="00682B40" w:rsidRPr="00807DAF" w14:paraId="6ABBC38F" w14:textId="77777777" w:rsidTr="00217129">
        <w:tc>
          <w:tcPr>
            <w:tcW w:w="8221" w:type="dxa"/>
          </w:tcPr>
          <w:p w14:paraId="45A1DEBE" w14:textId="5BA38FCF" w:rsidR="00682B40" w:rsidRPr="00807DAF" w:rsidRDefault="00F31C06" w:rsidP="00217129">
            <w:pPr>
              <w:spacing w:after="120" w:line="240" w:lineRule="atLeast"/>
              <w:ind w:left="425" w:hanging="425"/>
              <w:rPr>
                <w:szCs w:val="22"/>
              </w:rPr>
            </w:pPr>
            <w:r>
              <w:rPr>
                <w:szCs w:val="22"/>
              </w:rPr>
              <w:t>6</w:t>
            </w:r>
            <w:r w:rsidR="00682B40" w:rsidRPr="00807DAF">
              <w:rPr>
                <w:szCs w:val="22"/>
              </w:rPr>
              <w:t>.1</w:t>
            </w:r>
            <w:r>
              <w:rPr>
                <w:szCs w:val="22"/>
              </w:rPr>
              <w:tab/>
            </w:r>
            <w:r w:rsidR="006F40B5" w:rsidRPr="00217129">
              <w:rPr>
                <w:b/>
                <w:bCs/>
                <w:szCs w:val="22"/>
              </w:rPr>
              <w:t>Budget:</w:t>
            </w:r>
            <w:r w:rsidR="006F40B5">
              <w:rPr>
                <w:szCs w:val="22"/>
              </w:rPr>
              <w:t xml:space="preserve"> </w:t>
            </w:r>
            <w:r w:rsidR="00682B40" w:rsidRPr="00807DAF">
              <w:rPr>
                <w:szCs w:val="22"/>
              </w:rPr>
              <w:t>Are the activities appropriately reflected in the budget?</w:t>
            </w:r>
            <w:r w:rsidR="006F40B5">
              <w:rPr>
                <w:szCs w:val="22"/>
              </w:rPr>
              <w:t xml:space="preserve"> In the case of entire of partly use of financing not linked to costs, are the results and performance indicators adequately reflected in the budget?</w:t>
            </w:r>
          </w:p>
        </w:tc>
        <w:tc>
          <w:tcPr>
            <w:tcW w:w="1275" w:type="dxa"/>
          </w:tcPr>
          <w:p w14:paraId="6DEAFB68" w14:textId="77777777" w:rsidR="00682B40" w:rsidRPr="00807DAF" w:rsidRDefault="00446C56" w:rsidP="00217129">
            <w:pPr>
              <w:spacing w:after="120" w:line="240" w:lineRule="atLeast"/>
              <w:jc w:val="center"/>
              <w:rPr>
                <w:szCs w:val="22"/>
              </w:rPr>
            </w:pPr>
            <w:r w:rsidRPr="00807DAF">
              <w:rPr>
                <w:szCs w:val="22"/>
              </w:rPr>
              <w:t>/ 5</w:t>
            </w:r>
          </w:p>
        </w:tc>
      </w:tr>
      <w:tr w:rsidR="00682B40" w:rsidRPr="00807DAF" w14:paraId="0AC700AC" w14:textId="77777777" w:rsidTr="00217129">
        <w:tc>
          <w:tcPr>
            <w:tcW w:w="8221" w:type="dxa"/>
          </w:tcPr>
          <w:p w14:paraId="404A2BAD" w14:textId="762F040D" w:rsidR="00682B40" w:rsidRPr="00807DAF" w:rsidRDefault="00F31C06" w:rsidP="00217129">
            <w:pPr>
              <w:spacing w:after="120" w:line="240" w:lineRule="atLeast"/>
              <w:ind w:left="425" w:hanging="425"/>
              <w:rPr>
                <w:szCs w:val="22"/>
              </w:rPr>
            </w:pPr>
            <w:r>
              <w:rPr>
                <w:szCs w:val="22"/>
              </w:rPr>
              <w:t>6</w:t>
            </w:r>
            <w:r w:rsidR="00682B40" w:rsidRPr="00807DAF">
              <w:rPr>
                <w:szCs w:val="22"/>
              </w:rPr>
              <w:t>.2</w:t>
            </w:r>
            <w:r>
              <w:rPr>
                <w:szCs w:val="22"/>
              </w:rPr>
              <w:tab/>
            </w:r>
            <w:r w:rsidR="006F40B5" w:rsidRPr="00217129">
              <w:rPr>
                <w:b/>
                <w:bCs/>
                <w:szCs w:val="22"/>
              </w:rPr>
              <w:t>Efficiency</w:t>
            </w:r>
            <w:r w:rsidR="006F40B5">
              <w:rPr>
                <w:szCs w:val="22"/>
              </w:rPr>
              <w:t xml:space="preserve">: </w:t>
            </w:r>
            <w:r w:rsidR="006F40B5" w:rsidRPr="00551EE1">
              <w:rPr>
                <w:szCs w:val="22"/>
              </w:rPr>
              <w:t>Is the relation between the estimated amounts as per budget and the expected results adequate?</w:t>
            </w:r>
            <w:r w:rsidR="00682B40" w:rsidRPr="00807DAF">
              <w:rPr>
                <w:szCs w:val="22"/>
              </w:rPr>
              <w:t>?</w:t>
            </w:r>
          </w:p>
        </w:tc>
        <w:tc>
          <w:tcPr>
            <w:tcW w:w="1275" w:type="dxa"/>
          </w:tcPr>
          <w:p w14:paraId="787A66CF" w14:textId="77777777" w:rsidR="00682B40" w:rsidRPr="00807DAF" w:rsidRDefault="00446C56" w:rsidP="00217129">
            <w:pPr>
              <w:spacing w:after="120" w:line="240" w:lineRule="atLeast"/>
              <w:jc w:val="center"/>
              <w:rPr>
                <w:szCs w:val="22"/>
              </w:rPr>
            </w:pPr>
            <w:r w:rsidRPr="00807DAF">
              <w:rPr>
                <w:szCs w:val="22"/>
              </w:rPr>
              <w:t>/ 10</w:t>
            </w:r>
          </w:p>
        </w:tc>
      </w:tr>
      <w:tr w:rsidR="00682B40" w:rsidRPr="00807DAF" w14:paraId="1ADE2BD0" w14:textId="77777777" w:rsidTr="00217129">
        <w:tc>
          <w:tcPr>
            <w:tcW w:w="8221" w:type="dxa"/>
            <w:shd w:val="pct10" w:color="auto" w:fill="FFFFFF"/>
            <w:vAlign w:val="center"/>
          </w:tcPr>
          <w:p w14:paraId="0F718880" w14:textId="77777777" w:rsidR="00682B40" w:rsidRPr="00807DAF" w:rsidRDefault="00682B40" w:rsidP="00217129">
            <w:pPr>
              <w:spacing w:after="120" w:line="240" w:lineRule="atLeast"/>
              <w:rPr>
                <w:b/>
                <w:szCs w:val="22"/>
              </w:rPr>
            </w:pPr>
            <w:r w:rsidRPr="00807DAF">
              <w:rPr>
                <w:b/>
                <w:szCs w:val="22"/>
              </w:rPr>
              <w:t>Maximum total score</w:t>
            </w:r>
          </w:p>
        </w:tc>
        <w:tc>
          <w:tcPr>
            <w:tcW w:w="1275" w:type="dxa"/>
            <w:shd w:val="pct10" w:color="auto" w:fill="FFFFFF"/>
            <w:vAlign w:val="center"/>
          </w:tcPr>
          <w:p w14:paraId="118E4AF4" w14:textId="77777777" w:rsidR="00682B40" w:rsidRPr="00807DAF" w:rsidRDefault="00281295" w:rsidP="00217129">
            <w:pPr>
              <w:spacing w:after="120" w:line="240" w:lineRule="atLeast"/>
              <w:jc w:val="center"/>
              <w:rPr>
                <w:b/>
                <w:szCs w:val="22"/>
              </w:rPr>
            </w:pPr>
            <w:r w:rsidRPr="00807DAF">
              <w:rPr>
                <w:b/>
                <w:szCs w:val="22"/>
              </w:rPr>
              <w:t>100</w:t>
            </w:r>
          </w:p>
        </w:tc>
      </w:tr>
    </w:tbl>
    <w:p w14:paraId="584394BE" w14:textId="77777777" w:rsidR="0086780C" w:rsidRDefault="0086780C" w:rsidP="00217129">
      <w:pPr>
        <w:spacing w:after="120" w:line="240" w:lineRule="atLeast"/>
      </w:pPr>
    </w:p>
    <w:p w14:paraId="33AE101F" w14:textId="77777777" w:rsidR="00F248A3" w:rsidRDefault="00F248A3" w:rsidP="00217129">
      <w:pPr>
        <w:spacing w:after="120" w:line="240" w:lineRule="atLeast"/>
        <w:ind w:left="851"/>
      </w:pPr>
      <w:r w:rsidRPr="00807DAF">
        <w:t xml:space="preserve">If the </w:t>
      </w:r>
      <w:r w:rsidR="00281295" w:rsidRPr="00807DAF">
        <w:t xml:space="preserve">total score for </w:t>
      </w:r>
      <w:r w:rsidR="00853E40">
        <w:t>S</w:t>
      </w:r>
      <w:r w:rsidR="00281295" w:rsidRPr="00807DAF">
        <w:t xml:space="preserve">ection 1 </w:t>
      </w:r>
      <w:r w:rsidR="0086780C">
        <w:t xml:space="preserve">(financial and operational capacity) </w:t>
      </w:r>
      <w:r w:rsidR="00281295" w:rsidRPr="00807DAF">
        <w:t>is less than 12 points</w:t>
      </w:r>
      <w:r w:rsidR="00B10F3E" w:rsidRPr="00807DAF">
        <w:t>,</w:t>
      </w:r>
      <w:r w:rsidRPr="00807DAF">
        <w:t xml:space="preserve"> the application will be rejected.</w:t>
      </w:r>
      <w:r w:rsidR="00281295" w:rsidRPr="00807DAF">
        <w:t xml:space="preserve"> If the score for at least one of the subsections under </w:t>
      </w:r>
      <w:r w:rsidR="00853E40">
        <w:t>S</w:t>
      </w:r>
      <w:r w:rsidR="00281295" w:rsidRPr="00807DAF">
        <w:t>ection 1 is 1, the application will also be rejected.</w:t>
      </w:r>
    </w:p>
    <w:p w14:paraId="37AD3999" w14:textId="77777777" w:rsidR="00B975FF" w:rsidRPr="00807DAF" w:rsidRDefault="00B975FF" w:rsidP="00217129">
      <w:pPr>
        <w:spacing w:after="120" w:line="240" w:lineRule="atLeast"/>
        <w:ind w:left="851"/>
      </w:pPr>
      <w:r>
        <w:t xml:space="preserve">If the lead applicant applies without co-applicants or affiliated entities the score for point </w:t>
      </w:r>
      <w:r w:rsidR="001B23BB">
        <w:t>4</w:t>
      </w:r>
      <w:r w:rsidR="00F21DAD">
        <w:t>.3</w:t>
      </w:r>
      <w:r>
        <w:t xml:space="preserve"> shall be 5 unless the involvement of co-applicants or affiliated entities is mandatory according to these guidelines for applicants.  </w:t>
      </w:r>
    </w:p>
    <w:p w14:paraId="0B876F3D" w14:textId="77777777" w:rsidR="00ED5802" w:rsidRPr="00807DAF" w:rsidRDefault="00ED5802" w:rsidP="00217129">
      <w:pPr>
        <w:spacing w:after="120" w:line="240" w:lineRule="atLeast"/>
        <w:ind w:left="851"/>
        <w:rPr>
          <w:i/>
        </w:rPr>
      </w:pPr>
      <w:r w:rsidRPr="00807DAF">
        <w:rPr>
          <w:i/>
        </w:rPr>
        <w:t>Provisional selection</w:t>
      </w:r>
    </w:p>
    <w:p w14:paraId="6C058AE7" w14:textId="3632E63C" w:rsidR="00914991" w:rsidRDefault="008F3758" w:rsidP="00217129">
      <w:pPr>
        <w:spacing w:after="120" w:line="240" w:lineRule="atLeast"/>
        <w:ind w:left="851"/>
      </w:pPr>
      <w:r w:rsidRPr="00807DAF">
        <w:t xml:space="preserve">After </w:t>
      </w:r>
      <w:r w:rsidR="00ED5802" w:rsidRPr="00807DAF">
        <w:t xml:space="preserve">the evaluation, a table </w:t>
      </w:r>
      <w:r w:rsidRPr="00807DAF">
        <w:t xml:space="preserve">will be drawn up </w:t>
      </w:r>
      <w:r w:rsidR="00ED5802" w:rsidRPr="00807DAF">
        <w:t xml:space="preserve">listing the </w:t>
      </w:r>
      <w:r w:rsidR="006459C5" w:rsidRPr="00807DAF">
        <w:t>application</w:t>
      </w:r>
      <w:r w:rsidR="00ED5802" w:rsidRPr="00807DAF">
        <w:t>s ranked according to their score</w:t>
      </w:r>
      <w:r w:rsidR="0086780C">
        <w:t>.</w:t>
      </w:r>
      <w:r w:rsidR="00ED5802" w:rsidRPr="00807DAF">
        <w:t xml:space="preserve"> </w:t>
      </w:r>
      <w:r w:rsidR="0086780C">
        <w:t xml:space="preserve">The highest scoring applications will be provisionally selected </w:t>
      </w:r>
      <w:r w:rsidR="00257ADA" w:rsidRPr="00257ADA">
        <w:t>pending on a conditions that they are awarded a minimum of 60 points.</w:t>
      </w:r>
      <w:r w:rsidR="00EF41DE" w:rsidRPr="00807DAF">
        <w:t xml:space="preserve"> </w:t>
      </w:r>
      <w:r w:rsidR="004113FC" w:rsidRPr="00807DAF">
        <w:t>In addition, a</w:t>
      </w:r>
      <w:r w:rsidR="00ED5802" w:rsidRPr="00807DAF">
        <w:t xml:space="preserve"> reserve list </w:t>
      </w:r>
      <w:r w:rsidR="004113FC" w:rsidRPr="00807DAF">
        <w:t xml:space="preserve">will be drawn up </w:t>
      </w:r>
      <w:r w:rsidR="00ED5802" w:rsidRPr="00807DAF">
        <w:t>following the same criteria</w:t>
      </w:r>
      <w:r w:rsidR="002A1D7C">
        <w:t>.</w:t>
      </w:r>
      <w:r w:rsidR="004113FC" w:rsidRPr="00807DAF">
        <w:t xml:space="preserve"> </w:t>
      </w:r>
      <w:r w:rsidR="002A1D7C">
        <w:t xml:space="preserve">This list will be </w:t>
      </w:r>
      <w:r w:rsidR="004113FC" w:rsidRPr="00807DAF">
        <w:t>used if more funds become available during the validity period of the reserve list</w:t>
      </w:r>
      <w:r w:rsidR="00ED5802" w:rsidRPr="00807DAF">
        <w:t>.</w:t>
      </w:r>
      <w:r w:rsidR="00914991">
        <w:t xml:space="preserve"> </w:t>
      </w:r>
      <w:bookmarkStart w:id="71" w:name="_Hlk167270219"/>
      <w:r w:rsidR="00914991">
        <w:t xml:space="preserve">The </w:t>
      </w:r>
      <w:r w:rsidR="00914991" w:rsidRPr="00935E92">
        <w:t xml:space="preserve">contracting authority informs </w:t>
      </w:r>
      <w:r w:rsidR="00914991">
        <w:t>those</w:t>
      </w:r>
      <w:r w:rsidR="00914991" w:rsidRPr="00935E92">
        <w:t xml:space="preserve"> lead applicants </w:t>
      </w:r>
      <w:r w:rsidR="00914991">
        <w:t xml:space="preserve">provisionally selected and those placed on the reserve list, that they will be subject to the final eligibility check.  </w:t>
      </w:r>
      <w:bookmarkEnd w:id="71"/>
    </w:p>
    <w:p w14:paraId="620C1516" w14:textId="650C44AF" w:rsidR="002D4F6E" w:rsidRDefault="00520440" w:rsidP="00217129">
      <w:pPr>
        <w:pStyle w:val="Guidelines3"/>
      </w:pPr>
      <w:bookmarkStart w:id="72" w:name="_Toc169520120"/>
      <w:bookmarkStart w:id="73" w:name="_Toc169520494"/>
      <w:bookmarkStart w:id="74" w:name="_Toc169520121"/>
      <w:bookmarkStart w:id="75" w:name="_Toc169520495"/>
      <w:bookmarkStart w:id="76" w:name="_Toc236060439"/>
      <w:bookmarkEnd w:id="72"/>
      <w:bookmarkEnd w:id="73"/>
      <w:bookmarkEnd w:id="74"/>
      <w:bookmarkEnd w:id="75"/>
      <w:r>
        <w:t xml:space="preserve">STEP 3: </w:t>
      </w:r>
      <w:r w:rsidR="002D4F6E" w:rsidRPr="00807DAF">
        <w:t>VERIFICATION OF ELIGIBILITY OF THE APPLICANTS AND AFFILIATED ENTITY(IES)</w:t>
      </w:r>
      <w:r w:rsidR="007F3D8E">
        <w:t xml:space="preserve"> AND OTHER SUPPORTING DOCUMENTS</w:t>
      </w:r>
      <w:bookmarkEnd w:id="76"/>
    </w:p>
    <w:p w14:paraId="4193E606" w14:textId="4500C224" w:rsidR="00F20A9C" w:rsidRPr="00807DAF" w:rsidRDefault="006C1232" w:rsidP="00217129">
      <w:pPr>
        <w:spacing w:after="120" w:line="240" w:lineRule="atLeast"/>
        <w:ind w:left="851"/>
      </w:pPr>
      <w:r w:rsidRPr="00807DAF">
        <w:t>T</w:t>
      </w:r>
      <w:r w:rsidR="00F20A9C" w:rsidRPr="00807DAF">
        <w:t>he eligibility verification</w:t>
      </w:r>
      <w:r w:rsidR="00E43789">
        <w:t xml:space="preserve"> will be performed on the basis of </w:t>
      </w:r>
      <w:r w:rsidR="0087633A" w:rsidRPr="00807DAF">
        <w:t xml:space="preserve">the supporting documents requested </w:t>
      </w:r>
      <w:r w:rsidR="006D1FC0" w:rsidRPr="00807DAF">
        <w:t xml:space="preserve">by </w:t>
      </w:r>
      <w:r w:rsidR="0087633A" w:rsidRPr="00807DAF">
        <w:t xml:space="preserve">the </w:t>
      </w:r>
      <w:r w:rsidR="00A11755">
        <w:t>c</w:t>
      </w:r>
      <w:r w:rsidR="0087633A" w:rsidRPr="00807DAF">
        <w:t xml:space="preserve">ontracting </w:t>
      </w:r>
      <w:r w:rsidR="00A11755">
        <w:t>a</w:t>
      </w:r>
      <w:r w:rsidR="0087633A" w:rsidRPr="00807DAF">
        <w:t>uthority</w:t>
      </w:r>
      <w:r w:rsidR="002D4F6E">
        <w:t xml:space="preserve"> see Section 2.2</w:t>
      </w:r>
      <w:r w:rsidR="00E43789">
        <w:t>. It</w:t>
      </w:r>
      <w:r w:rsidR="00F20A9C" w:rsidRPr="00807DAF">
        <w:t xml:space="preserve"> will </w:t>
      </w:r>
      <w:r w:rsidR="000E2AF6">
        <w:t xml:space="preserve">by default </w:t>
      </w:r>
      <w:r w:rsidR="00F20A9C" w:rsidRPr="002D4F6E">
        <w:rPr>
          <w:u w:val="single"/>
        </w:rPr>
        <w:t>only</w:t>
      </w:r>
      <w:r w:rsidR="00F20A9C" w:rsidRPr="00807DAF">
        <w:t xml:space="preserve"> be performed for the </w:t>
      </w:r>
      <w:r w:rsidR="00577465" w:rsidRPr="00807DAF">
        <w:t xml:space="preserve">applications </w:t>
      </w:r>
      <w:r w:rsidRPr="00807DAF">
        <w:t xml:space="preserve">that have been </w:t>
      </w:r>
      <w:r w:rsidR="0049630B" w:rsidRPr="00807DAF">
        <w:t>provisionally</w:t>
      </w:r>
      <w:r w:rsidR="009C1C8B" w:rsidRPr="00807DAF">
        <w:t xml:space="preserve"> </w:t>
      </w:r>
      <w:r w:rsidR="007A3169" w:rsidRPr="00807DAF">
        <w:t>selected</w:t>
      </w:r>
      <w:r w:rsidRPr="00807DAF">
        <w:t xml:space="preserve"> </w:t>
      </w:r>
      <w:r w:rsidR="00347423">
        <w:t xml:space="preserve">(including those placed on the reserve list) </w:t>
      </w:r>
      <w:r w:rsidRPr="00807DAF">
        <w:t xml:space="preserve">according to their score and within the available </w:t>
      </w:r>
      <w:r w:rsidR="00E43789">
        <w:t>budget for this call for proposals</w:t>
      </w:r>
      <w:r w:rsidRPr="00807DAF">
        <w:t xml:space="preserve">. </w:t>
      </w:r>
      <w:r w:rsidR="00347423">
        <w:t>In this case:</w:t>
      </w:r>
    </w:p>
    <w:p w14:paraId="61EC45ED" w14:textId="0724E8FD" w:rsidR="00FC4EAA" w:rsidRPr="00807DAF" w:rsidRDefault="007A3169" w:rsidP="000534E3">
      <w:pPr>
        <w:numPr>
          <w:ilvl w:val="0"/>
          <w:numId w:val="21"/>
        </w:numPr>
        <w:spacing w:after="120" w:line="240" w:lineRule="atLeast"/>
        <w:ind w:left="1418"/>
      </w:pPr>
      <w:r w:rsidRPr="00807DAF">
        <w:t xml:space="preserve">The </w:t>
      </w:r>
      <w:r w:rsidR="00717ADB">
        <w:t>d</w:t>
      </w:r>
      <w:r w:rsidR="007F1763" w:rsidRPr="00807DAF">
        <w:t>eclaration</w:t>
      </w:r>
      <w:r w:rsidRPr="00807DAF">
        <w:t xml:space="preserve"> by the </w:t>
      </w:r>
      <w:r w:rsidR="00504963">
        <w:t>lead a</w:t>
      </w:r>
      <w:r w:rsidRPr="00807DAF">
        <w:t>pplicant (</w:t>
      </w:r>
      <w:r w:rsidR="00A11755">
        <w:t>S</w:t>
      </w:r>
      <w:r w:rsidRPr="00807DAF">
        <w:t xml:space="preserve">ection </w:t>
      </w:r>
      <w:r w:rsidR="00B971F7" w:rsidRPr="00807DAF">
        <w:t xml:space="preserve">8 </w:t>
      </w:r>
      <w:r w:rsidRPr="00807DAF">
        <w:t xml:space="preserve">of </w:t>
      </w:r>
      <w:r w:rsidR="00896ECA" w:rsidRPr="00807DAF">
        <w:t>Part</w:t>
      </w:r>
      <w:r w:rsidR="00ED5802" w:rsidRPr="00807DAF">
        <w:t xml:space="preserve"> B </w:t>
      </w:r>
      <w:r w:rsidR="004B3788">
        <w:t xml:space="preserve">of </w:t>
      </w:r>
      <w:r w:rsidRPr="00807DAF">
        <w:t xml:space="preserve">the grant application form) </w:t>
      </w:r>
      <w:r w:rsidR="002D4F6E">
        <w:t xml:space="preserve">and declaration of honour on selection and exclusion criteria </w:t>
      </w:r>
      <w:r w:rsidRPr="00807DAF">
        <w:t>will be cross-</w:t>
      </w:r>
      <w:r w:rsidR="00CF3CC3" w:rsidRPr="00807DAF">
        <w:t xml:space="preserve">checked </w:t>
      </w:r>
      <w:r w:rsidRPr="00807DAF">
        <w:t xml:space="preserve">with the supporting documents provided by the </w:t>
      </w:r>
      <w:r w:rsidR="00504963">
        <w:t>lead a</w:t>
      </w:r>
      <w:r w:rsidRPr="00807DAF">
        <w:t>pplicant</w:t>
      </w:r>
      <w:r w:rsidR="00F20A9C" w:rsidRPr="00807DAF">
        <w:t xml:space="preserve">. Any </w:t>
      </w:r>
      <w:r w:rsidR="0087633A" w:rsidRPr="00807DAF">
        <w:t xml:space="preserve">missing supporting document or any </w:t>
      </w:r>
      <w:r w:rsidR="00F20A9C" w:rsidRPr="00807DAF">
        <w:t xml:space="preserve">incoherence between the </w:t>
      </w:r>
      <w:r w:rsidR="00717ADB">
        <w:t>d</w:t>
      </w:r>
      <w:r w:rsidR="00F20A9C" w:rsidRPr="00807DAF">
        <w:t xml:space="preserve">eclaration by the </w:t>
      </w:r>
      <w:r w:rsidR="00504963">
        <w:t>lead a</w:t>
      </w:r>
      <w:r w:rsidR="00F20A9C" w:rsidRPr="00807DAF">
        <w:t xml:space="preserve">pplicant and the supporting documents </w:t>
      </w:r>
      <w:r w:rsidR="007F45D1" w:rsidRPr="00807DAF">
        <w:t>may</w:t>
      </w:r>
      <w:r w:rsidR="00F20A9C" w:rsidRPr="00807DAF">
        <w:t xml:space="preserve"> lead to the rejection of the </w:t>
      </w:r>
      <w:r w:rsidR="006459C5" w:rsidRPr="00807DAF">
        <w:t>application</w:t>
      </w:r>
      <w:r w:rsidR="00F20A9C" w:rsidRPr="00807DAF">
        <w:t xml:space="preserve"> on that sole basis. </w:t>
      </w:r>
    </w:p>
    <w:p w14:paraId="40437575" w14:textId="4924C0C9" w:rsidR="00FC4EAA" w:rsidRPr="00807DAF" w:rsidRDefault="0029175E" w:rsidP="000534E3">
      <w:pPr>
        <w:numPr>
          <w:ilvl w:val="0"/>
          <w:numId w:val="21"/>
        </w:numPr>
        <w:spacing w:after="120" w:line="240" w:lineRule="atLeast"/>
        <w:ind w:left="1418"/>
      </w:pPr>
      <w:r w:rsidRPr="00807DAF">
        <w:t>T</w:t>
      </w:r>
      <w:r w:rsidR="007F45D1" w:rsidRPr="00807DAF">
        <w:t>he eligibility of</w:t>
      </w:r>
      <w:r w:rsidR="00FC4EAA" w:rsidRPr="00807DAF">
        <w:t xml:space="preserve"> applicant</w:t>
      </w:r>
      <w:r w:rsidR="009901E5" w:rsidRPr="00807DAF">
        <w:t>s</w:t>
      </w:r>
      <w:r w:rsidR="00E80733">
        <w:t xml:space="preserve"> and</w:t>
      </w:r>
      <w:r w:rsidR="00FC4EAA" w:rsidRPr="00807DAF">
        <w:t xml:space="preserve"> the </w:t>
      </w:r>
      <w:r w:rsidR="009901E5" w:rsidRPr="00807DAF">
        <w:t>affiliated entit</w:t>
      </w:r>
      <w:r w:rsidR="007D4CA7" w:rsidRPr="00807DAF">
        <w:t>y</w:t>
      </w:r>
      <w:r w:rsidR="009901E5" w:rsidRPr="00807DAF">
        <w:t>(ies)</w:t>
      </w:r>
      <w:r w:rsidR="00FC4EAA" w:rsidRPr="00807DAF">
        <w:t xml:space="preserve"> </w:t>
      </w:r>
      <w:r w:rsidR="007F45D1" w:rsidRPr="00807DAF">
        <w:t>will be verified</w:t>
      </w:r>
      <w:r w:rsidR="00FC4EAA" w:rsidRPr="00807DAF">
        <w:t xml:space="preserve"> according to the criteria set out in </w:t>
      </w:r>
      <w:r w:rsidR="00A11755">
        <w:t>S</w:t>
      </w:r>
      <w:r w:rsidR="00896ECA" w:rsidRPr="00807DAF">
        <w:t>ection</w:t>
      </w:r>
      <w:r w:rsidR="00FC4EAA" w:rsidRPr="00807DAF">
        <w:t xml:space="preserve"> 2.1.1</w:t>
      </w:r>
      <w:r w:rsidR="00347423">
        <w:t>, including exclusion criteria.</w:t>
      </w:r>
    </w:p>
    <w:p w14:paraId="76FDD39B" w14:textId="77EF1A99" w:rsidR="005D7AF3" w:rsidRDefault="008F3758" w:rsidP="00217129">
      <w:pPr>
        <w:spacing w:after="120" w:line="240" w:lineRule="atLeast"/>
        <w:ind w:left="851"/>
      </w:pPr>
      <w:r w:rsidRPr="00807DAF">
        <w:t>A</w:t>
      </w:r>
      <w:r w:rsidR="00CF3CC3" w:rsidRPr="00807DAF">
        <w:t xml:space="preserve">ny rejected </w:t>
      </w:r>
      <w:r w:rsidR="006459C5" w:rsidRPr="00807DAF">
        <w:t>application</w:t>
      </w:r>
      <w:r w:rsidR="005E65D9" w:rsidRPr="00807DAF">
        <w:t xml:space="preserve"> will be replaced by the next best placed </w:t>
      </w:r>
      <w:r w:rsidR="006459C5" w:rsidRPr="00807DAF">
        <w:t>application</w:t>
      </w:r>
      <w:r w:rsidR="00B67806" w:rsidRPr="00807DAF">
        <w:t xml:space="preserve"> </w:t>
      </w:r>
      <w:r w:rsidR="007D4CA7" w:rsidRPr="00807DAF">
        <w:t>on</w:t>
      </w:r>
      <w:r w:rsidR="00B67806" w:rsidRPr="00807DAF">
        <w:t xml:space="preserve"> the reserve list that falls within the available </w:t>
      </w:r>
      <w:r w:rsidR="00E43789">
        <w:t>budget for this call for proposals</w:t>
      </w:r>
      <w:r w:rsidR="00A214A2" w:rsidRPr="00807DAF">
        <w:t>.</w:t>
      </w:r>
      <w:bookmarkStart w:id="77" w:name="_Toc40507654"/>
    </w:p>
    <w:p w14:paraId="487ECACA" w14:textId="7DC35DA4" w:rsidR="00720FE6" w:rsidRDefault="002D4F6E" w:rsidP="00217129">
      <w:pPr>
        <w:ind w:left="851"/>
      </w:pPr>
      <w:r w:rsidRPr="00807DAF">
        <w:t xml:space="preserve">In the eventuality that the </w:t>
      </w:r>
      <w:r>
        <w:t>evaluation committee</w:t>
      </w:r>
      <w:r w:rsidRPr="00807DAF">
        <w:t xml:space="preserve"> is not satisfied with the strength, solidity, and guarantee offered by the structural link between one of the applicants and its affiliated entity, it can require the submission of the missing documents allowing for its conversion into co-applicant. If all the missing documents for co-applicants are submitted, and provided all necessary eligibility criteria are fulfilled, the above</w:t>
      </w:r>
      <w:r w:rsidR="00320841">
        <w:t>-</w:t>
      </w:r>
      <w:r w:rsidRPr="00807DAF">
        <w:t xml:space="preserve">mentioned entity becomes a co-applicant for all purposes. The </w:t>
      </w:r>
      <w:r>
        <w:t>lead a</w:t>
      </w:r>
      <w:r w:rsidRPr="00807DAF">
        <w:t>pplicant has to submit the application form revised accordingly</w:t>
      </w:r>
      <w:r>
        <w:t>.</w:t>
      </w:r>
      <w:bookmarkStart w:id="78" w:name="_Toc163816168"/>
      <w:bookmarkStart w:id="79" w:name="_Toc163816169"/>
      <w:bookmarkStart w:id="80" w:name="_Toc163816170"/>
      <w:bookmarkStart w:id="81" w:name="_Toc163816171"/>
      <w:bookmarkStart w:id="82" w:name="_Toc163816172"/>
      <w:bookmarkStart w:id="83" w:name="_Toc163816173"/>
      <w:bookmarkStart w:id="84" w:name="_Toc163816174"/>
      <w:bookmarkEnd w:id="77"/>
      <w:bookmarkEnd w:id="78"/>
      <w:bookmarkEnd w:id="79"/>
      <w:bookmarkEnd w:id="80"/>
      <w:bookmarkEnd w:id="81"/>
      <w:bookmarkEnd w:id="82"/>
      <w:bookmarkEnd w:id="83"/>
      <w:bookmarkEnd w:id="84"/>
    </w:p>
    <w:p w14:paraId="5D360294" w14:textId="20644C18" w:rsidR="00720FE6" w:rsidRPr="00807DAF" w:rsidRDefault="00720FE6" w:rsidP="00C1734C">
      <w:pPr>
        <w:pStyle w:val="Guidelines2"/>
      </w:pPr>
      <w:bookmarkStart w:id="85" w:name="_Toc236060440"/>
      <w:r>
        <w:lastRenderedPageBreak/>
        <w:t>Award Decision</w:t>
      </w:r>
      <w:bookmarkEnd w:id="85"/>
    </w:p>
    <w:p w14:paraId="689714F7" w14:textId="36409D45" w:rsidR="002D4F6E" w:rsidRDefault="002D4F6E" w:rsidP="00217129">
      <w:pPr>
        <w:ind w:left="851"/>
      </w:pPr>
      <w:r>
        <w:t>After verifying the supporting documents (step 3), the evaluation committee will make a final recommendation to the contracting authority, which will decide on the award of grants.</w:t>
      </w:r>
    </w:p>
    <w:p w14:paraId="070C4889" w14:textId="77777777" w:rsidR="002D4F6E" w:rsidRDefault="002D4F6E" w:rsidP="00217129">
      <w:pPr>
        <w:spacing w:after="120" w:line="240" w:lineRule="atLeast"/>
        <w:ind w:left="851"/>
      </w:pPr>
      <w:r>
        <w:t xml:space="preserve">The contracting authority may decide not to award any grants and cancel the call for proposals without having the applicants any right to compensation. </w:t>
      </w:r>
    </w:p>
    <w:p w14:paraId="3C8A8EF4" w14:textId="77777777" w:rsidR="002D4F6E" w:rsidRDefault="002D4F6E" w:rsidP="00217129">
      <w:pPr>
        <w:spacing w:after="120" w:line="240" w:lineRule="atLeast"/>
        <w:ind w:left="851"/>
      </w:pPr>
      <w:r>
        <w:t>The award decision shall indicate the successful applicants, the names of the applicants rejected, and a reserve list (if any).</w:t>
      </w:r>
    </w:p>
    <w:p w14:paraId="062E1E78" w14:textId="73D7F021" w:rsidR="009348D1" w:rsidRPr="00807DAF" w:rsidRDefault="00B67806" w:rsidP="00C1734C">
      <w:pPr>
        <w:pStyle w:val="Guidelines2"/>
      </w:pPr>
      <w:bookmarkStart w:id="86" w:name="_Toc236060441"/>
      <w:r w:rsidRPr="00807DAF">
        <w:t>Notification of the Contracting Authority’s decision</w:t>
      </w:r>
      <w:bookmarkEnd w:id="86"/>
    </w:p>
    <w:p w14:paraId="04F7B21E" w14:textId="2EF07B57" w:rsidR="002D4F6E" w:rsidRDefault="008A7A99" w:rsidP="00217129">
      <w:pPr>
        <w:spacing w:after="120" w:line="240" w:lineRule="atLeast"/>
        <w:ind w:left="567"/>
      </w:pPr>
      <w:r w:rsidRPr="00807DAF">
        <w:t xml:space="preserve">The </w:t>
      </w:r>
      <w:r w:rsidR="00504963">
        <w:t>lead a</w:t>
      </w:r>
      <w:r w:rsidR="00AA4FE0" w:rsidRPr="00807DAF">
        <w:t>pplicant</w:t>
      </w:r>
      <w:r w:rsidR="0067474F" w:rsidRPr="00807DAF">
        <w:t>s</w:t>
      </w:r>
      <w:r w:rsidR="00AA4FE0" w:rsidRPr="00807DAF">
        <w:t xml:space="preserve"> will be informed in writing of the </w:t>
      </w:r>
      <w:r w:rsidR="00A33874">
        <w:t>c</w:t>
      </w:r>
      <w:r w:rsidR="00AA4FE0" w:rsidRPr="00807DAF">
        <w:t xml:space="preserve">ontracting </w:t>
      </w:r>
      <w:r w:rsidR="00A33874">
        <w:t>a</w:t>
      </w:r>
      <w:r w:rsidR="00AA4FE0" w:rsidRPr="00807DAF">
        <w:t>uthority’s decision concerning their application</w:t>
      </w:r>
      <w:r w:rsidR="000F3CED">
        <w:t>. Please note that the lead applicant is</w:t>
      </w:r>
      <w:r w:rsidR="000F3CED" w:rsidRPr="001B077F">
        <w:t xml:space="preserve"> the</w:t>
      </w:r>
      <w:r w:rsidR="000F3CED">
        <w:t xml:space="preserve"> </w:t>
      </w:r>
      <w:r w:rsidR="000F3CED" w:rsidRPr="001B077F">
        <w:t xml:space="preserve">intermediary for all communications </w:t>
      </w:r>
      <w:r w:rsidR="000F3CED">
        <w:t>between applicants</w:t>
      </w:r>
      <w:r w:rsidR="000F3CED" w:rsidRPr="001B077F">
        <w:t xml:space="preserve"> and the contracting authority</w:t>
      </w:r>
      <w:r w:rsidR="000F3CED">
        <w:t xml:space="preserve"> during the procedure.</w:t>
      </w:r>
    </w:p>
    <w:p w14:paraId="0391DF70" w14:textId="00EFFD7F" w:rsidR="002D4F6E" w:rsidRDefault="000F3CED" w:rsidP="00217129">
      <w:pPr>
        <w:spacing w:after="120" w:line="240" w:lineRule="atLeast"/>
        <w:ind w:left="567"/>
      </w:pPr>
      <w:bookmarkStart w:id="87" w:name="_Hlk163815730"/>
      <w:r>
        <w:t xml:space="preserve">In case of rejection, they will be informed about the reasons for the </w:t>
      </w:r>
      <w:r w:rsidR="00E9669E" w:rsidRPr="00807DAF">
        <w:t xml:space="preserve">negative </w:t>
      </w:r>
      <w:r w:rsidR="000D5F55" w:rsidRPr="00807DAF">
        <w:t>decision</w:t>
      </w:r>
      <w:r w:rsidR="00AA4FE0" w:rsidRPr="00807DAF">
        <w:t>.</w:t>
      </w:r>
      <w:r w:rsidR="0007408E" w:rsidRPr="00807DAF">
        <w:t xml:space="preserve"> </w:t>
      </w:r>
      <w:r w:rsidR="002D4F6E">
        <w:t>For the avoidance of doubt, please note that for a</w:t>
      </w:r>
      <w:r w:rsidR="002D4F6E" w:rsidRPr="00F9130D">
        <w:t>pplications rejected for reasons such as non-compliance with the admissibility requirements (for example, if the application was sent after the deadline), with the eligibility (the entity or person is not part of the predefined eligible population of entities or persons), the selection (the entity does not have financial capacity or professional or operational capacity) and the award criteria (the proposal does not comply with the predefined requirements such as quality, cost</w:t>
      </w:r>
      <w:r w:rsidR="002D4F6E">
        <w:t>/</w:t>
      </w:r>
      <w:r w:rsidR="002D4F6E" w:rsidRPr="00F9130D">
        <w:t>efficiency)</w:t>
      </w:r>
      <w:r w:rsidR="002D4F6E">
        <w:t xml:space="preserve">, no prior </w:t>
      </w:r>
      <w:r w:rsidR="002D4F6E" w:rsidRPr="00F9130D">
        <w:t>adversarial procedure</w:t>
      </w:r>
      <w:r w:rsidR="002D4F6E">
        <w:t xml:space="preserve"> is required.</w:t>
      </w:r>
    </w:p>
    <w:p w14:paraId="5313CDF4" w14:textId="4C2316CA" w:rsidR="00347423" w:rsidRDefault="00347423" w:rsidP="00217129">
      <w:pPr>
        <w:spacing w:after="120" w:line="240" w:lineRule="atLeast"/>
        <w:ind w:left="567"/>
      </w:pPr>
      <w:r>
        <w:t>Applicants placed on the reserve list will also be informed. The applicable terms to the reserve list are laid down in Section 6.5. of the practical guide.</w:t>
      </w:r>
    </w:p>
    <w:p w14:paraId="215F180F" w14:textId="39D0FB02" w:rsidR="00347423" w:rsidRDefault="00347423" w:rsidP="00217129">
      <w:pPr>
        <w:spacing w:after="120" w:line="240" w:lineRule="atLeast"/>
        <w:ind w:left="567"/>
      </w:pPr>
      <w:r>
        <w:t>The successful applicants shall also be informed, and will be requested to provide some information and documents, including (for grants exceeding EUR 60 000) the self evaluation questionnaire on SEA-H. The lead applicant as well as all co-applicants and affiliated entities other than (i) natural persons (ii) pillar-assessed entities and (iii) governments and other public bodies shall fill in the self-evaluation questionnaire assessing the organisation’s internal policy and procedures against sexual exploitation, abuse and harassment (SEA-H) (Annex L) (see Section 6.2.10 of the practical guide).</w:t>
      </w:r>
    </w:p>
    <w:p w14:paraId="7470427B" w14:textId="74E03C0A" w:rsidR="000F5467" w:rsidRPr="000F5467" w:rsidRDefault="000F5467" w:rsidP="00217129">
      <w:pPr>
        <w:ind w:left="567" w:right="-1"/>
        <w:rPr>
          <w:szCs w:val="22"/>
        </w:rPr>
      </w:pPr>
      <w:bookmarkStart w:id="88" w:name="_Hlk168915387"/>
      <w:r w:rsidRPr="00217129">
        <w:rPr>
          <w:szCs w:val="22"/>
        </w:rPr>
        <w:t>Successful applicants will also be informed if the first instalment of pre-financing is subject to the validation of a financial guarantee by the contracting authority</w:t>
      </w:r>
      <w:r w:rsidRPr="000F5467">
        <w:rPr>
          <w:szCs w:val="22"/>
        </w:rPr>
        <w:t xml:space="preserve">. In this case, the applicant will be requested to </w:t>
      </w:r>
      <w:bookmarkStart w:id="89" w:name="_Hlk168911925"/>
      <w:r w:rsidRPr="00217129">
        <w:rPr>
          <w:szCs w:val="22"/>
        </w:rPr>
        <w:t xml:space="preserve">send the guarantee </w:t>
      </w:r>
      <w:r w:rsidR="005B0484">
        <w:rPr>
          <w:szCs w:val="22"/>
        </w:rPr>
        <w:t>in time to proceed to the payment of the first instalment in accordance with the payment provisions of the grant contract</w:t>
      </w:r>
      <w:bookmarkEnd w:id="89"/>
      <w:r w:rsidRPr="000F5467">
        <w:rPr>
          <w:szCs w:val="22"/>
        </w:rPr>
        <w:t>.</w:t>
      </w:r>
    </w:p>
    <w:bookmarkEnd w:id="87"/>
    <w:bookmarkEnd w:id="88"/>
    <w:p w14:paraId="0097B8E3" w14:textId="6F7EE03F" w:rsidR="002D4F6E" w:rsidRDefault="008A7A99" w:rsidP="00217129">
      <w:pPr>
        <w:spacing w:after="120" w:line="240" w:lineRule="atLeast"/>
        <w:ind w:left="567"/>
      </w:pPr>
      <w:r w:rsidRPr="00807DAF">
        <w:t>An a</w:t>
      </w:r>
      <w:r w:rsidR="000D5F55" w:rsidRPr="00807DAF">
        <w:t xml:space="preserve">pplicant believing that </w:t>
      </w:r>
      <w:r w:rsidRPr="00807DAF">
        <w:t xml:space="preserve">it has </w:t>
      </w:r>
      <w:r w:rsidR="000D5F55" w:rsidRPr="00807DAF">
        <w:t xml:space="preserve">been harmed by an error or irregularity during the award process may </w:t>
      </w:r>
      <w:r w:rsidR="008B3646" w:rsidRPr="00807DAF">
        <w:t xml:space="preserve">lodge </w:t>
      </w:r>
      <w:r w:rsidR="00260548" w:rsidRPr="00807DAF">
        <w:t xml:space="preserve">a complaint. See </w:t>
      </w:r>
      <w:r w:rsidR="00A33874">
        <w:t>S</w:t>
      </w:r>
      <w:r w:rsidR="00896ECA" w:rsidRPr="00807DAF">
        <w:t>ection</w:t>
      </w:r>
      <w:r w:rsidR="00260548" w:rsidRPr="00807DAF">
        <w:t xml:space="preserve"> 2.</w:t>
      </w:r>
      <w:r w:rsidR="001B077F">
        <w:t>12</w:t>
      </w:r>
      <w:r w:rsidR="00260548" w:rsidRPr="00807DAF">
        <w:t xml:space="preserve"> of the </w:t>
      </w:r>
      <w:r w:rsidR="009D7AC9">
        <w:t>p</w:t>
      </w:r>
      <w:r w:rsidR="00260548" w:rsidRPr="00807DAF">
        <w:t xml:space="preserve">ractical </w:t>
      </w:r>
      <w:r w:rsidR="009D7AC9">
        <w:t>g</w:t>
      </w:r>
      <w:r w:rsidR="00260548" w:rsidRPr="00807DAF">
        <w:t xml:space="preserve">uide. </w:t>
      </w:r>
    </w:p>
    <w:p w14:paraId="370F40EF" w14:textId="77777777" w:rsidR="000F3CED" w:rsidRPr="006210D6" w:rsidRDefault="000F3CED" w:rsidP="00C1734C">
      <w:pPr>
        <w:pStyle w:val="Guidelines2"/>
      </w:pPr>
      <w:bookmarkStart w:id="90" w:name="_Toc236060442"/>
      <w:bookmarkStart w:id="91" w:name="_Hlk163756364"/>
      <w:bookmarkStart w:id="92" w:name="_Toc74830969"/>
      <w:r w:rsidRPr="006210D6">
        <w:t>Signature of the grant contract</w:t>
      </w:r>
      <w:bookmarkEnd w:id="90"/>
    </w:p>
    <w:bookmarkEnd w:id="91"/>
    <w:bookmarkEnd w:id="92"/>
    <w:p w14:paraId="5F3ADF7F" w14:textId="77777777" w:rsidR="000F3CED" w:rsidRPr="006210D6" w:rsidRDefault="000F3CED" w:rsidP="00217129">
      <w:pPr>
        <w:spacing w:after="120" w:line="240" w:lineRule="atLeast"/>
        <w:ind w:left="567"/>
      </w:pPr>
      <w:r w:rsidRPr="006210D6">
        <w:t>Following the decision to award a grant, the beneficiary(ies) will be offered a contract based on the standard grant contract (see Annex G of these guidelines). By signing the application form (Annex A of these guidelines), the applicants agree, if awarded a grant, to accept the contractual conditions of the standard grant contract. Where the coordinator is an organisation whose pillars have been positively assessed, it will sign a contribution agreement based on the contribution agreement template. In this case, references to provisions of the standard grant contract and its annexes shall not apply. References in these guidelines to the grant contract shall be understood as references to the relevant provisions of the contribution agreement.</w:t>
      </w:r>
    </w:p>
    <w:p w14:paraId="709D00B2" w14:textId="77777777" w:rsidR="000F3CED" w:rsidRPr="006210D6" w:rsidRDefault="000F3CED" w:rsidP="00217129">
      <w:pPr>
        <w:widowControl w:val="0"/>
        <w:autoSpaceDE w:val="0"/>
        <w:autoSpaceDN w:val="0"/>
        <w:adjustRightInd w:val="0"/>
        <w:spacing w:after="120" w:line="240" w:lineRule="atLeast"/>
        <w:ind w:left="567"/>
        <w:rPr>
          <w:lang w:eastAsia="en-GB"/>
        </w:rPr>
      </w:pPr>
      <w:r w:rsidRPr="006210D6">
        <w:rPr>
          <w:lang w:eastAsia="en-GB"/>
        </w:rPr>
        <w:t xml:space="preserve">The budget proposed for the action by the successful applicants at the call for proposals stage must be corrected to remove any obvious arithmetical errors or ineligible costs prior to signing the contract. The description of the action is corrected accordingly if need be. </w:t>
      </w:r>
    </w:p>
    <w:p w14:paraId="5230ACA4" w14:textId="77777777" w:rsidR="000F3CED" w:rsidRPr="006210D6" w:rsidRDefault="000F3CED" w:rsidP="00217129">
      <w:pPr>
        <w:widowControl w:val="0"/>
        <w:autoSpaceDE w:val="0"/>
        <w:autoSpaceDN w:val="0"/>
        <w:adjustRightInd w:val="0"/>
        <w:spacing w:after="120" w:line="240" w:lineRule="atLeast"/>
        <w:ind w:left="567"/>
        <w:rPr>
          <w:lang w:eastAsia="en-GB"/>
        </w:rPr>
      </w:pPr>
      <w:r w:rsidRPr="006210D6">
        <w:rPr>
          <w:lang w:eastAsia="en-GB"/>
        </w:rPr>
        <w:t>The contracting authority may decide that other clarifications or minor corrections may be made to the description of the action or to the budget in so far as they do not call into question the grant award decision, do not conflict with equal treatment of applicants, and:</w:t>
      </w:r>
    </w:p>
    <w:p w14:paraId="305BF2B6" w14:textId="77777777" w:rsidR="000F3CED" w:rsidRPr="006210D6" w:rsidRDefault="000F3CED" w:rsidP="000534E3">
      <w:pPr>
        <w:widowControl w:val="0"/>
        <w:numPr>
          <w:ilvl w:val="3"/>
          <w:numId w:val="28"/>
        </w:numPr>
        <w:autoSpaceDE w:val="0"/>
        <w:autoSpaceDN w:val="0"/>
        <w:adjustRightInd w:val="0"/>
        <w:spacing w:after="120" w:line="240" w:lineRule="atLeast"/>
        <w:ind w:left="1134"/>
        <w:jc w:val="left"/>
        <w:rPr>
          <w:lang w:eastAsia="en-GB"/>
        </w:rPr>
      </w:pPr>
      <w:r w:rsidRPr="006210D6">
        <w:rPr>
          <w:lang w:eastAsia="en-GB"/>
        </w:rPr>
        <w:lastRenderedPageBreak/>
        <w:t>relate to matters clearly identified by the evaluation committee; or</w:t>
      </w:r>
    </w:p>
    <w:p w14:paraId="527AEF81" w14:textId="77777777" w:rsidR="000F3CED" w:rsidRPr="006210D6" w:rsidRDefault="000F3CED" w:rsidP="000534E3">
      <w:pPr>
        <w:widowControl w:val="0"/>
        <w:numPr>
          <w:ilvl w:val="3"/>
          <w:numId w:val="28"/>
        </w:numPr>
        <w:autoSpaceDE w:val="0"/>
        <w:autoSpaceDN w:val="0"/>
        <w:adjustRightInd w:val="0"/>
        <w:spacing w:after="120" w:line="240" w:lineRule="atLeast"/>
        <w:ind w:left="1134"/>
        <w:rPr>
          <w:lang w:eastAsia="en-GB"/>
        </w:rPr>
      </w:pPr>
      <w:r w:rsidRPr="006210D6">
        <w:rPr>
          <w:lang w:eastAsia="en-GB"/>
        </w:rPr>
        <w:t>aim at taking into consideration changes that have occurred since the date of receipt of the proposal.</w:t>
      </w:r>
    </w:p>
    <w:p w14:paraId="51431B54" w14:textId="77777777" w:rsidR="000F3CED" w:rsidRPr="006210D6" w:rsidRDefault="000F3CED" w:rsidP="00217129">
      <w:pPr>
        <w:widowControl w:val="0"/>
        <w:autoSpaceDE w:val="0"/>
        <w:autoSpaceDN w:val="0"/>
        <w:adjustRightInd w:val="0"/>
        <w:spacing w:after="120" w:line="240" w:lineRule="atLeast"/>
        <w:ind w:left="567"/>
        <w:rPr>
          <w:lang w:eastAsia="en-GB"/>
        </w:rPr>
      </w:pPr>
      <w:r w:rsidRPr="006210D6">
        <w:rPr>
          <w:lang w:eastAsia="en-GB"/>
        </w:rPr>
        <w:t>These amendments cannot lead to an increase in either the amount of the grant or the percentage of the European Union contribution as set in the guidelines of the call for proposals. In this respect, records of the contacts with the applicants must be kept on the file.</w:t>
      </w:r>
    </w:p>
    <w:p w14:paraId="167C3BD6" w14:textId="77777777" w:rsidR="000F3CED" w:rsidRDefault="000F3CED" w:rsidP="00217129">
      <w:pPr>
        <w:widowControl w:val="0"/>
        <w:autoSpaceDE w:val="0"/>
        <w:autoSpaceDN w:val="0"/>
        <w:adjustRightInd w:val="0"/>
        <w:spacing w:after="120" w:line="240" w:lineRule="atLeast"/>
        <w:ind w:left="567"/>
        <w:rPr>
          <w:lang w:eastAsia="en-GB"/>
        </w:rPr>
      </w:pPr>
      <w:r w:rsidRPr="006210D6">
        <w:rPr>
          <w:lang w:eastAsia="en-GB"/>
        </w:rPr>
        <w:t xml:space="preserve">In no case the conditions announced in the guidelines can be altered at this stage. Apart from the above-mentioned clarifications and/or corrections, any other alteration of the initial proposal or deviation from the award conditions laid down in the guidelines is strictly prohibited. </w:t>
      </w:r>
    </w:p>
    <w:p w14:paraId="46F38657" w14:textId="55AAFAF4" w:rsidR="000F3CED" w:rsidRPr="006210D6" w:rsidRDefault="000F3CED" w:rsidP="00217129">
      <w:pPr>
        <w:widowControl w:val="0"/>
        <w:autoSpaceDE w:val="0"/>
        <w:autoSpaceDN w:val="0"/>
        <w:adjustRightInd w:val="0"/>
        <w:spacing w:after="120" w:line="240" w:lineRule="atLeast"/>
        <w:ind w:left="567"/>
        <w:rPr>
          <w:lang w:eastAsia="en-GB"/>
        </w:rPr>
      </w:pPr>
      <w:r w:rsidRPr="006210D6">
        <w:rPr>
          <w:b/>
          <w:lang w:eastAsia="en-GB"/>
        </w:rPr>
        <w:t>Any other alteration to the successful applicant’s proposal, or negotiation of it, is prohibited.</w:t>
      </w:r>
    </w:p>
    <w:p w14:paraId="71088EC5" w14:textId="21A3895A" w:rsidR="000F3CED" w:rsidRDefault="000F3CED" w:rsidP="00217129">
      <w:pPr>
        <w:pStyle w:val="Guidelines2"/>
      </w:pPr>
      <w:bookmarkStart w:id="93" w:name="_Toc236060443"/>
      <w:r w:rsidRPr="00807DAF">
        <w:t>Indicative timetable</w:t>
      </w:r>
      <w:bookmarkEnd w:id="93"/>
    </w:p>
    <w:tbl>
      <w:tblPr>
        <w:tblW w:w="921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2268"/>
        <w:gridCol w:w="1843"/>
      </w:tblGrid>
      <w:tr w:rsidR="0013435B" w:rsidRPr="00807DAF" w14:paraId="4EE485EA" w14:textId="77777777" w:rsidTr="00217129">
        <w:tc>
          <w:tcPr>
            <w:tcW w:w="5103" w:type="dxa"/>
            <w:tcBorders>
              <w:top w:val="single" w:sz="4" w:space="0" w:color="auto"/>
              <w:left w:val="single" w:sz="4" w:space="0" w:color="auto"/>
              <w:bottom w:val="single" w:sz="4" w:space="0" w:color="auto"/>
              <w:right w:val="single" w:sz="4" w:space="0" w:color="auto"/>
            </w:tcBorders>
          </w:tcPr>
          <w:p w14:paraId="65DED8DF" w14:textId="77777777" w:rsidR="0013435B" w:rsidRPr="00807DAF" w:rsidRDefault="0013435B" w:rsidP="00217129">
            <w:pPr>
              <w:keepNext/>
              <w:keepLines/>
              <w:spacing w:after="120" w:line="240" w:lineRule="atLeast"/>
              <w:rPr>
                <w:szCs w:val="22"/>
              </w:rPr>
            </w:pPr>
          </w:p>
        </w:tc>
        <w:tc>
          <w:tcPr>
            <w:tcW w:w="2268" w:type="dxa"/>
            <w:tcBorders>
              <w:top w:val="single" w:sz="4" w:space="0" w:color="auto"/>
              <w:left w:val="single" w:sz="4" w:space="0" w:color="auto"/>
              <w:bottom w:val="single" w:sz="4" w:space="0" w:color="auto"/>
              <w:right w:val="single" w:sz="4" w:space="0" w:color="auto"/>
            </w:tcBorders>
            <w:shd w:val="pct10" w:color="auto" w:fill="FFFFFF"/>
          </w:tcPr>
          <w:p w14:paraId="3132E1F1" w14:textId="77777777" w:rsidR="0013435B" w:rsidRPr="00807DAF" w:rsidRDefault="0013435B" w:rsidP="00217129">
            <w:pPr>
              <w:keepNext/>
              <w:keepLines/>
              <w:spacing w:after="120" w:line="240" w:lineRule="atLeast"/>
              <w:jc w:val="center"/>
              <w:rPr>
                <w:b/>
                <w:szCs w:val="22"/>
              </w:rPr>
            </w:pPr>
            <w:r w:rsidRPr="00807DAF">
              <w:rPr>
                <w:b/>
                <w:szCs w:val="22"/>
              </w:rPr>
              <w:t>DATE</w:t>
            </w:r>
          </w:p>
        </w:tc>
        <w:tc>
          <w:tcPr>
            <w:tcW w:w="1843" w:type="dxa"/>
            <w:tcBorders>
              <w:top w:val="single" w:sz="4" w:space="0" w:color="auto"/>
              <w:left w:val="single" w:sz="4" w:space="0" w:color="auto"/>
              <w:bottom w:val="single" w:sz="4" w:space="0" w:color="auto"/>
              <w:right w:val="single" w:sz="4" w:space="0" w:color="auto"/>
            </w:tcBorders>
            <w:shd w:val="pct10" w:color="auto" w:fill="FFFFFF"/>
          </w:tcPr>
          <w:p w14:paraId="0812A8DB" w14:textId="77777777" w:rsidR="0013435B" w:rsidRPr="00807DAF" w:rsidRDefault="0013435B" w:rsidP="00217129">
            <w:pPr>
              <w:keepNext/>
              <w:keepLines/>
              <w:spacing w:after="120" w:line="240" w:lineRule="atLeast"/>
              <w:jc w:val="center"/>
              <w:rPr>
                <w:b/>
                <w:szCs w:val="22"/>
              </w:rPr>
            </w:pPr>
            <w:r w:rsidRPr="00807DAF">
              <w:rPr>
                <w:b/>
                <w:szCs w:val="22"/>
              </w:rPr>
              <w:t>TIME</w:t>
            </w:r>
          </w:p>
        </w:tc>
      </w:tr>
      <w:tr w:rsidR="0013435B" w:rsidRPr="00807DAF" w14:paraId="059A2612" w14:textId="77777777" w:rsidTr="00217129">
        <w:tc>
          <w:tcPr>
            <w:tcW w:w="5103" w:type="dxa"/>
            <w:tcBorders>
              <w:top w:val="single" w:sz="4" w:space="0" w:color="auto"/>
            </w:tcBorders>
            <w:shd w:val="pct10" w:color="auto" w:fill="FFFFFF"/>
          </w:tcPr>
          <w:p w14:paraId="2FF2503B" w14:textId="22A1EB2C" w:rsidR="0013435B" w:rsidRPr="00807DAF" w:rsidRDefault="00273299" w:rsidP="00217129">
            <w:pPr>
              <w:spacing w:after="120" w:line="240" w:lineRule="atLeast"/>
              <w:ind w:left="318" w:hanging="318"/>
              <w:jc w:val="left"/>
              <w:rPr>
                <w:b/>
                <w:szCs w:val="22"/>
              </w:rPr>
            </w:pPr>
            <w:r>
              <w:rPr>
                <w:b/>
                <w:szCs w:val="22"/>
              </w:rPr>
              <w:t>1.</w:t>
            </w:r>
            <w:r w:rsidR="001C4D3A">
              <w:rPr>
                <w:b/>
                <w:szCs w:val="22"/>
              </w:rPr>
              <w:tab/>
            </w:r>
            <w:r w:rsidR="0013435B" w:rsidRPr="00807DAF">
              <w:rPr>
                <w:b/>
                <w:szCs w:val="22"/>
              </w:rPr>
              <w:t>Information meeting (if any)</w:t>
            </w:r>
          </w:p>
        </w:tc>
        <w:tc>
          <w:tcPr>
            <w:tcW w:w="2268" w:type="dxa"/>
            <w:tcBorders>
              <w:top w:val="single" w:sz="4" w:space="0" w:color="auto"/>
            </w:tcBorders>
          </w:tcPr>
          <w:p w14:paraId="7DFCA253" w14:textId="0A617E44" w:rsidR="0013435B" w:rsidRPr="00807DAF" w:rsidRDefault="001D4590" w:rsidP="00217129">
            <w:pPr>
              <w:spacing w:after="120" w:line="240" w:lineRule="atLeast"/>
              <w:jc w:val="center"/>
              <w:rPr>
                <w:szCs w:val="22"/>
              </w:rPr>
            </w:pPr>
            <w:r>
              <w:rPr>
                <w:szCs w:val="22"/>
              </w:rPr>
              <w:t>tbc</w:t>
            </w:r>
          </w:p>
        </w:tc>
        <w:tc>
          <w:tcPr>
            <w:tcW w:w="1843" w:type="dxa"/>
            <w:tcBorders>
              <w:top w:val="single" w:sz="4" w:space="0" w:color="auto"/>
            </w:tcBorders>
          </w:tcPr>
          <w:p w14:paraId="5FEC4183" w14:textId="78681795" w:rsidR="0013435B" w:rsidRPr="00807DAF" w:rsidRDefault="001D4590" w:rsidP="00217129">
            <w:pPr>
              <w:spacing w:after="120" w:line="240" w:lineRule="atLeast"/>
              <w:jc w:val="center"/>
              <w:rPr>
                <w:szCs w:val="22"/>
              </w:rPr>
            </w:pPr>
            <w:r>
              <w:rPr>
                <w:szCs w:val="22"/>
              </w:rPr>
              <w:t>tbc</w:t>
            </w:r>
          </w:p>
        </w:tc>
      </w:tr>
      <w:tr w:rsidR="0013435B" w:rsidRPr="00807DAF" w14:paraId="7E0F9FA8" w14:textId="77777777" w:rsidTr="00217129">
        <w:tc>
          <w:tcPr>
            <w:tcW w:w="5103" w:type="dxa"/>
            <w:shd w:val="pct10" w:color="auto" w:fill="FFFFFF"/>
          </w:tcPr>
          <w:p w14:paraId="05B32E19" w14:textId="77777777" w:rsidR="0013435B" w:rsidRPr="00807DAF" w:rsidRDefault="001C4D3A" w:rsidP="00217129">
            <w:pPr>
              <w:spacing w:after="120" w:line="240" w:lineRule="atLeast"/>
              <w:ind w:left="318" w:hanging="284"/>
              <w:jc w:val="left"/>
              <w:rPr>
                <w:b/>
                <w:szCs w:val="22"/>
              </w:rPr>
            </w:pPr>
            <w:r>
              <w:rPr>
                <w:b/>
                <w:szCs w:val="22"/>
              </w:rPr>
              <w:t>2.</w:t>
            </w:r>
            <w:r>
              <w:rPr>
                <w:b/>
                <w:szCs w:val="22"/>
              </w:rPr>
              <w:tab/>
            </w:r>
            <w:r w:rsidR="0013435B" w:rsidRPr="00807DAF">
              <w:rPr>
                <w:b/>
                <w:szCs w:val="22"/>
              </w:rPr>
              <w:t>Deadline for request</w:t>
            </w:r>
            <w:r w:rsidR="009B7BB7" w:rsidRPr="00807DAF">
              <w:rPr>
                <w:b/>
                <w:szCs w:val="22"/>
              </w:rPr>
              <w:t>ing</w:t>
            </w:r>
            <w:r w:rsidR="0013435B" w:rsidRPr="00807DAF">
              <w:rPr>
                <w:b/>
                <w:szCs w:val="22"/>
              </w:rPr>
              <w:t xml:space="preserve"> any clarifications from the </w:t>
            </w:r>
            <w:r w:rsidR="00A33874">
              <w:rPr>
                <w:b/>
                <w:szCs w:val="22"/>
              </w:rPr>
              <w:t>c</w:t>
            </w:r>
            <w:r w:rsidR="0013435B" w:rsidRPr="00807DAF">
              <w:rPr>
                <w:b/>
                <w:szCs w:val="22"/>
              </w:rPr>
              <w:t xml:space="preserve">ontracting </w:t>
            </w:r>
            <w:r w:rsidR="00A33874">
              <w:rPr>
                <w:b/>
                <w:szCs w:val="22"/>
              </w:rPr>
              <w:t>a</w:t>
            </w:r>
            <w:r w:rsidR="0013435B" w:rsidRPr="00807DAF">
              <w:rPr>
                <w:b/>
                <w:szCs w:val="22"/>
              </w:rPr>
              <w:t>uthority</w:t>
            </w:r>
          </w:p>
        </w:tc>
        <w:tc>
          <w:tcPr>
            <w:tcW w:w="2268" w:type="dxa"/>
          </w:tcPr>
          <w:p w14:paraId="45FC3957" w14:textId="0AD8AD9E" w:rsidR="0013435B" w:rsidRPr="00660B28" w:rsidRDefault="001D4590" w:rsidP="00217129">
            <w:pPr>
              <w:spacing w:after="120" w:line="240" w:lineRule="atLeast"/>
              <w:jc w:val="center"/>
              <w:rPr>
                <w:szCs w:val="22"/>
              </w:rPr>
            </w:pPr>
            <w:r w:rsidRPr="00660B28">
              <w:rPr>
                <w:szCs w:val="22"/>
              </w:rPr>
              <w:t>September 1</w:t>
            </w:r>
            <w:r w:rsidR="00660B28" w:rsidRPr="00660B28">
              <w:rPr>
                <w:szCs w:val="22"/>
              </w:rPr>
              <w:t>5</w:t>
            </w:r>
            <w:r w:rsidRPr="00660B28">
              <w:rPr>
                <w:szCs w:val="22"/>
              </w:rPr>
              <w:t>, 2026</w:t>
            </w:r>
          </w:p>
        </w:tc>
        <w:tc>
          <w:tcPr>
            <w:tcW w:w="1843" w:type="dxa"/>
          </w:tcPr>
          <w:p w14:paraId="7830AAA6" w14:textId="596BD98A" w:rsidR="0013435B" w:rsidRPr="00807DAF" w:rsidRDefault="00B56B3A" w:rsidP="00217129">
            <w:pPr>
              <w:spacing w:after="120" w:line="240" w:lineRule="atLeast"/>
              <w:jc w:val="center"/>
              <w:rPr>
                <w:szCs w:val="22"/>
              </w:rPr>
            </w:pPr>
            <w:r>
              <w:rPr>
                <w:szCs w:val="22"/>
              </w:rPr>
              <w:t>16:00</w:t>
            </w:r>
          </w:p>
        </w:tc>
      </w:tr>
      <w:tr w:rsidR="0013435B" w:rsidRPr="00807DAF" w14:paraId="0C6D0AE8" w14:textId="77777777" w:rsidTr="00217129">
        <w:tc>
          <w:tcPr>
            <w:tcW w:w="5103" w:type="dxa"/>
            <w:shd w:val="pct10" w:color="auto" w:fill="FFFFFF"/>
          </w:tcPr>
          <w:p w14:paraId="386CEBE3" w14:textId="77777777" w:rsidR="0013435B" w:rsidRPr="00807DAF" w:rsidRDefault="001C4D3A" w:rsidP="00217129">
            <w:pPr>
              <w:spacing w:after="120" w:line="240" w:lineRule="atLeast"/>
              <w:ind w:left="318" w:hanging="284"/>
              <w:jc w:val="left"/>
              <w:rPr>
                <w:b/>
                <w:szCs w:val="22"/>
              </w:rPr>
            </w:pPr>
            <w:r>
              <w:rPr>
                <w:b/>
                <w:szCs w:val="22"/>
              </w:rPr>
              <w:t>3.</w:t>
            </w:r>
            <w:r>
              <w:rPr>
                <w:b/>
                <w:szCs w:val="22"/>
              </w:rPr>
              <w:tab/>
            </w:r>
            <w:r w:rsidR="0013435B" w:rsidRPr="00807DAF">
              <w:rPr>
                <w:b/>
                <w:szCs w:val="22"/>
              </w:rPr>
              <w:t xml:space="preserve">Last date on which clarifications are issued by the </w:t>
            </w:r>
            <w:r w:rsidR="00A33874">
              <w:rPr>
                <w:b/>
                <w:szCs w:val="22"/>
              </w:rPr>
              <w:t>c</w:t>
            </w:r>
            <w:r w:rsidR="0013435B" w:rsidRPr="00807DAF">
              <w:rPr>
                <w:b/>
                <w:szCs w:val="22"/>
              </w:rPr>
              <w:t xml:space="preserve">ontracting </w:t>
            </w:r>
            <w:r w:rsidR="00A33874">
              <w:rPr>
                <w:b/>
                <w:szCs w:val="22"/>
              </w:rPr>
              <w:t>a</w:t>
            </w:r>
            <w:r w:rsidR="0013435B" w:rsidRPr="00807DAF">
              <w:rPr>
                <w:b/>
                <w:szCs w:val="22"/>
              </w:rPr>
              <w:t>uthority</w:t>
            </w:r>
          </w:p>
        </w:tc>
        <w:tc>
          <w:tcPr>
            <w:tcW w:w="2268" w:type="dxa"/>
          </w:tcPr>
          <w:p w14:paraId="45A2470B" w14:textId="679AF3F6" w:rsidR="0013435B" w:rsidRPr="00660B28" w:rsidRDefault="001D4590" w:rsidP="00217129">
            <w:pPr>
              <w:spacing w:after="120" w:line="240" w:lineRule="atLeast"/>
              <w:jc w:val="center"/>
              <w:rPr>
                <w:szCs w:val="22"/>
              </w:rPr>
            </w:pPr>
            <w:r w:rsidRPr="00660B28">
              <w:rPr>
                <w:szCs w:val="22"/>
              </w:rPr>
              <w:t>September 2</w:t>
            </w:r>
            <w:r w:rsidR="00342D5E" w:rsidRPr="00660B28">
              <w:rPr>
                <w:szCs w:val="22"/>
              </w:rPr>
              <w:t>5</w:t>
            </w:r>
            <w:r w:rsidRPr="00660B28">
              <w:rPr>
                <w:szCs w:val="22"/>
              </w:rPr>
              <w:t>, 2026</w:t>
            </w:r>
          </w:p>
        </w:tc>
        <w:tc>
          <w:tcPr>
            <w:tcW w:w="1843" w:type="dxa"/>
          </w:tcPr>
          <w:p w14:paraId="7D8C5A31" w14:textId="77777777" w:rsidR="0013435B" w:rsidRPr="00807DAF" w:rsidRDefault="0013435B" w:rsidP="00217129">
            <w:pPr>
              <w:spacing w:after="120" w:line="240" w:lineRule="atLeast"/>
              <w:jc w:val="center"/>
              <w:rPr>
                <w:szCs w:val="22"/>
              </w:rPr>
            </w:pPr>
            <w:r w:rsidRPr="00807DAF">
              <w:rPr>
                <w:szCs w:val="22"/>
              </w:rPr>
              <w:t>-</w:t>
            </w:r>
          </w:p>
        </w:tc>
      </w:tr>
      <w:tr w:rsidR="0013435B" w:rsidRPr="00807DAF" w14:paraId="4FD64925" w14:textId="77777777" w:rsidTr="00217129">
        <w:tc>
          <w:tcPr>
            <w:tcW w:w="5103" w:type="dxa"/>
            <w:shd w:val="pct10" w:color="auto" w:fill="FFFFFF"/>
          </w:tcPr>
          <w:p w14:paraId="4E48188F" w14:textId="63964048" w:rsidR="0013435B" w:rsidRPr="00807DAF" w:rsidRDefault="001C4D3A" w:rsidP="00217129">
            <w:pPr>
              <w:spacing w:after="120" w:line="240" w:lineRule="atLeast"/>
              <w:ind w:left="318" w:hanging="284"/>
              <w:jc w:val="left"/>
              <w:rPr>
                <w:b/>
                <w:szCs w:val="22"/>
              </w:rPr>
            </w:pPr>
            <w:r>
              <w:rPr>
                <w:b/>
                <w:szCs w:val="22"/>
              </w:rPr>
              <w:t>4.</w:t>
            </w:r>
            <w:r>
              <w:rPr>
                <w:b/>
                <w:szCs w:val="22"/>
              </w:rPr>
              <w:tab/>
            </w:r>
            <w:r w:rsidR="0013435B" w:rsidRPr="00807DAF">
              <w:rPr>
                <w:b/>
                <w:szCs w:val="22"/>
              </w:rPr>
              <w:t xml:space="preserve">Deadline for submission </w:t>
            </w:r>
            <w:r w:rsidR="0013435B" w:rsidRPr="00F33C07">
              <w:rPr>
                <w:b/>
                <w:szCs w:val="22"/>
              </w:rPr>
              <w:t xml:space="preserve">of </w:t>
            </w:r>
            <w:r w:rsidR="00F65B55" w:rsidRPr="00F33C07">
              <w:rPr>
                <w:b/>
                <w:szCs w:val="22"/>
              </w:rPr>
              <w:t>a</w:t>
            </w:r>
            <w:r w:rsidR="00622381" w:rsidRPr="00F33C07">
              <w:rPr>
                <w:b/>
                <w:szCs w:val="22"/>
              </w:rPr>
              <w:t>pplication</w:t>
            </w:r>
            <w:r w:rsidR="00F65B55" w:rsidRPr="00F33C07">
              <w:rPr>
                <w:b/>
                <w:szCs w:val="22"/>
              </w:rPr>
              <w:t>s</w:t>
            </w:r>
          </w:p>
        </w:tc>
        <w:tc>
          <w:tcPr>
            <w:tcW w:w="2268" w:type="dxa"/>
          </w:tcPr>
          <w:p w14:paraId="3EE2FB38" w14:textId="6A8F5DB9" w:rsidR="0013435B" w:rsidRPr="00807DAF" w:rsidRDefault="00242B67" w:rsidP="00217129">
            <w:pPr>
              <w:spacing w:after="120" w:line="240" w:lineRule="atLeast"/>
              <w:jc w:val="center"/>
              <w:rPr>
                <w:szCs w:val="22"/>
              </w:rPr>
            </w:pPr>
            <w:r w:rsidRPr="008329F4">
              <w:rPr>
                <w:szCs w:val="22"/>
              </w:rPr>
              <w:t xml:space="preserve">October </w:t>
            </w:r>
            <w:r w:rsidR="008329F4" w:rsidRPr="008329F4">
              <w:rPr>
                <w:szCs w:val="22"/>
              </w:rPr>
              <w:t>5</w:t>
            </w:r>
            <w:r w:rsidRPr="008329F4">
              <w:rPr>
                <w:szCs w:val="22"/>
              </w:rPr>
              <w:t>, 2026</w:t>
            </w:r>
          </w:p>
        </w:tc>
        <w:tc>
          <w:tcPr>
            <w:tcW w:w="1843" w:type="dxa"/>
          </w:tcPr>
          <w:p w14:paraId="24CC61F2" w14:textId="7A74AA6B" w:rsidR="0013435B" w:rsidRPr="00807DAF" w:rsidRDefault="003902E8" w:rsidP="00217129">
            <w:pPr>
              <w:spacing w:after="120" w:line="240" w:lineRule="atLeast"/>
              <w:jc w:val="center"/>
              <w:rPr>
                <w:szCs w:val="22"/>
              </w:rPr>
            </w:pPr>
            <w:r>
              <w:rPr>
                <w:szCs w:val="22"/>
              </w:rPr>
              <w:t>16:00</w:t>
            </w:r>
          </w:p>
        </w:tc>
      </w:tr>
      <w:tr w:rsidR="00622381" w:rsidRPr="00807DAF" w14:paraId="47D2598D" w14:textId="77777777" w:rsidTr="00217129">
        <w:tc>
          <w:tcPr>
            <w:tcW w:w="5103" w:type="dxa"/>
            <w:shd w:val="pct10" w:color="auto" w:fill="FFFFFF"/>
          </w:tcPr>
          <w:p w14:paraId="6AC0EE2D" w14:textId="11335D30" w:rsidR="00622381" w:rsidRPr="00807DAF" w:rsidRDefault="001C4D3A" w:rsidP="00217129">
            <w:pPr>
              <w:spacing w:after="120" w:line="240" w:lineRule="atLeast"/>
              <w:ind w:left="318" w:hanging="284"/>
              <w:jc w:val="left"/>
              <w:rPr>
                <w:b/>
                <w:szCs w:val="22"/>
              </w:rPr>
            </w:pPr>
            <w:r>
              <w:rPr>
                <w:b/>
                <w:szCs w:val="22"/>
              </w:rPr>
              <w:t>5.</w:t>
            </w:r>
            <w:r>
              <w:rPr>
                <w:b/>
                <w:szCs w:val="22"/>
              </w:rPr>
              <w:tab/>
            </w:r>
            <w:r w:rsidR="00622381" w:rsidRPr="00807DAF">
              <w:rPr>
                <w:b/>
                <w:szCs w:val="22"/>
              </w:rPr>
              <w:t xml:space="preserve">Information to </w:t>
            </w:r>
            <w:r w:rsidR="00504963">
              <w:rPr>
                <w:b/>
                <w:szCs w:val="22"/>
              </w:rPr>
              <w:t>lead a</w:t>
            </w:r>
            <w:r w:rsidR="00622381" w:rsidRPr="00807DAF">
              <w:rPr>
                <w:b/>
                <w:szCs w:val="22"/>
              </w:rPr>
              <w:t xml:space="preserve">pplicants on </w:t>
            </w:r>
            <w:r w:rsidR="003743F9" w:rsidRPr="00807DAF">
              <w:rPr>
                <w:b/>
                <w:szCs w:val="22"/>
              </w:rPr>
              <w:t>opening</w:t>
            </w:r>
            <w:r w:rsidR="009B7BB7" w:rsidRPr="00807DAF">
              <w:rPr>
                <w:b/>
                <w:szCs w:val="22"/>
              </w:rPr>
              <w:t xml:space="preserve">, </w:t>
            </w:r>
            <w:r w:rsidR="003743F9" w:rsidRPr="00807DAF">
              <w:rPr>
                <w:b/>
                <w:szCs w:val="22"/>
              </w:rPr>
              <w:t>administrative check</w:t>
            </w:r>
            <w:r w:rsidR="00584247" w:rsidRPr="00807DAF">
              <w:rPr>
                <w:b/>
                <w:szCs w:val="22"/>
              </w:rPr>
              <w:t>s</w:t>
            </w:r>
            <w:r w:rsidR="003743F9" w:rsidRPr="00807DAF">
              <w:rPr>
                <w:b/>
                <w:szCs w:val="22"/>
              </w:rPr>
              <w:t xml:space="preserve"> and </w:t>
            </w:r>
            <w:r w:rsidR="005A61AA" w:rsidRPr="00807DAF">
              <w:rPr>
                <w:b/>
                <w:szCs w:val="22"/>
              </w:rPr>
              <w:t xml:space="preserve">concept note </w:t>
            </w:r>
            <w:r w:rsidR="00622381" w:rsidRPr="00807DAF">
              <w:rPr>
                <w:b/>
                <w:szCs w:val="22"/>
              </w:rPr>
              <w:t xml:space="preserve">evaluation </w:t>
            </w:r>
            <w:r w:rsidR="00E708CB" w:rsidRPr="00807DAF">
              <w:rPr>
                <w:b/>
                <w:szCs w:val="22"/>
              </w:rPr>
              <w:t>(</w:t>
            </w:r>
            <w:r w:rsidR="009B7BB7" w:rsidRPr="00807DAF">
              <w:rPr>
                <w:b/>
                <w:szCs w:val="22"/>
              </w:rPr>
              <w:t>S</w:t>
            </w:r>
            <w:r w:rsidR="00E708CB" w:rsidRPr="00807DAF">
              <w:rPr>
                <w:b/>
                <w:szCs w:val="22"/>
              </w:rPr>
              <w:t xml:space="preserve">tep </w:t>
            </w:r>
            <w:r w:rsidR="003743F9" w:rsidRPr="00807DAF">
              <w:rPr>
                <w:b/>
                <w:szCs w:val="22"/>
              </w:rPr>
              <w:t>1</w:t>
            </w:r>
            <w:r w:rsidR="00E708CB" w:rsidRPr="00807DAF">
              <w:rPr>
                <w:b/>
                <w:szCs w:val="22"/>
              </w:rPr>
              <w:t>)</w:t>
            </w:r>
          </w:p>
        </w:tc>
        <w:tc>
          <w:tcPr>
            <w:tcW w:w="2268" w:type="dxa"/>
          </w:tcPr>
          <w:p w14:paraId="067E171B" w14:textId="0F078926" w:rsidR="00622381" w:rsidRPr="00807DAF" w:rsidRDefault="003902E8" w:rsidP="00217129">
            <w:pPr>
              <w:spacing w:after="120" w:line="240" w:lineRule="atLeast"/>
              <w:jc w:val="center"/>
              <w:rPr>
                <w:szCs w:val="22"/>
              </w:rPr>
            </w:pPr>
            <w:r>
              <w:rPr>
                <w:szCs w:val="22"/>
              </w:rPr>
              <w:t>November 2026</w:t>
            </w:r>
          </w:p>
        </w:tc>
        <w:tc>
          <w:tcPr>
            <w:tcW w:w="1843" w:type="dxa"/>
          </w:tcPr>
          <w:p w14:paraId="2E4929B9" w14:textId="77777777" w:rsidR="00622381" w:rsidRPr="00807DAF" w:rsidRDefault="00622381" w:rsidP="00217129">
            <w:pPr>
              <w:spacing w:after="120" w:line="240" w:lineRule="atLeast"/>
              <w:jc w:val="center"/>
              <w:rPr>
                <w:szCs w:val="22"/>
              </w:rPr>
            </w:pPr>
            <w:r w:rsidRPr="00807DAF">
              <w:rPr>
                <w:szCs w:val="22"/>
              </w:rPr>
              <w:t>-</w:t>
            </w:r>
          </w:p>
        </w:tc>
      </w:tr>
      <w:tr w:rsidR="00415248" w:rsidRPr="00807DAF" w14:paraId="00D1DE7C" w14:textId="77777777" w:rsidTr="00217129">
        <w:tc>
          <w:tcPr>
            <w:tcW w:w="5103" w:type="dxa"/>
            <w:shd w:val="pct10" w:color="auto" w:fill="FFFFFF"/>
          </w:tcPr>
          <w:p w14:paraId="42AC2C26" w14:textId="6A56926B" w:rsidR="00415248" w:rsidRPr="00807DAF" w:rsidRDefault="00347423" w:rsidP="00217129">
            <w:pPr>
              <w:spacing w:after="120" w:line="240" w:lineRule="atLeast"/>
              <w:ind w:left="459" w:hanging="425"/>
              <w:jc w:val="left"/>
              <w:rPr>
                <w:b/>
                <w:szCs w:val="22"/>
              </w:rPr>
            </w:pPr>
            <w:r>
              <w:rPr>
                <w:b/>
                <w:szCs w:val="22"/>
              </w:rPr>
              <w:t>6</w:t>
            </w:r>
            <w:r w:rsidR="00320841">
              <w:rPr>
                <w:b/>
                <w:szCs w:val="22"/>
              </w:rPr>
              <w:t>.</w:t>
            </w:r>
            <w:r w:rsidR="001C4D3A">
              <w:rPr>
                <w:b/>
                <w:szCs w:val="22"/>
              </w:rPr>
              <w:tab/>
            </w:r>
            <w:r w:rsidR="00415248" w:rsidRPr="00807DAF">
              <w:rPr>
                <w:b/>
                <w:szCs w:val="22"/>
              </w:rPr>
              <w:t xml:space="preserve">Notification of </w:t>
            </w:r>
            <w:r>
              <w:rPr>
                <w:b/>
                <w:szCs w:val="22"/>
              </w:rPr>
              <w:t>the contracting authority decision</w:t>
            </w:r>
          </w:p>
        </w:tc>
        <w:tc>
          <w:tcPr>
            <w:tcW w:w="2268" w:type="dxa"/>
          </w:tcPr>
          <w:p w14:paraId="62267728" w14:textId="6AF80965" w:rsidR="00415248" w:rsidRPr="00807DAF" w:rsidRDefault="00FA0884" w:rsidP="00217129">
            <w:pPr>
              <w:spacing w:after="120" w:line="240" w:lineRule="atLeast"/>
              <w:jc w:val="center"/>
              <w:rPr>
                <w:szCs w:val="22"/>
              </w:rPr>
            </w:pPr>
            <w:r>
              <w:rPr>
                <w:szCs w:val="22"/>
              </w:rPr>
              <w:t>January</w:t>
            </w:r>
            <w:r w:rsidR="00E83F3F">
              <w:rPr>
                <w:szCs w:val="22"/>
              </w:rPr>
              <w:t xml:space="preserve"> 202</w:t>
            </w:r>
            <w:r>
              <w:rPr>
                <w:szCs w:val="22"/>
              </w:rPr>
              <w:t>7</w:t>
            </w:r>
          </w:p>
        </w:tc>
        <w:tc>
          <w:tcPr>
            <w:tcW w:w="1843" w:type="dxa"/>
          </w:tcPr>
          <w:p w14:paraId="78B63310" w14:textId="77777777" w:rsidR="00415248" w:rsidRPr="00807DAF" w:rsidRDefault="00415248" w:rsidP="00217129">
            <w:pPr>
              <w:spacing w:after="120" w:line="240" w:lineRule="atLeast"/>
              <w:jc w:val="center"/>
              <w:rPr>
                <w:szCs w:val="22"/>
              </w:rPr>
            </w:pPr>
            <w:r w:rsidRPr="00807DAF">
              <w:rPr>
                <w:szCs w:val="22"/>
              </w:rPr>
              <w:t>-</w:t>
            </w:r>
          </w:p>
        </w:tc>
      </w:tr>
      <w:tr w:rsidR="00415248" w:rsidRPr="00807DAF" w14:paraId="43B5C1C4" w14:textId="77777777" w:rsidTr="00217129">
        <w:tc>
          <w:tcPr>
            <w:tcW w:w="5103" w:type="dxa"/>
            <w:shd w:val="pct10" w:color="auto" w:fill="FFFFFF"/>
          </w:tcPr>
          <w:p w14:paraId="0E50DD4B" w14:textId="2D87F7AF" w:rsidR="00415248" w:rsidRPr="00807DAF" w:rsidRDefault="00347423" w:rsidP="00217129">
            <w:pPr>
              <w:spacing w:after="120" w:line="240" w:lineRule="atLeast"/>
              <w:ind w:left="459" w:hanging="425"/>
              <w:jc w:val="left"/>
              <w:rPr>
                <w:b/>
                <w:szCs w:val="22"/>
              </w:rPr>
            </w:pPr>
            <w:r>
              <w:rPr>
                <w:b/>
                <w:szCs w:val="22"/>
              </w:rPr>
              <w:t>7.</w:t>
            </w:r>
            <w:r w:rsidR="00720FE6">
              <w:rPr>
                <w:b/>
                <w:szCs w:val="22"/>
              </w:rPr>
              <w:tab/>
            </w:r>
            <w:r w:rsidR="00415248" w:rsidRPr="00807DAF">
              <w:rPr>
                <w:b/>
                <w:szCs w:val="22"/>
              </w:rPr>
              <w:t>Contract signature</w:t>
            </w:r>
          </w:p>
        </w:tc>
        <w:tc>
          <w:tcPr>
            <w:tcW w:w="2268" w:type="dxa"/>
          </w:tcPr>
          <w:p w14:paraId="4F463A19" w14:textId="2B492CE1" w:rsidR="00415248" w:rsidRPr="00807DAF" w:rsidRDefault="00FA0884" w:rsidP="00217129">
            <w:pPr>
              <w:spacing w:after="120" w:line="240" w:lineRule="atLeast"/>
              <w:jc w:val="center"/>
              <w:rPr>
                <w:szCs w:val="22"/>
              </w:rPr>
            </w:pPr>
            <w:r>
              <w:rPr>
                <w:szCs w:val="22"/>
              </w:rPr>
              <w:t>March</w:t>
            </w:r>
            <w:r w:rsidR="00E83F3F">
              <w:rPr>
                <w:szCs w:val="22"/>
              </w:rPr>
              <w:t xml:space="preserve"> 2027  </w:t>
            </w:r>
          </w:p>
        </w:tc>
        <w:tc>
          <w:tcPr>
            <w:tcW w:w="1843" w:type="dxa"/>
          </w:tcPr>
          <w:p w14:paraId="542FAABC" w14:textId="77777777" w:rsidR="00415248" w:rsidRPr="00807DAF" w:rsidRDefault="00415248" w:rsidP="00217129">
            <w:pPr>
              <w:spacing w:after="120" w:line="240" w:lineRule="atLeast"/>
              <w:jc w:val="center"/>
              <w:rPr>
                <w:szCs w:val="22"/>
              </w:rPr>
            </w:pPr>
            <w:r w:rsidRPr="00807DAF">
              <w:rPr>
                <w:szCs w:val="22"/>
              </w:rPr>
              <w:t>-</w:t>
            </w:r>
          </w:p>
        </w:tc>
      </w:tr>
    </w:tbl>
    <w:p w14:paraId="2ED76361" w14:textId="77777777" w:rsidR="00E939EC" w:rsidRPr="00807DAF" w:rsidRDefault="00415248" w:rsidP="00217129">
      <w:pPr>
        <w:spacing w:before="240" w:after="120" w:line="240" w:lineRule="atLeast"/>
        <w:ind w:left="567"/>
        <w:jc w:val="left"/>
      </w:pPr>
      <w:r w:rsidRPr="00807DAF">
        <w:t xml:space="preserve">All times are in the time zone of the country of the </w:t>
      </w:r>
      <w:r w:rsidR="00A33874">
        <w:t>c</w:t>
      </w:r>
      <w:r w:rsidRPr="00807DAF">
        <w:t xml:space="preserve">ontracting </w:t>
      </w:r>
      <w:r w:rsidR="00A33874">
        <w:t>a</w:t>
      </w:r>
      <w:r w:rsidRPr="00807DAF">
        <w:t>uthority</w:t>
      </w:r>
      <w:r w:rsidR="009B7BB7" w:rsidRPr="00807DAF">
        <w:t>.</w:t>
      </w:r>
    </w:p>
    <w:p w14:paraId="78CDF4DC" w14:textId="77777777" w:rsidR="00720FE6" w:rsidRDefault="00D23749" w:rsidP="00217129">
      <w:pPr>
        <w:spacing w:after="0" w:line="240" w:lineRule="atLeast"/>
        <w:ind w:left="567"/>
      </w:pPr>
      <w:r w:rsidRPr="00807DAF">
        <w:t xml:space="preserve">This indicative timetable </w:t>
      </w:r>
      <w:r w:rsidR="00E76203">
        <w:t xml:space="preserve">refers to provisional dates (except for </w:t>
      </w:r>
      <w:r w:rsidR="00273299">
        <w:t xml:space="preserve">dates 2, 3, and 4) </w:t>
      </w:r>
      <w:r w:rsidR="00E76203" w:rsidRPr="00951BF6">
        <w:rPr>
          <w:szCs w:val="22"/>
        </w:rPr>
        <w:t xml:space="preserve">and </w:t>
      </w:r>
      <w:r w:rsidRPr="00807DAF">
        <w:t xml:space="preserve">may be </w:t>
      </w:r>
      <w:r w:rsidR="00E120C3" w:rsidRPr="00807DAF">
        <w:t>updated</w:t>
      </w:r>
      <w:r w:rsidRPr="00807DAF">
        <w:t xml:space="preserve"> by the </w:t>
      </w:r>
      <w:r w:rsidR="00A33874">
        <w:t>c</w:t>
      </w:r>
      <w:r w:rsidRPr="00807DAF">
        <w:t xml:space="preserve">ontracting </w:t>
      </w:r>
      <w:r w:rsidR="00A33874">
        <w:t>a</w:t>
      </w:r>
      <w:r w:rsidRPr="00807DAF">
        <w:t xml:space="preserve">uthority </w:t>
      </w:r>
      <w:r w:rsidR="00E120C3" w:rsidRPr="00807DAF">
        <w:t>during the procedure. In such case</w:t>
      </w:r>
      <w:r w:rsidR="009B7BB7" w:rsidRPr="00807DAF">
        <w:t>s</w:t>
      </w:r>
      <w:r w:rsidR="00E120C3" w:rsidRPr="00807DAF">
        <w:t>, t</w:t>
      </w:r>
      <w:r w:rsidRPr="00807DAF">
        <w:t xml:space="preserve">he updated timetable </w:t>
      </w:r>
      <w:r w:rsidR="009B7BB7" w:rsidRPr="00807DAF">
        <w:t xml:space="preserve">will </w:t>
      </w:r>
      <w:r w:rsidRPr="00807DAF">
        <w:t xml:space="preserve">be published </w:t>
      </w:r>
      <w:r w:rsidR="0046081F" w:rsidRPr="00807DAF">
        <w:t xml:space="preserve">on </w:t>
      </w:r>
      <w:r w:rsidRPr="00807DAF">
        <w:t>the web site</w:t>
      </w:r>
      <w:r w:rsidR="00AD1CBB">
        <w:t xml:space="preserve"> </w:t>
      </w:r>
      <w:r w:rsidR="000A06B3">
        <w:rPr>
          <w:szCs w:val="22"/>
        </w:rPr>
        <w:t>where the call was published: website</w:t>
      </w:r>
      <w:r w:rsidR="000A06B3">
        <w:t xml:space="preserve"> </w:t>
      </w:r>
      <w:r w:rsidR="00AD1CBB">
        <w:t>of DG International</w:t>
      </w:r>
      <w:r w:rsidR="00DF4369">
        <w:t xml:space="preserve"> </w:t>
      </w:r>
      <w:r w:rsidR="00D36169">
        <w:t>Partnerships</w:t>
      </w:r>
      <w:r w:rsidR="00AD1CBB">
        <w:t>:</w:t>
      </w:r>
      <w:r w:rsidR="006876DE" w:rsidRPr="006876DE">
        <w:rPr>
          <w:szCs w:val="22"/>
        </w:rPr>
        <w:t xml:space="preserve"> </w:t>
      </w:r>
      <w:hyperlink r:id="rId33" w:history="1">
        <w:r w:rsidR="006876DE" w:rsidRPr="009C76F9">
          <w:rPr>
            <w:rStyle w:val="Hyperlink"/>
            <w:szCs w:val="22"/>
          </w:rPr>
          <w:t>https://ec.europa.eu/international-partnerships/home_fr</w:t>
        </w:r>
      </w:hyperlink>
      <w:r w:rsidR="006876DE">
        <w:t xml:space="preserve"> </w:t>
      </w:r>
      <w:r w:rsidR="000F3CED">
        <w:t>and/</w:t>
      </w:r>
      <w:r w:rsidR="000A06B3" w:rsidRPr="00772F9A">
        <w:rPr>
          <w:rStyle w:val="Hyperlink"/>
          <w:color w:val="auto"/>
          <w:szCs w:val="22"/>
          <w:u w:val="none"/>
        </w:rPr>
        <w:t xml:space="preserve">or </w:t>
      </w:r>
      <w:r w:rsidR="000A06B3" w:rsidRPr="0005489D">
        <w:t xml:space="preserve">Funding &amp; </w:t>
      </w:r>
      <w:r w:rsidR="000A06B3">
        <w:t>T</w:t>
      </w:r>
      <w:r w:rsidR="000A06B3" w:rsidRPr="00F1518C">
        <w:t>ender opportunities (F&amp;T Portal)</w:t>
      </w:r>
    </w:p>
    <w:p w14:paraId="180C5EA7" w14:textId="4F3D238E" w:rsidR="0013435B" w:rsidRDefault="000A06B3" w:rsidP="00217129">
      <w:pPr>
        <w:spacing w:after="120" w:line="240" w:lineRule="atLeast"/>
        <w:ind w:left="567"/>
      </w:pPr>
      <w:hyperlink r:id="rId34" w:history="1">
        <w:r w:rsidRPr="00A067E7">
          <w:rPr>
            <w:rStyle w:val="Hyperlink"/>
            <w:szCs w:val="22"/>
          </w:rPr>
          <w:t>https://ec.europa.eu/info/funding-tenders/opportunities/portal/screen/home</w:t>
        </w:r>
      </w:hyperlink>
      <w:r w:rsidRPr="00772F9A">
        <w:t xml:space="preserve"> </w:t>
      </w:r>
      <w:r w:rsidR="000C24B3">
        <w:t xml:space="preserve">and website of the SCTM </w:t>
      </w:r>
      <w:hyperlink r:id="rId35">
        <w:r w:rsidR="000C24B3">
          <w:rPr>
            <w:color w:val="0000FF"/>
            <w:u w:val="single"/>
          </w:rPr>
          <w:t>www.skgo.org</w:t>
        </w:r>
      </w:hyperlink>
      <w:r w:rsidR="00953176">
        <w:t xml:space="preserve"> and </w:t>
      </w:r>
      <w:r w:rsidR="00953176">
        <w:rPr>
          <w:lang w:val="en-US"/>
        </w:rPr>
        <w:t>t</w:t>
      </w:r>
      <w:r w:rsidR="00953176" w:rsidRPr="74830337">
        <w:rPr>
          <w:lang w:val="en-US"/>
        </w:rPr>
        <w:t>he EU I</w:t>
      </w:r>
      <w:r w:rsidR="00953176">
        <w:rPr>
          <w:lang w:val="en-US"/>
        </w:rPr>
        <w:t>NTEGRA</w:t>
      </w:r>
      <w:r w:rsidR="00953176" w:rsidRPr="74830337">
        <w:rPr>
          <w:lang w:val="en-US"/>
        </w:rPr>
        <w:t xml:space="preserve"> Programme </w:t>
      </w:r>
      <w:hyperlink r:id="rId36">
        <w:r w:rsidR="00953176" w:rsidRPr="74830337">
          <w:rPr>
            <w:color w:val="0000FF"/>
            <w:u w:val="single"/>
            <w:lang w:val="en-US"/>
          </w:rPr>
          <w:t>www.euintegra.rs</w:t>
        </w:r>
      </w:hyperlink>
      <w:r w:rsidR="000C24B3">
        <w:t>.</w:t>
      </w:r>
    </w:p>
    <w:p w14:paraId="30279548" w14:textId="77777777" w:rsidR="000F3CED" w:rsidRPr="002A2A3C" w:rsidRDefault="000F3CED" w:rsidP="00C1734C">
      <w:pPr>
        <w:pStyle w:val="Guidelines2"/>
      </w:pPr>
      <w:bookmarkStart w:id="94" w:name="_Toc169520127"/>
      <w:bookmarkStart w:id="95" w:name="_Toc169520501"/>
      <w:bookmarkStart w:id="96" w:name="_Toc236060444"/>
      <w:bookmarkEnd w:id="94"/>
      <w:bookmarkEnd w:id="95"/>
      <w:r w:rsidRPr="002A2A3C">
        <w:t>Early detection and exclusion system</w:t>
      </w:r>
      <w:bookmarkEnd w:id="96"/>
    </w:p>
    <w:p w14:paraId="7996B81B" w14:textId="77777777" w:rsidR="000F3CED" w:rsidRPr="00956082" w:rsidRDefault="000F3CED" w:rsidP="00217129">
      <w:pPr>
        <w:spacing w:after="120" w:line="240" w:lineRule="atLeast"/>
        <w:ind w:left="567"/>
        <w:rPr>
          <w:szCs w:val="22"/>
        </w:rPr>
      </w:pPr>
      <w:bookmarkStart w:id="97" w:name="_Toc40507655"/>
      <w:r>
        <w:rPr>
          <w:szCs w:val="22"/>
        </w:rPr>
        <w:t>Applicants</w:t>
      </w:r>
      <w:r w:rsidRPr="00D54FCF">
        <w:rPr>
          <w:szCs w:val="22"/>
        </w:rPr>
        <w:t xml:space="preserve"> and, if they are legal entities, persons who have powers of representation, decision-making or control over them, </w:t>
      </w:r>
      <w:bookmarkStart w:id="98" w:name="_Hlk163231716"/>
      <w:r w:rsidRPr="00F661DF">
        <w:rPr>
          <w:szCs w:val="22"/>
        </w:rPr>
        <w:t xml:space="preserve">natural or legal person that assumes unlimited liability for the debts, natural or legal person who is essential for the award or for the implementation of the legal commitment, beneficial owner or any affiliate of the </w:t>
      </w:r>
      <w:r>
        <w:rPr>
          <w:szCs w:val="22"/>
        </w:rPr>
        <w:t>applicant,</w:t>
      </w:r>
      <w:r w:rsidRPr="00F661DF">
        <w:rPr>
          <w:szCs w:val="22"/>
        </w:rPr>
        <w:t xml:space="preserve"> </w:t>
      </w:r>
      <w:bookmarkEnd w:id="98"/>
      <w:r w:rsidRPr="00D54FCF">
        <w:rPr>
          <w:szCs w:val="22"/>
        </w:rPr>
        <w:t>are informed that, should they be in one of the situations of early detection or exclusion, their personal details (name, given name if natural person, address, legal form</w:t>
      </w:r>
      <w:r>
        <w:rPr>
          <w:szCs w:val="22"/>
        </w:rPr>
        <w:t>)</w:t>
      </w:r>
      <w:r w:rsidRPr="00D54FCF">
        <w:rPr>
          <w:szCs w:val="22"/>
        </w:rPr>
        <w:t xml:space="preserve"> may be registered in the early detection and exclusion system, and communicated to the persons and entities concerned in relation to the award or the execution of a </w:t>
      </w:r>
      <w:r>
        <w:rPr>
          <w:szCs w:val="22"/>
        </w:rPr>
        <w:t>grant</w:t>
      </w:r>
      <w:r w:rsidRPr="00D54FCF">
        <w:rPr>
          <w:szCs w:val="22"/>
        </w:rPr>
        <w:t xml:space="preserve"> contract.</w:t>
      </w:r>
    </w:p>
    <w:p w14:paraId="45ACDBD4" w14:textId="77777777" w:rsidR="00720FE6" w:rsidRDefault="000F3CED" w:rsidP="00217129">
      <w:pPr>
        <w:spacing w:after="0" w:line="240" w:lineRule="atLeast"/>
        <w:ind w:left="567"/>
      </w:pPr>
      <w:r w:rsidRPr="00907182">
        <w:t>For more information, you may consult the privacy statement available on</w:t>
      </w:r>
    </w:p>
    <w:p w14:paraId="732D768F" w14:textId="1292A7D1" w:rsidR="00FD5A29" w:rsidRDefault="000F3CED" w:rsidP="00217129">
      <w:pPr>
        <w:spacing w:after="120" w:line="240" w:lineRule="atLeast"/>
        <w:ind w:left="567"/>
      </w:pPr>
      <w:hyperlink r:id="rId37" w:history="1">
        <w:r w:rsidRPr="00907182">
          <w:rPr>
            <w:color w:val="0000FF"/>
            <w:u w:val="single"/>
          </w:rPr>
          <w:t>http://ec.europa.eu/budget/explained/management/protecting/protect_en.cfm</w:t>
        </w:r>
      </w:hyperlink>
      <w:bookmarkEnd w:id="97"/>
    </w:p>
    <w:p w14:paraId="18F245C9" w14:textId="77777777" w:rsidR="0007408E" w:rsidRPr="00807DAF" w:rsidRDefault="00267E4F" w:rsidP="00A57892">
      <w:pPr>
        <w:pStyle w:val="Guidelines1"/>
      </w:pPr>
      <w:bookmarkStart w:id="99" w:name="_Toc169520129"/>
      <w:bookmarkStart w:id="100" w:name="_Toc169520503"/>
      <w:bookmarkStart w:id="101" w:name="_Toc40507656"/>
      <w:bookmarkEnd w:id="99"/>
      <w:bookmarkEnd w:id="100"/>
      <w:r w:rsidRPr="00807DAF">
        <w:br w:type="page"/>
      </w:r>
      <w:bookmarkStart w:id="102" w:name="_Toc236060445"/>
      <w:r w:rsidR="0007408E" w:rsidRPr="00807DAF">
        <w:lastRenderedPageBreak/>
        <w:t>LIST OF annexes</w:t>
      </w:r>
      <w:bookmarkEnd w:id="101"/>
      <w:bookmarkEnd w:id="102"/>
    </w:p>
    <w:p w14:paraId="216BF781" w14:textId="5B60BF77" w:rsidR="00EA0BC8" w:rsidRPr="00807DAF" w:rsidRDefault="00EA0BC8" w:rsidP="00217129">
      <w:pPr>
        <w:spacing w:after="240" w:line="240" w:lineRule="atLeast"/>
        <w:ind w:left="567"/>
        <w:rPr>
          <w:b/>
          <w:caps/>
        </w:rPr>
      </w:pPr>
      <w:bookmarkStart w:id="103" w:name="_Toc40507657"/>
    </w:p>
    <w:p w14:paraId="4602CE47" w14:textId="77777777" w:rsidR="00112E4F" w:rsidRPr="00CB3C60" w:rsidRDefault="00112E4F" w:rsidP="00217129">
      <w:pPr>
        <w:spacing w:after="120" w:line="240" w:lineRule="atLeast"/>
        <w:ind w:left="567"/>
        <w:rPr>
          <w:b/>
          <w:smallCaps/>
        </w:rPr>
      </w:pPr>
      <w:r w:rsidRPr="00CB3C60">
        <w:rPr>
          <w:b/>
          <w:smallCaps/>
        </w:rPr>
        <w:t>D</w:t>
      </w:r>
      <w:r w:rsidR="00600738" w:rsidRPr="00CB3C60">
        <w:rPr>
          <w:b/>
          <w:smallCaps/>
        </w:rPr>
        <w:t>ocuments to</w:t>
      </w:r>
      <w:r w:rsidRPr="00CB3C60">
        <w:rPr>
          <w:b/>
          <w:smallCaps/>
        </w:rPr>
        <w:t xml:space="preserve"> </w:t>
      </w:r>
      <w:r w:rsidR="00E708CB" w:rsidRPr="00CB3C60">
        <w:rPr>
          <w:b/>
          <w:smallCaps/>
        </w:rPr>
        <w:t>be completed</w:t>
      </w:r>
    </w:p>
    <w:tbl>
      <w:tblPr>
        <w:tblW w:w="6662" w:type="dxa"/>
        <w:tblInd w:w="817" w:type="dxa"/>
        <w:tblLook w:val="04A0" w:firstRow="1" w:lastRow="0" w:firstColumn="1" w:lastColumn="0" w:noHBand="0" w:noVBand="1"/>
      </w:tblPr>
      <w:tblGrid>
        <w:gridCol w:w="1804"/>
        <w:gridCol w:w="4858"/>
      </w:tblGrid>
      <w:tr w:rsidR="000F3CED" w14:paraId="48F0B308" w14:textId="77777777">
        <w:tc>
          <w:tcPr>
            <w:tcW w:w="1804" w:type="dxa"/>
          </w:tcPr>
          <w:p w14:paraId="287CD547" w14:textId="77777777" w:rsidR="000F3CED" w:rsidRDefault="000F3CED">
            <w:pPr>
              <w:spacing w:after="120" w:line="240" w:lineRule="atLeast"/>
            </w:pPr>
            <w:r w:rsidRPr="00807DAF">
              <w:t>Annex A</w:t>
            </w:r>
          </w:p>
        </w:tc>
        <w:tc>
          <w:tcPr>
            <w:tcW w:w="4858" w:type="dxa"/>
          </w:tcPr>
          <w:p w14:paraId="580EC036" w14:textId="77777777" w:rsidR="000F3CED" w:rsidRDefault="000F3CED">
            <w:pPr>
              <w:spacing w:after="120" w:line="240" w:lineRule="atLeast"/>
            </w:pPr>
            <w:r w:rsidRPr="00807DAF">
              <w:t xml:space="preserve">Grant </w:t>
            </w:r>
            <w:r>
              <w:t>a</w:t>
            </w:r>
            <w:r w:rsidRPr="00807DAF">
              <w:t xml:space="preserve">pplication </w:t>
            </w:r>
            <w:r>
              <w:t>f</w:t>
            </w:r>
            <w:r w:rsidRPr="00807DAF">
              <w:t>orm (Word format)</w:t>
            </w:r>
          </w:p>
        </w:tc>
      </w:tr>
      <w:tr w:rsidR="000F3CED" w14:paraId="6E1D88FD" w14:textId="77777777">
        <w:tc>
          <w:tcPr>
            <w:tcW w:w="1804" w:type="dxa"/>
          </w:tcPr>
          <w:p w14:paraId="3C3DE643" w14:textId="77777777" w:rsidR="000F3CED" w:rsidRDefault="000F3CED">
            <w:pPr>
              <w:spacing w:after="120" w:line="240" w:lineRule="atLeast"/>
            </w:pPr>
            <w:r w:rsidRPr="00807DAF">
              <w:t>Annex B</w:t>
            </w:r>
          </w:p>
        </w:tc>
        <w:tc>
          <w:tcPr>
            <w:tcW w:w="4858" w:type="dxa"/>
          </w:tcPr>
          <w:p w14:paraId="2DB75AA7" w14:textId="77777777" w:rsidR="000F3CED" w:rsidRDefault="000F3CED">
            <w:pPr>
              <w:spacing w:after="120" w:line="240" w:lineRule="atLeast"/>
            </w:pPr>
            <w:r w:rsidRPr="00807DAF">
              <w:t>Budget (Excel format)</w:t>
            </w:r>
          </w:p>
        </w:tc>
      </w:tr>
      <w:tr w:rsidR="000F3CED" w14:paraId="4D83BE55" w14:textId="77777777">
        <w:tc>
          <w:tcPr>
            <w:tcW w:w="1804" w:type="dxa"/>
          </w:tcPr>
          <w:p w14:paraId="7E1D4752" w14:textId="77777777" w:rsidR="000F3CED" w:rsidRDefault="000F3CED">
            <w:pPr>
              <w:spacing w:after="120" w:line="240" w:lineRule="atLeast"/>
            </w:pPr>
            <w:r w:rsidRPr="00F53E16">
              <w:t>Annex C</w:t>
            </w:r>
          </w:p>
        </w:tc>
        <w:tc>
          <w:tcPr>
            <w:tcW w:w="4858" w:type="dxa"/>
          </w:tcPr>
          <w:p w14:paraId="444606E8" w14:textId="77777777" w:rsidR="000F3CED" w:rsidRDefault="000F3CED">
            <w:pPr>
              <w:spacing w:after="120" w:line="240" w:lineRule="atLeast"/>
            </w:pPr>
            <w:r w:rsidRPr="00F53E16">
              <w:t xml:space="preserve">Logical </w:t>
            </w:r>
            <w:r>
              <w:t>f</w:t>
            </w:r>
            <w:r w:rsidRPr="00F53E16">
              <w:t>ramework (Excel format)</w:t>
            </w:r>
          </w:p>
        </w:tc>
      </w:tr>
      <w:tr w:rsidR="000F3CED" w14:paraId="23EBCAE6" w14:textId="77777777">
        <w:tc>
          <w:tcPr>
            <w:tcW w:w="1804" w:type="dxa"/>
          </w:tcPr>
          <w:p w14:paraId="5229AABB" w14:textId="77777777" w:rsidR="000F3CED" w:rsidRDefault="000F3CED">
            <w:pPr>
              <w:spacing w:after="120" w:line="240" w:lineRule="atLeast"/>
            </w:pPr>
            <w:r w:rsidRPr="00BA6979">
              <w:t>Annex D</w:t>
            </w:r>
          </w:p>
        </w:tc>
        <w:tc>
          <w:tcPr>
            <w:tcW w:w="4858" w:type="dxa"/>
          </w:tcPr>
          <w:p w14:paraId="23879855" w14:textId="78AC4BD2" w:rsidR="000F3CED" w:rsidRDefault="00AD0CB2">
            <w:pPr>
              <w:spacing w:after="120" w:line="240" w:lineRule="atLeast"/>
            </w:pPr>
            <w:r>
              <w:t>Identification</w:t>
            </w:r>
            <w:r w:rsidR="000F3CED" w:rsidRPr="00BA6979">
              <w:t xml:space="preserve"> </w:t>
            </w:r>
            <w:r w:rsidR="000F3CED">
              <w:t>form</w:t>
            </w:r>
          </w:p>
        </w:tc>
      </w:tr>
      <w:tr w:rsidR="000F3CED" w14:paraId="1CBC0ADB" w14:textId="77777777">
        <w:tc>
          <w:tcPr>
            <w:tcW w:w="1804" w:type="dxa"/>
          </w:tcPr>
          <w:p w14:paraId="27D3A11D" w14:textId="77777777" w:rsidR="000F3CED" w:rsidRDefault="000F3CED">
            <w:pPr>
              <w:spacing w:after="120" w:line="240" w:lineRule="atLeast"/>
            </w:pPr>
            <w:r w:rsidRPr="00BA6979">
              <w:t>Annex E</w:t>
            </w:r>
          </w:p>
        </w:tc>
        <w:tc>
          <w:tcPr>
            <w:tcW w:w="4858" w:type="dxa"/>
          </w:tcPr>
          <w:p w14:paraId="7CD89AEA" w14:textId="04E59D92" w:rsidR="000F3CED" w:rsidRDefault="00AD0CB2">
            <w:pPr>
              <w:spacing w:after="120" w:line="240" w:lineRule="atLeast"/>
            </w:pPr>
            <w:r>
              <w:t>[Not applicable]</w:t>
            </w:r>
          </w:p>
        </w:tc>
      </w:tr>
      <w:tr w:rsidR="000F3CED" w14:paraId="348BDA3B" w14:textId="77777777">
        <w:tc>
          <w:tcPr>
            <w:tcW w:w="1804" w:type="dxa"/>
          </w:tcPr>
          <w:p w14:paraId="74F9332B" w14:textId="77777777" w:rsidR="000F3CED" w:rsidRDefault="000F3CED">
            <w:pPr>
              <w:spacing w:after="120" w:line="240" w:lineRule="atLeast"/>
            </w:pPr>
            <w:r>
              <w:t>Annex F</w:t>
            </w:r>
          </w:p>
        </w:tc>
        <w:tc>
          <w:tcPr>
            <w:tcW w:w="4858" w:type="dxa"/>
          </w:tcPr>
          <w:p w14:paraId="172D00FE" w14:textId="77777777" w:rsidR="000F3CED" w:rsidRDefault="000F3CED">
            <w:pPr>
              <w:spacing w:after="120" w:line="240" w:lineRule="atLeast"/>
            </w:pPr>
            <w:r>
              <w:t xml:space="preserve">PADOR </w:t>
            </w:r>
            <w:r w:rsidRPr="001F4A09">
              <w:t>registration form</w:t>
            </w:r>
          </w:p>
        </w:tc>
      </w:tr>
      <w:tr w:rsidR="000F3CED" w14:paraId="42840B41" w14:textId="77777777">
        <w:tc>
          <w:tcPr>
            <w:tcW w:w="1804" w:type="dxa"/>
          </w:tcPr>
          <w:p w14:paraId="743FC79F" w14:textId="77777777" w:rsidR="000F3CED" w:rsidRDefault="000F3CED">
            <w:pPr>
              <w:spacing w:after="120" w:line="240" w:lineRule="atLeast"/>
            </w:pPr>
            <w:r>
              <w:rPr>
                <w:szCs w:val="22"/>
              </w:rPr>
              <w:t>Annex H</w:t>
            </w:r>
          </w:p>
        </w:tc>
        <w:tc>
          <w:tcPr>
            <w:tcW w:w="4858" w:type="dxa"/>
          </w:tcPr>
          <w:p w14:paraId="4DDA15D2" w14:textId="4750CFF1" w:rsidR="000F3CED" w:rsidRDefault="000F3CED">
            <w:pPr>
              <w:spacing w:after="120" w:line="240" w:lineRule="atLeast"/>
            </w:pPr>
            <w:r>
              <w:rPr>
                <w:szCs w:val="22"/>
              </w:rPr>
              <w:t>Declaration on Honour</w:t>
            </w:r>
            <w:r w:rsidR="007651A6">
              <w:rPr>
                <w:szCs w:val="22"/>
              </w:rPr>
              <w:t xml:space="preserve"> on exclusion criteria</w:t>
            </w:r>
          </w:p>
        </w:tc>
      </w:tr>
      <w:tr w:rsidR="000F3CED" w:rsidRPr="00BA0BBA" w14:paraId="4EE2A489" w14:textId="77777777">
        <w:tc>
          <w:tcPr>
            <w:tcW w:w="1804" w:type="dxa"/>
          </w:tcPr>
          <w:p w14:paraId="5EB0A104" w14:textId="77777777" w:rsidR="000F3CED" w:rsidRDefault="000F3CED">
            <w:pPr>
              <w:spacing w:after="240" w:line="240" w:lineRule="atLeast"/>
              <w:rPr>
                <w:szCs w:val="22"/>
              </w:rPr>
            </w:pPr>
            <w:r>
              <w:rPr>
                <w:szCs w:val="22"/>
                <w:lang w:val="fr-BE"/>
              </w:rPr>
              <w:t>Annex L</w:t>
            </w:r>
          </w:p>
        </w:tc>
        <w:tc>
          <w:tcPr>
            <w:tcW w:w="4858" w:type="dxa"/>
          </w:tcPr>
          <w:p w14:paraId="391DFF94" w14:textId="77777777" w:rsidR="000F3CED" w:rsidRDefault="000F3CED">
            <w:pPr>
              <w:spacing w:after="120" w:line="240" w:lineRule="atLeast"/>
              <w:rPr>
                <w:szCs w:val="22"/>
                <w:lang w:val="fr-FR"/>
              </w:rPr>
            </w:pPr>
            <w:r>
              <w:rPr>
                <w:szCs w:val="22"/>
                <w:lang w:val="fr-BE"/>
              </w:rPr>
              <w:t>Self-evaluation questionnaire on SEA-H</w:t>
            </w:r>
          </w:p>
        </w:tc>
      </w:tr>
    </w:tbl>
    <w:p w14:paraId="587FC16B" w14:textId="0A277A05" w:rsidR="00112E4F" w:rsidRPr="00103811" w:rsidRDefault="00112E4F" w:rsidP="00217129">
      <w:pPr>
        <w:spacing w:after="120" w:line="240" w:lineRule="atLeast"/>
        <w:ind w:left="567"/>
        <w:rPr>
          <w:b/>
          <w:smallCaps/>
        </w:rPr>
      </w:pPr>
      <w:bookmarkStart w:id="104" w:name="_Toc40507661"/>
      <w:bookmarkEnd w:id="103"/>
      <w:r w:rsidRPr="00103811">
        <w:rPr>
          <w:b/>
          <w:smallCaps/>
        </w:rPr>
        <w:t>D</w:t>
      </w:r>
      <w:r w:rsidR="00CB3C60">
        <w:rPr>
          <w:b/>
          <w:smallCaps/>
        </w:rPr>
        <w:t>ocuments for information</w:t>
      </w:r>
      <w:r w:rsidR="0025435C">
        <w:rPr>
          <w:rStyle w:val="FootnoteReference"/>
          <w:b/>
          <w:smallCaps/>
          <w:lang w:val="fr-FR"/>
        </w:rPr>
        <w:footnoteReference w:id="16"/>
      </w:r>
    </w:p>
    <w:tbl>
      <w:tblPr>
        <w:tblW w:w="0" w:type="auto"/>
        <w:tblInd w:w="817" w:type="dxa"/>
        <w:tblLook w:val="04A0" w:firstRow="1" w:lastRow="0" w:firstColumn="1" w:lastColumn="0" w:noHBand="0" w:noVBand="1"/>
      </w:tblPr>
      <w:tblGrid>
        <w:gridCol w:w="1701"/>
        <w:gridCol w:w="6912"/>
      </w:tblGrid>
      <w:tr w:rsidR="000F3CED" w14:paraId="5CBF7B08" w14:textId="77777777">
        <w:tc>
          <w:tcPr>
            <w:tcW w:w="1701" w:type="dxa"/>
          </w:tcPr>
          <w:p w14:paraId="278AB318" w14:textId="77777777" w:rsidR="000F3CED" w:rsidRDefault="000F3CED">
            <w:pPr>
              <w:spacing w:after="120" w:line="240" w:lineRule="atLeast"/>
              <w:ind w:left="33"/>
            </w:pPr>
            <w:r w:rsidRPr="00C20B41">
              <w:t xml:space="preserve">Annex </w:t>
            </w:r>
            <w:r>
              <w:t>G</w:t>
            </w:r>
          </w:p>
        </w:tc>
        <w:tc>
          <w:tcPr>
            <w:tcW w:w="6912" w:type="dxa"/>
          </w:tcPr>
          <w:p w14:paraId="0F05634F" w14:textId="77777777" w:rsidR="000F3CED" w:rsidRDefault="000F3CED">
            <w:pPr>
              <w:spacing w:after="120" w:line="240" w:lineRule="atLeast"/>
              <w:ind w:left="175"/>
            </w:pPr>
            <w:r w:rsidRPr="00C20B41">
              <w:t>Standard grant contract</w:t>
            </w:r>
          </w:p>
        </w:tc>
      </w:tr>
      <w:tr w:rsidR="000F3CED" w14:paraId="487B38DA" w14:textId="77777777">
        <w:tc>
          <w:tcPr>
            <w:tcW w:w="1701" w:type="dxa"/>
          </w:tcPr>
          <w:p w14:paraId="38DFB7A0" w14:textId="77777777" w:rsidR="000F3CED" w:rsidRDefault="000F3CED">
            <w:pPr>
              <w:spacing w:after="120" w:line="240" w:lineRule="atLeast"/>
              <w:ind w:left="33"/>
            </w:pPr>
            <w:r w:rsidRPr="00807DAF">
              <w:t>Annex II</w:t>
            </w:r>
          </w:p>
        </w:tc>
        <w:tc>
          <w:tcPr>
            <w:tcW w:w="6912" w:type="dxa"/>
          </w:tcPr>
          <w:p w14:paraId="7994472B" w14:textId="77777777" w:rsidR="000F3CED" w:rsidRDefault="000F3CED">
            <w:pPr>
              <w:spacing w:after="120" w:line="240" w:lineRule="atLeast"/>
              <w:ind w:left="175"/>
            </w:pPr>
            <w:r>
              <w:t>G</w:t>
            </w:r>
            <w:r w:rsidRPr="00807DAF">
              <w:t>eneral conditions</w:t>
            </w:r>
          </w:p>
        </w:tc>
      </w:tr>
      <w:tr w:rsidR="000F3CED" w14:paraId="3BC37CC2" w14:textId="77777777">
        <w:tc>
          <w:tcPr>
            <w:tcW w:w="1701" w:type="dxa"/>
          </w:tcPr>
          <w:p w14:paraId="3A40E354" w14:textId="77777777" w:rsidR="000F3CED" w:rsidRDefault="000F3CED">
            <w:pPr>
              <w:spacing w:after="120" w:line="240" w:lineRule="atLeast"/>
              <w:ind w:left="33"/>
            </w:pPr>
            <w:r w:rsidRPr="00807DAF">
              <w:t>Annex IV</w:t>
            </w:r>
          </w:p>
        </w:tc>
        <w:tc>
          <w:tcPr>
            <w:tcW w:w="6912" w:type="dxa"/>
          </w:tcPr>
          <w:p w14:paraId="665DE913" w14:textId="77777777" w:rsidR="000F3CED" w:rsidRDefault="000F3CED">
            <w:pPr>
              <w:spacing w:after="120" w:line="240" w:lineRule="atLeast"/>
              <w:ind w:left="175"/>
            </w:pPr>
            <w:r>
              <w:t>C</w:t>
            </w:r>
            <w:r w:rsidRPr="00807DAF">
              <w:t xml:space="preserve">ontract award </w:t>
            </w:r>
            <w:r>
              <w:t>rules</w:t>
            </w:r>
          </w:p>
        </w:tc>
      </w:tr>
      <w:tr w:rsidR="000F3CED" w14:paraId="3467267B" w14:textId="77777777">
        <w:tc>
          <w:tcPr>
            <w:tcW w:w="1701" w:type="dxa"/>
          </w:tcPr>
          <w:p w14:paraId="5595E5CF" w14:textId="77777777" w:rsidR="000F3CED" w:rsidRDefault="000F3CED">
            <w:pPr>
              <w:spacing w:after="120" w:line="240" w:lineRule="atLeast"/>
              <w:ind w:left="33"/>
            </w:pPr>
            <w:r w:rsidRPr="00807DAF">
              <w:t>Annex V</w:t>
            </w:r>
          </w:p>
        </w:tc>
        <w:tc>
          <w:tcPr>
            <w:tcW w:w="6912" w:type="dxa"/>
          </w:tcPr>
          <w:p w14:paraId="729E0D0A" w14:textId="77777777" w:rsidR="000F3CED" w:rsidRDefault="000F3CED">
            <w:pPr>
              <w:spacing w:after="120" w:line="240" w:lineRule="atLeast"/>
              <w:ind w:left="175"/>
            </w:pPr>
            <w:r>
              <w:t>S</w:t>
            </w:r>
            <w:r w:rsidRPr="00807DAF">
              <w:t>tandard request for payment</w:t>
            </w:r>
          </w:p>
        </w:tc>
      </w:tr>
      <w:tr w:rsidR="000F3CED" w14:paraId="157E9A09" w14:textId="77777777">
        <w:tc>
          <w:tcPr>
            <w:tcW w:w="1701" w:type="dxa"/>
          </w:tcPr>
          <w:p w14:paraId="743BFB3F" w14:textId="77777777" w:rsidR="000F3CED" w:rsidRDefault="000F3CED">
            <w:pPr>
              <w:spacing w:after="120" w:line="240" w:lineRule="atLeast"/>
              <w:ind w:left="33"/>
            </w:pPr>
            <w:r w:rsidRPr="00807DAF">
              <w:t>Annex VI</w:t>
            </w:r>
          </w:p>
        </w:tc>
        <w:tc>
          <w:tcPr>
            <w:tcW w:w="6912" w:type="dxa"/>
          </w:tcPr>
          <w:p w14:paraId="3C22936D" w14:textId="77777777" w:rsidR="000F3CED" w:rsidRDefault="000F3CED">
            <w:pPr>
              <w:spacing w:after="120" w:line="240" w:lineRule="atLeast"/>
              <w:ind w:left="175"/>
            </w:pPr>
            <w:r>
              <w:t>M</w:t>
            </w:r>
            <w:r w:rsidRPr="00807DAF">
              <w:t>odel narrative and financial report</w:t>
            </w:r>
          </w:p>
        </w:tc>
      </w:tr>
      <w:tr w:rsidR="00CB3C60" w14:paraId="03CCB586" w14:textId="77777777">
        <w:trPr>
          <w:trHeight w:val="750"/>
        </w:trPr>
        <w:tc>
          <w:tcPr>
            <w:tcW w:w="1701" w:type="dxa"/>
          </w:tcPr>
          <w:p w14:paraId="34E81227" w14:textId="54C40657" w:rsidR="00CB3C60" w:rsidRDefault="00CB3C60">
            <w:pPr>
              <w:spacing w:after="120" w:line="240" w:lineRule="atLeast"/>
              <w:ind w:left="33"/>
            </w:pPr>
            <w:r w:rsidRPr="00BA6979">
              <w:t>Annex VII</w:t>
            </w:r>
            <w:r>
              <w:t>-A</w:t>
            </w:r>
          </w:p>
        </w:tc>
        <w:tc>
          <w:tcPr>
            <w:tcW w:w="6912" w:type="dxa"/>
          </w:tcPr>
          <w:p w14:paraId="460D3590" w14:textId="0DB31B63" w:rsidR="00CB3C60" w:rsidRDefault="00CB3C60">
            <w:pPr>
              <w:spacing w:after="120" w:line="240" w:lineRule="atLeast"/>
              <w:ind w:left="175"/>
            </w:pPr>
            <w:r>
              <w:t>M</w:t>
            </w:r>
            <w:r w:rsidRPr="00BA6979">
              <w:t>odel report of factual findings and terms of reference for an expenditure verification of an EU financed grant contract for external action</w:t>
            </w:r>
          </w:p>
        </w:tc>
      </w:tr>
      <w:tr w:rsidR="000F3CED" w14:paraId="388D0A13" w14:textId="77777777">
        <w:tc>
          <w:tcPr>
            <w:tcW w:w="1701" w:type="dxa"/>
          </w:tcPr>
          <w:p w14:paraId="68AF80FA" w14:textId="77777777" w:rsidR="000F3CED" w:rsidRDefault="000F3CED">
            <w:pPr>
              <w:spacing w:after="120" w:line="240" w:lineRule="atLeast"/>
              <w:ind w:left="33"/>
            </w:pPr>
            <w:r>
              <w:t>Annex IX</w:t>
            </w:r>
          </w:p>
        </w:tc>
        <w:tc>
          <w:tcPr>
            <w:tcW w:w="6912" w:type="dxa"/>
          </w:tcPr>
          <w:p w14:paraId="2FF3D708" w14:textId="77777777" w:rsidR="000F3CED" w:rsidRDefault="000F3CED">
            <w:pPr>
              <w:spacing w:after="120" w:line="240" w:lineRule="atLeast"/>
              <w:ind w:left="175"/>
            </w:pPr>
            <w:r>
              <w:t>Standard template for transfer of ownership of assets</w:t>
            </w:r>
          </w:p>
        </w:tc>
      </w:tr>
      <w:tr w:rsidR="000F3CED" w14:paraId="5808DCBB" w14:textId="77777777">
        <w:tc>
          <w:tcPr>
            <w:tcW w:w="1701" w:type="dxa"/>
          </w:tcPr>
          <w:p w14:paraId="15227483" w14:textId="77777777" w:rsidR="000F3CED" w:rsidRDefault="000F3CED">
            <w:pPr>
              <w:spacing w:after="120" w:line="240" w:lineRule="atLeast"/>
              <w:ind w:left="33"/>
            </w:pPr>
            <w:r>
              <w:rPr>
                <w:szCs w:val="22"/>
              </w:rPr>
              <w:t>Annex J</w:t>
            </w:r>
          </w:p>
        </w:tc>
        <w:tc>
          <w:tcPr>
            <w:tcW w:w="6912" w:type="dxa"/>
          </w:tcPr>
          <w:p w14:paraId="65DC85E0" w14:textId="77777777" w:rsidR="000F3CED" w:rsidRDefault="000F3CED">
            <w:pPr>
              <w:spacing w:after="120" w:line="240" w:lineRule="atLeast"/>
              <w:ind w:left="175"/>
            </w:pPr>
            <w:r>
              <w:rPr>
                <w:szCs w:val="22"/>
              </w:rPr>
              <w:t>Information on the tax regime applicable to grant contracts signed under the call.</w:t>
            </w:r>
          </w:p>
        </w:tc>
      </w:tr>
      <w:tr w:rsidR="00933D2E" w:rsidDel="00933D2E" w14:paraId="4996A59B" w14:textId="77777777">
        <w:tc>
          <w:tcPr>
            <w:tcW w:w="1701" w:type="dxa"/>
          </w:tcPr>
          <w:p w14:paraId="6E7A9CD5" w14:textId="296C2373" w:rsidR="00933D2E" w:rsidDel="00933D2E" w:rsidRDefault="00E74759">
            <w:pPr>
              <w:spacing w:after="120" w:line="240" w:lineRule="atLeast"/>
              <w:ind w:left="33"/>
              <w:rPr>
                <w:szCs w:val="22"/>
              </w:rPr>
            </w:pPr>
            <w:r>
              <w:rPr>
                <w:szCs w:val="22"/>
              </w:rPr>
              <w:t>Annex X</w:t>
            </w:r>
          </w:p>
        </w:tc>
        <w:tc>
          <w:tcPr>
            <w:tcW w:w="6912" w:type="dxa"/>
          </w:tcPr>
          <w:p w14:paraId="70DF824D" w14:textId="26DFA72A" w:rsidR="00933D2E" w:rsidDel="00933D2E" w:rsidRDefault="001A2F94">
            <w:pPr>
              <w:spacing w:after="360" w:line="240" w:lineRule="atLeast"/>
              <w:ind w:left="176"/>
              <w:rPr>
                <w:szCs w:val="22"/>
              </w:rPr>
            </w:pPr>
            <w:r>
              <w:rPr>
                <w:szCs w:val="22"/>
              </w:rPr>
              <w:t>Model of Agreement between SCTM and Coordinator regarding financial guarantee</w:t>
            </w:r>
          </w:p>
        </w:tc>
      </w:tr>
      <w:tr w:rsidR="00933D2E" w:rsidDel="00933D2E" w14:paraId="3A5F3363" w14:textId="77777777">
        <w:tc>
          <w:tcPr>
            <w:tcW w:w="1701" w:type="dxa"/>
          </w:tcPr>
          <w:p w14:paraId="339EA75F" w14:textId="09CE3A87" w:rsidR="00933D2E" w:rsidDel="00933D2E" w:rsidRDefault="00D75201">
            <w:pPr>
              <w:spacing w:after="120" w:line="240" w:lineRule="atLeast"/>
              <w:ind w:left="33"/>
              <w:rPr>
                <w:szCs w:val="22"/>
              </w:rPr>
            </w:pPr>
            <w:r>
              <w:rPr>
                <w:szCs w:val="22"/>
              </w:rPr>
              <w:t>Annex SCTM.1</w:t>
            </w:r>
          </w:p>
        </w:tc>
        <w:tc>
          <w:tcPr>
            <w:tcW w:w="6912" w:type="dxa"/>
          </w:tcPr>
          <w:p w14:paraId="6887BCB4" w14:textId="53BCC06E" w:rsidR="00933D2E" w:rsidDel="00933D2E" w:rsidRDefault="00547E1B">
            <w:pPr>
              <w:spacing w:after="360" w:line="240" w:lineRule="atLeast"/>
              <w:ind w:left="176"/>
              <w:rPr>
                <w:szCs w:val="22"/>
              </w:rPr>
            </w:pPr>
            <w:r>
              <w:rPr>
                <w:szCs w:val="22"/>
              </w:rPr>
              <w:t>Model Partnership Agreement between Coordinator and Co-beneficiaries</w:t>
            </w:r>
          </w:p>
        </w:tc>
      </w:tr>
    </w:tbl>
    <w:p w14:paraId="5A73D810" w14:textId="0482B75B" w:rsidR="000F3CED" w:rsidRPr="00217129" w:rsidRDefault="000F3CED" w:rsidP="00217129">
      <w:pPr>
        <w:keepNext/>
        <w:keepLines/>
        <w:spacing w:after="120" w:line="240" w:lineRule="atLeast"/>
        <w:ind w:left="567"/>
        <w:rPr>
          <w:b/>
          <w:smallCaps/>
        </w:rPr>
      </w:pPr>
      <w:r w:rsidRPr="00CB3C60">
        <w:rPr>
          <w:b/>
          <w:smallCaps/>
        </w:rPr>
        <w:t>Useful links</w:t>
      </w:r>
      <w:r w:rsidRPr="00217129" w:rsidDel="000F3CED">
        <w:rPr>
          <w:b/>
          <w:smallCaps/>
        </w:rPr>
        <w:t xml:space="preserve"> </w:t>
      </w:r>
    </w:p>
    <w:tbl>
      <w:tblPr>
        <w:tblW w:w="8505" w:type="dxa"/>
        <w:tblInd w:w="675" w:type="dxa"/>
        <w:tblLook w:val="04A0" w:firstRow="1" w:lastRow="0" w:firstColumn="1" w:lastColumn="0" w:noHBand="0" w:noVBand="1"/>
      </w:tblPr>
      <w:tblGrid>
        <w:gridCol w:w="2275"/>
        <w:gridCol w:w="6230"/>
      </w:tblGrid>
      <w:tr w:rsidR="000F3CED" w14:paraId="48133A8D" w14:textId="77777777">
        <w:tc>
          <w:tcPr>
            <w:tcW w:w="2275" w:type="dxa"/>
          </w:tcPr>
          <w:bookmarkEnd w:id="104"/>
          <w:p w14:paraId="249B312B" w14:textId="77777777" w:rsidR="000F3CED" w:rsidRDefault="000F3CED">
            <w:pPr>
              <w:keepNext/>
              <w:spacing w:after="240" w:line="240" w:lineRule="atLeast"/>
              <w:jc w:val="left"/>
              <w:rPr>
                <w:szCs w:val="22"/>
                <w:lang w:val="en-IE"/>
              </w:rPr>
            </w:pPr>
            <w:r w:rsidRPr="00217129">
              <w:t>PRAG</w:t>
            </w:r>
          </w:p>
        </w:tc>
        <w:tc>
          <w:tcPr>
            <w:tcW w:w="6230" w:type="dxa"/>
          </w:tcPr>
          <w:p w14:paraId="70BA0367" w14:textId="77777777" w:rsidR="000F3CED" w:rsidRDefault="000F3CED">
            <w:pPr>
              <w:keepNext/>
              <w:spacing w:after="240" w:line="240" w:lineRule="atLeast"/>
              <w:rPr>
                <w:szCs w:val="22"/>
                <w:lang w:val="en-IE"/>
              </w:rPr>
            </w:pPr>
            <w:hyperlink r:id="rId38" w:history="1">
              <w:r w:rsidRPr="00556E3A">
                <w:rPr>
                  <w:rStyle w:val="Hyperlink"/>
                </w:rPr>
                <w:t>https://wikis.ec.europa.eu/display/ExactExternalWiki/ePRAG</w:t>
              </w:r>
            </w:hyperlink>
          </w:p>
        </w:tc>
      </w:tr>
      <w:tr w:rsidR="000F3CED" w14:paraId="418C5AE9" w14:textId="77777777">
        <w:tc>
          <w:tcPr>
            <w:tcW w:w="2275" w:type="dxa"/>
          </w:tcPr>
          <w:p w14:paraId="3EC0A452" w14:textId="77777777" w:rsidR="000F3CED" w:rsidRDefault="000F3CED">
            <w:pPr>
              <w:keepNext/>
              <w:spacing w:after="240" w:line="240" w:lineRule="atLeast"/>
              <w:jc w:val="left"/>
              <w:rPr>
                <w:szCs w:val="22"/>
                <w:lang w:val="en-IE"/>
              </w:rPr>
            </w:pPr>
            <w:r>
              <w:rPr>
                <w:szCs w:val="22"/>
              </w:rPr>
              <w:t>Project Cycle Management Guidelines</w:t>
            </w:r>
          </w:p>
        </w:tc>
        <w:tc>
          <w:tcPr>
            <w:tcW w:w="6230" w:type="dxa"/>
          </w:tcPr>
          <w:p w14:paraId="7F6CBCCB" w14:textId="77777777" w:rsidR="000F3CED" w:rsidRDefault="000F3CED">
            <w:pPr>
              <w:keepNext/>
              <w:spacing w:after="240" w:line="240" w:lineRule="atLeast"/>
              <w:rPr>
                <w:szCs w:val="22"/>
                <w:lang w:val="en-IE"/>
              </w:rPr>
            </w:pPr>
            <w:hyperlink r:id="rId39" w:history="1">
              <w:r w:rsidRPr="004C7B6B">
                <w:rPr>
                  <w:rStyle w:val="Hyperlink"/>
                </w:rPr>
                <w:t>https://ec.europa.eu/international-partnerships/funding/managing-project_en</w:t>
              </w:r>
            </w:hyperlink>
          </w:p>
        </w:tc>
      </w:tr>
      <w:tr w:rsidR="000F3CED" w14:paraId="18CAE989" w14:textId="77777777">
        <w:tc>
          <w:tcPr>
            <w:tcW w:w="2275" w:type="dxa"/>
          </w:tcPr>
          <w:p w14:paraId="04DC21D2" w14:textId="77777777" w:rsidR="000F3CED" w:rsidRDefault="000F3CED">
            <w:pPr>
              <w:spacing w:after="240" w:line="240" w:lineRule="atLeast"/>
              <w:jc w:val="left"/>
              <w:rPr>
                <w:szCs w:val="22"/>
                <w:lang w:val="en-IE"/>
              </w:rPr>
            </w:pPr>
            <w:r>
              <w:rPr>
                <w:szCs w:val="22"/>
              </w:rPr>
              <w:t>The implementation of grant contracts, A Users' Guide</w:t>
            </w:r>
          </w:p>
        </w:tc>
        <w:tc>
          <w:tcPr>
            <w:tcW w:w="6230" w:type="dxa"/>
          </w:tcPr>
          <w:p w14:paraId="0C0A179C" w14:textId="77777777" w:rsidR="000F3CED" w:rsidRDefault="000F3CED">
            <w:pPr>
              <w:spacing w:after="240" w:line="240" w:lineRule="atLeast"/>
              <w:rPr>
                <w:szCs w:val="22"/>
                <w:lang w:val="en-IE"/>
              </w:rPr>
            </w:pPr>
            <w:hyperlink r:id="rId40" w:history="1">
              <w:r w:rsidRPr="004C7B6B">
                <w:rPr>
                  <w:rStyle w:val="Hyperlink"/>
                </w:rPr>
                <w:t>https://wikis.ec.europa.eu/pages/viewpage.action?pageId=48169235</w:t>
              </w:r>
            </w:hyperlink>
          </w:p>
        </w:tc>
      </w:tr>
      <w:tr w:rsidR="000F3CED" w14:paraId="0029F2C8" w14:textId="77777777">
        <w:tc>
          <w:tcPr>
            <w:tcW w:w="2275" w:type="dxa"/>
          </w:tcPr>
          <w:p w14:paraId="632689CD" w14:textId="77777777" w:rsidR="000F3CED" w:rsidRDefault="000F3CED">
            <w:pPr>
              <w:spacing w:after="240" w:line="240" w:lineRule="atLeast"/>
              <w:jc w:val="left"/>
              <w:rPr>
                <w:szCs w:val="22"/>
                <w:lang w:val="en-IE"/>
              </w:rPr>
            </w:pPr>
            <w:r>
              <w:rPr>
                <w:szCs w:val="22"/>
                <w:lang w:val="es-ES"/>
              </w:rPr>
              <w:t>Financial Toolkit</w:t>
            </w:r>
            <w:r>
              <w:rPr>
                <w:rStyle w:val="FootnoteReference"/>
                <w:szCs w:val="22"/>
                <w:lang w:val="es-ES"/>
              </w:rPr>
              <w:footnoteReference w:id="17"/>
            </w:r>
          </w:p>
        </w:tc>
        <w:tc>
          <w:tcPr>
            <w:tcW w:w="6230" w:type="dxa"/>
          </w:tcPr>
          <w:p w14:paraId="588168FE" w14:textId="77777777" w:rsidR="000F3CED" w:rsidRDefault="000F3CED">
            <w:pPr>
              <w:spacing w:after="240" w:line="240" w:lineRule="atLeast"/>
              <w:rPr>
                <w:szCs w:val="22"/>
                <w:lang w:val="en-IE"/>
              </w:rPr>
            </w:pPr>
            <w:hyperlink r:id="rId41" w:history="1">
              <w:r w:rsidRPr="004C7B6B">
                <w:rPr>
                  <w:rStyle w:val="Hyperlink"/>
                </w:rPr>
                <w:t>https://ec.europa.eu/international-partnerships/financial-</w:t>
              </w:r>
              <w:r w:rsidRPr="004C7B6B">
                <w:rPr>
                  <w:rStyle w:val="Hyperlink"/>
                </w:rPr>
                <w:lastRenderedPageBreak/>
                <w:t>management-toolkit_en</w:t>
              </w:r>
            </w:hyperlink>
          </w:p>
        </w:tc>
      </w:tr>
      <w:tr w:rsidR="000F3CED" w14:paraId="77FEC363" w14:textId="77777777">
        <w:tc>
          <w:tcPr>
            <w:tcW w:w="2275" w:type="dxa"/>
          </w:tcPr>
          <w:p w14:paraId="2E71C8E2" w14:textId="77777777" w:rsidR="000F3CED" w:rsidRDefault="000F3CED">
            <w:pPr>
              <w:spacing w:after="240" w:line="240" w:lineRule="atLeast"/>
              <w:jc w:val="left"/>
              <w:rPr>
                <w:szCs w:val="22"/>
                <w:lang w:val="en-IE"/>
              </w:rPr>
            </w:pPr>
            <w:r>
              <w:rPr>
                <w:lang w:val="en-IE"/>
              </w:rPr>
              <w:lastRenderedPageBreak/>
              <w:t>Early Detection and Exclusion System (EDES)</w:t>
            </w:r>
          </w:p>
        </w:tc>
        <w:tc>
          <w:tcPr>
            <w:tcW w:w="6230" w:type="dxa"/>
          </w:tcPr>
          <w:p w14:paraId="5E346017" w14:textId="77777777" w:rsidR="000F3CED" w:rsidRDefault="000F3CED">
            <w:pPr>
              <w:spacing w:after="240" w:line="240" w:lineRule="atLeast"/>
              <w:rPr>
                <w:szCs w:val="22"/>
                <w:lang w:val="en-IE"/>
              </w:rPr>
            </w:pPr>
            <w:hyperlink r:id="rId42" w:anchor="data-protection" w:history="1">
              <w:r w:rsidRPr="004C7B6B">
                <w:rPr>
                  <w:rStyle w:val="Hyperlink"/>
                </w:rPr>
                <w:t>https://commission.europa.eu/strategy-and-policy/eu-budget/how-it-works/annual-lifecycle/implementation/anti-fraud-measures/edes_en#data-protection</w:t>
              </w:r>
            </w:hyperlink>
          </w:p>
        </w:tc>
      </w:tr>
    </w:tbl>
    <w:p w14:paraId="7A164874" w14:textId="62B2B795" w:rsidR="002573AC" w:rsidRPr="00AD0CB2" w:rsidRDefault="002573AC" w:rsidP="00217129">
      <w:pPr>
        <w:spacing w:after="120" w:line="240" w:lineRule="atLeast"/>
        <w:jc w:val="center"/>
        <w:rPr>
          <w:b/>
          <w:szCs w:val="22"/>
          <w:highlight w:val="magenta"/>
          <w:lang w:val="en-IE"/>
        </w:rPr>
      </w:pPr>
    </w:p>
    <w:sectPr w:rsidR="002573AC" w:rsidRPr="00AD0CB2" w:rsidSect="00217129">
      <w:pgSz w:w="11906" w:h="16838" w:code="9"/>
      <w:pgMar w:top="1021" w:right="1416" w:bottom="1021" w:left="1134" w:header="567" w:footer="54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4573A" w14:textId="77777777" w:rsidR="004D06D4" w:rsidRDefault="004D06D4">
      <w:r>
        <w:separator/>
      </w:r>
    </w:p>
    <w:p w14:paraId="17E3246A" w14:textId="77777777" w:rsidR="004D06D4" w:rsidRDefault="004D06D4"/>
  </w:endnote>
  <w:endnote w:type="continuationSeparator" w:id="0">
    <w:p w14:paraId="02811002" w14:textId="77777777" w:rsidR="004D06D4" w:rsidRDefault="004D06D4">
      <w:r>
        <w:continuationSeparator/>
      </w:r>
    </w:p>
    <w:p w14:paraId="2C4FBD2C" w14:textId="77777777" w:rsidR="004D06D4" w:rsidRDefault="004D06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TH SarabunPSK">
    <w:charset w:val="DE"/>
    <w:family w:val="swiss"/>
    <w:pitch w:val="variable"/>
    <w:sig w:usb0="01000003" w:usb1="00000000" w:usb2="00000000" w:usb3="00000000" w:csb0="00010111"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256F2" w14:textId="77777777" w:rsidR="003600C8" w:rsidRDefault="003600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1F396" w14:textId="1A839664" w:rsidR="005328D2" w:rsidRPr="000C4276" w:rsidRDefault="000F3CED" w:rsidP="00BF158E">
    <w:pPr>
      <w:pStyle w:val="Footer"/>
      <w:tabs>
        <w:tab w:val="right" w:pos="9639"/>
      </w:tabs>
      <w:spacing w:before="120" w:after="0"/>
      <w:rPr>
        <w:rFonts w:ascii="Times New Roman" w:hAnsi="Times New Roman"/>
        <w:b/>
        <w:sz w:val="20"/>
      </w:rPr>
    </w:pPr>
    <w:r>
      <w:rPr>
        <w:rFonts w:ascii="Times New Roman" w:hAnsi="Times New Roman"/>
        <w:b/>
        <w:sz w:val="20"/>
      </w:rPr>
      <w:t>202</w:t>
    </w:r>
    <w:r w:rsidR="003600C8">
      <w:rPr>
        <w:rFonts w:ascii="Times New Roman" w:hAnsi="Times New Roman"/>
        <w:b/>
        <w:sz w:val="20"/>
      </w:rPr>
      <w:t>5</w:t>
    </w:r>
    <w:r w:rsidR="005328D2" w:rsidRPr="00A016F9">
      <w:rPr>
        <w:rFonts w:ascii="Times New Roman" w:hAnsi="Times New Roman"/>
        <w:sz w:val="18"/>
        <w:szCs w:val="18"/>
      </w:rPr>
      <w:tab/>
      <w:t xml:space="preserve">Page </w:t>
    </w:r>
    <w:r w:rsidR="005328D2">
      <w:rPr>
        <w:rFonts w:ascii="Times New Roman" w:hAnsi="Times New Roman"/>
        <w:sz w:val="18"/>
        <w:szCs w:val="18"/>
      </w:rPr>
      <w:fldChar w:fldCharType="begin"/>
    </w:r>
    <w:r w:rsidR="005328D2">
      <w:rPr>
        <w:rFonts w:ascii="Times New Roman" w:hAnsi="Times New Roman"/>
        <w:sz w:val="18"/>
        <w:szCs w:val="18"/>
      </w:rPr>
      <w:instrText xml:space="preserve"> PAGE   \* MERGEFORMAT </w:instrText>
    </w:r>
    <w:r w:rsidR="005328D2">
      <w:rPr>
        <w:rFonts w:ascii="Times New Roman" w:hAnsi="Times New Roman"/>
        <w:sz w:val="18"/>
        <w:szCs w:val="18"/>
      </w:rPr>
      <w:fldChar w:fldCharType="separate"/>
    </w:r>
    <w:r w:rsidR="00E90441">
      <w:rPr>
        <w:rFonts w:ascii="Times New Roman" w:hAnsi="Times New Roman"/>
        <w:noProof/>
        <w:sz w:val="18"/>
        <w:szCs w:val="18"/>
      </w:rPr>
      <w:t>2</w:t>
    </w:r>
    <w:r w:rsidR="005328D2">
      <w:rPr>
        <w:rFonts w:ascii="Times New Roman" w:hAnsi="Times New Roman"/>
        <w:sz w:val="18"/>
        <w:szCs w:val="18"/>
      </w:rPr>
      <w:fldChar w:fldCharType="end"/>
    </w:r>
    <w:r w:rsidR="005328D2" w:rsidRPr="00A016F9">
      <w:rPr>
        <w:rFonts w:ascii="Times New Roman" w:hAnsi="Times New Roman"/>
        <w:sz w:val="18"/>
        <w:szCs w:val="18"/>
      </w:rPr>
      <w:t xml:space="preserve"> of </w:t>
    </w:r>
    <w:r w:rsidR="005328D2">
      <w:rPr>
        <w:rFonts w:ascii="Times New Roman" w:hAnsi="Times New Roman"/>
        <w:sz w:val="18"/>
        <w:szCs w:val="18"/>
      </w:rPr>
      <w:fldChar w:fldCharType="begin"/>
    </w:r>
    <w:r w:rsidR="005328D2">
      <w:rPr>
        <w:rFonts w:ascii="Times New Roman" w:hAnsi="Times New Roman"/>
        <w:sz w:val="18"/>
        <w:szCs w:val="18"/>
      </w:rPr>
      <w:instrText xml:space="preserve"> NUMPAGES   \* MERGEFORMAT </w:instrText>
    </w:r>
    <w:r w:rsidR="005328D2">
      <w:rPr>
        <w:rFonts w:ascii="Times New Roman" w:hAnsi="Times New Roman"/>
        <w:sz w:val="18"/>
        <w:szCs w:val="18"/>
      </w:rPr>
      <w:fldChar w:fldCharType="separate"/>
    </w:r>
    <w:r w:rsidR="00E90441">
      <w:rPr>
        <w:rFonts w:ascii="Times New Roman" w:hAnsi="Times New Roman"/>
        <w:noProof/>
        <w:sz w:val="18"/>
        <w:szCs w:val="18"/>
      </w:rPr>
      <w:t>11</w:t>
    </w:r>
    <w:r w:rsidR="005328D2">
      <w:rPr>
        <w:rFonts w:ascii="Times New Roman" w:hAnsi="Times New Roman"/>
        <w:sz w:val="18"/>
        <w:szCs w:val="18"/>
      </w:rPr>
      <w:fldChar w:fldCharType="end"/>
    </w:r>
  </w:p>
  <w:p w14:paraId="2FBA9CD5" w14:textId="6D137D35" w:rsidR="005328D2" w:rsidRPr="00491F8A" w:rsidRDefault="008C4CD7" w:rsidP="008C4CD7">
    <w:pPr>
      <w:pStyle w:val="Footer"/>
      <w:tabs>
        <w:tab w:val="right" w:pos="9639"/>
      </w:tabs>
      <w:spacing w:after="0"/>
      <w:rPr>
        <w:rFonts w:ascii="Times New Roman" w:hAnsi="Times New Roman"/>
        <w:sz w:val="18"/>
        <w:szCs w:val="18"/>
      </w:rPr>
    </w:pPr>
    <w:r>
      <w:rPr>
        <w:rStyle w:val="PageNumber"/>
        <w:rFonts w:ascii="Times New Roman" w:hAnsi="Times New Roman"/>
        <w:sz w:val="18"/>
        <w:szCs w:val="18"/>
      </w:rPr>
      <w:fldChar w:fldCharType="begin"/>
    </w:r>
    <w:r>
      <w:rPr>
        <w:rStyle w:val="PageNumber"/>
        <w:rFonts w:ascii="Times New Roman" w:hAnsi="Times New Roman"/>
        <w:sz w:val="18"/>
        <w:szCs w:val="18"/>
      </w:rPr>
      <w:instrText xml:space="preserve"> FILENAME   \* MERGEFORMAT </w:instrText>
    </w:r>
    <w:r>
      <w:rPr>
        <w:rStyle w:val="PageNumber"/>
        <w:rFonts w:ascii="Times New Roman" w:hAnsi="Times New Roman"/>
        <w:sz w:val="18"/>
        <w:szCs w:val="18"/>
      </w:rPr>
      <w:fldChar w:fldCharType="separate"/>
    </w:r>
    <w:r w:rsidR="003600C8">
      <w:rPr>
        <w:rStyle w:val="PageNumber"/>
        <w:rFonts w:ascii="Times New Roman" w:hAnsi="Times New Roman"/>
        <w:noProof/>
        <w:sz w:val="18"/>
        <w:szCs w:val="18"/>
      </w:rPr>
      <w:t>e3a_guidelines_en.docx</w:t>
    </w:r>
    <w:r>
      <w:rPr>
        <w:rStyle w:val="PageNumber"/>
        <w:rFonts w:ascii="Times New Roman" w:hAnsi="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1896D" w14:textId="6E8AEB47" w:rsidR="005328D2" w:rsidRDefault="005328D2" w:rsidP="00BF158E">
    <w:pPr>
      <w:pStyle w:val="Footer"/>
      <w:tabs>
        <w:tab w:val="right" w:pos="9639"/>
      </w:tabs>
      <w:spacing w:before="120" w:after="0"/>
      <w:rPr>
        <w:rFonts w:ascii="Times New Roman" w:hAnsi="Times New Roman"/>
        <w:sz w:val="18"/>
        <w:szCs w:val="18"/>
      </w:rPr>
    </w:pPr>
    <w:r>
      <w:rPr>
        <w:rFonts w:ascii="Times New Roman" w:hAnsi="Times New Roman"/>
        <w:b/>
        <w:sz w:val="20"/>
      </w:rPr>
      <w:t>202</w:t>
    </w:r>
    <w:r w:rsidR="009E7D29">
      <w:rPr>
        <w:rFonts w:ascii="Times New Roman" w:hAnsi="Times New Roman"/>
        <w:b/>
        <w:sz w:val="20"/>
      </w:rPr>
      <w:t>4</w:t>
    </w:r>
    <w:r w:rsidRPr="00A016F9">
      <w:rPr>
        <w:rFonts w:ascii="Times New Roman" w:hAnsi="Times New Roman"/>
        <w:sz w:val="18"/>
        <w:szCs w:val="18"/>
      </w:rPr>
      <w:tab/>
    </w:r>
  </w:p>
  <w:p w14:paraId="5331F051" w14:textId="2F1811B7" w:rsidR="005328D2" w:rsidRPr="00491F8A" w:rsidRDefault="005328D2" w:rsidP="00491F8A">
    <w:pPr>
      <w:pStyle w:val="Footer"/>
      <w:tabs>
        <w:tab w:val="right" w:pos="9639"/>
      </w:tabs>
      <w:spacing w:after="0"/>
      <w:rPr>
        <w:rFonts w:ascii="Times New Roman" w:hAnsi="Times New Roman"/>
        <w:sz w:val="18"/>
        <w:szCs w:val="18"/>
      </w:rPr>
    </w:pPr>
    <w:r w:rsidRPr="00C9081A">
      <w:rPr>
        <w:rStyle w:val="PageNumber"/>
        <w:rFonts w:ascii="Times New Roman" w:hAnsi="Times New Roman"/>
        <w:sz w:val="18"/>
        <w:szCs w:val="18"/>
      </w:rPr>
      <w:fldChar w:fldCharType="begin"/>
    </w:r>
    <w:r w:rsidRPr="00C9081A">
      <w:rPr>
        <w:rStyle w:val="PageNumber"/>
        <w:rFonts w:ascii="Times New Roman" w:hAnsi="Times New Roman"/>
        <w:sz w:val="18"/>
        <w:szCs w:val="18"/>
      </w:rPr>
      <w:instrText xml:space="preserve"> FILENAME </w:instrText>
    </w:r>
    <w:r w:rsidRPr="00C9081A">
      <w:rPr>
        <w:rStyle w:val="PageNumber"/>
        <w:rFonts w:ascii="Times New Roman" w:hAnsi="Times New Roman"/>
        <w:sz w:val="18"/>
        <w:szCs w:val="18"/>
      </w:rPr>
      <w:fldChar w:fldCharType="separate"/>
    </w:r>
    <w:r>
      <w:rPr>
        <w:rStyle w:val="PageNumber"/>
        <w:rFonts w:ascii="Times New Roman" w:hAnsi="Times New Roman"/>
        <w:noProof/>
        <w:sz w:val="18"/>
        <w:szCs w:val="18"/>
      </w:rPr>
      <w:t>e3a_guidelines_en.doc</w:t>
    </w:r>
    <w:r w:rsidRPr="00C9081A">
      <w:rPr>
        <w:rStyle w:val="PageNumber"/>
        <w:rFonts w:ascii="Times New Roman" w:hAnsi="Times New Roman"/>
        <w:sz w:val="18"/>
        <w:szCs w:val="18"/>
      </w:rPr>
      <w:fldChar w:fldCharType="end"/>
    </w:r>
    <w:r w:rsidR="003F7419">
      <w:rPr>
        <w:rStyle w:val="PageNumber"/>
        <w:rFonts w:ascii="Times New Roman" w:hAnsi="Times New Roman"/>
        <w:sz w:val="18"/>
        <w:szCs w:val="18"/>
      </w:rPr>
      <w:t>x</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368D3" w14:textId="7287DAE4" w:rsidR="005328D2" w:rsidRDefault="005328D2" w:rsidP="00491F8A">
    <w:pPr>
      <w:pStyle w:val="Footer"/>
      <w:tabs>
        <w:tab w:val="right" w:pos="9639"/>
      </w:tabs>
      <w:spacing w:after="0"/>
      <w:rPr>
        <w:rFonts w:ascii="Times New Roman" w:hAnsi="Times New Roman"/>
        <w:sz w:val="18"/>
        <w:szCs w:val="18"/>
      </w:rPr>
    </w:pPr>
    <w:r w:rsidRPr="00BE35D1">
      <w:rPr>
        <w:rFonts w:ascii="Times New Roman" w:hAnsi="Times New Roman"/>
        <w:b/>
        <w:sz w:val="20"/>
      </w:rPr>
      <w:t>202</w:t>
    </w:r>
    <w:r w:rsidR="003600C8">
      <w:rPr>
        <w:rFonts w:ascii="Times New Roman" w:hAnsi="Times New Roman"/>
        <w:b/>
        <w:sz w:val="20"/>
      </w:rPr>
      <w:t>5</w:t>
    </w:r>
    <w:r w:rsidRPr="00A016F9">
      <w:rPr>
        <w:rFonts w:ascii="Times New Roman" w:hAnsi="Times New Roman"/>
        <w:sz w:val="18"/>
        <w:szCs w:val="18"/>
      </w:rPr>
      <w:tab/>
      <w:t xml:space="preserve">Page </w:t>
    </w:r>
    <w:r>
      <w:rPr>
        <w:rFonts w:ascii="Times New Roman" w:hAnsi="Times New Roman"/>
        <w:sz w:val="18"/>
        <w:szCs w:val="18"/>
      </w:rPr>
      <w:fldChar w:fldCharType="begin"/>
    </w:r>
    <w:r>
      <w:rPr>
        <w:rFonts w:ascii="Times New Roman" w:hAnsi="Times New Roman"/>
        <w:sz w:val="18"/>
        <w:szCs w:val="18"/>
      </w:rPr>
      <w:instrText xml:space="preserve"> PAGE   \* MERGEFORMAT </w:instrText>
    </w:r>
    <w:r>
      <w:rPr>
        <w:rFonts w:ascii="Times New Roman" w:hAnsi="Times New Roman"/>
        <w:sz w:val="18"/>
        <w:szCs w:val="18"/>
      </w:rPr>
      <w:fldChar w:fldCharType="separate"/>
    </w:r>
    <w:r w:rsidR="00E90441">
      <w:rPr>
        <w:rFonts w:ascii="Times New Roman" w:hAnsi="Times New Roman"/>
        <w:noProof/>
        <w:sz w:val="18"/>
        <w:szCs w:val="18"/>
      </w:rPr>
      <w:t>3</w:t>
    </w:r>
    <w:r>
      <w:rPr>
        <w:rFonts w:ascii="Times New Roman" w:hAnsi="Times New Roman"/>
        <w:sz w:val="18"/>
        <w:szCs w:val="18"/>
      </w:rPr>
      <w:fldChar w:fldCharType="end"/>
    </w:r>
    <w:r w:rsidRPr="00A016F9">
      <w:rPr>
        <w:rFonts w:ascii="Times New Roman" w:hAnsi="Times New Roman"/>
        <w:sz w:val="18"/>
        <w:szCs w:val="18"/>
      </w:rPr>
      <w:t xml:space="preserve"> of </w:t>
    </w:r>
    <w:r>
      <w:rPr>
        <w:rFonts w:ascii="Times New Roman" w:hAnsi="Times New Roman"/>
        <w:sz w:val="18"/>
        <w:szCs w:val="18"/>
      </w:rPr>
      <w:fldChar w:fldCharType="begin"/>
    </w:r>
    <w:r>
      <w:rPr>
        <w:rFonts w:ascii="Times New Roman" w:hAnsi="Times New Roman"/>
        <w:sz w:val="18"/>
        <w:szCs w:val="18"/>
      </w:rPr>
      <w:instrText xml:space="preserve"> NUMPAGES   \* MERGEFORMAT </w:instrText>
    </w:r>
    <w:r>
      <w:rPr>
        <w:rFonts w:ascii="Times New Roman" w:hAnsi="Times New Roman"/>
        <w:sz w:val="18"/>
        <w:szCs w:val="18"/>
      </w:rPr>
      <w:fldChar w:fldCharType="separate"/>
    </w:r>
    <w:r w:rsidR="00E90441">
      <w:rPr>
        <w:rFonts w:ascii="Times New Roman" w:hAnsi="Times New Roman"/>
        <w:noProof/>
        <w:sz w:val="18"/>
        <w:szCs w:val="18"/>
      </w:rPr>
      <w:t>11</w:t>
    </w:r>
    <w:r>
      <w:rPr>
        <w:rFonts w:ascii="Times New Roman" w:hAnsi="Times New Roman"/>
        <w:sz w:val="18"/>
        <w:szCs w:val="18"/>
      </w:rPr>
      <w:fldChar w:fldCharType="end"/>
    </w:r>
  </w:p>
  <w:p w14:paraId="000946A4" w14:textId="3738CA5D" w:rsidR="005328D2" w:rsidRPr="00491F8A" w:rsidRDefault="005328D2" w:rsidP="00491F8A">
    <w:pPr>
      <w:pStyle w:val="Footer"/>
      <w:tabs>
        <w:tab w:val="right" w:pos="9639"/>
      </w:tabs>
      <w:spacing w:after="0"/>
      <w:rPr>
        <w:rFonts w:ascii="Times New Roman" w:hAnsi="Times New Roman"/>
        <w:sz w:val="18"/>
        <w:szCs w:val="18"/>
      </w:rPr>
    </w:pPr>
    <w:r w:rsidRPr="00C9081A">
      <w:rPr>
        <w:rStyle w:val="PageNumber"/>
        <w:rFonts w:ascii="Times New Roman" w:hAnsi="Times New Roman"/>
        <w:sz w:val="18"/>
        <w:szCs w:val="18"/>
      </w:rPr>
      <w:fldChar w:fldCharType="begin"/>
    </w:r>
    <w:r w:rsidRPr="00C9081A">
      <w:rPr>
        <w:rStyle w:val="PageNumber"/>
        <w:rFonts w:ascii="Times New Roman" w:hAnsi="Times New Roman"/>
        <w:sz w:val="18"/>
        <w:szCs w:val="18"/>
      </w:rPr>
      <w:instrText xml:space="preserve"> FILENAME </w:instrText>
    </w:r>
    <w:r w:rsidRPr="00C9081A">
      <w:rPr>
        <w:rStyle w:val="PageNumber"/>
        <w:rFonts w:ascii="Times New Roman" w:hAnsi="Times New Roman"/>
        <w:sz w:val="18"/>
        <w:szCs w:val="18"/>
      </w:rPr>
      <w:fldChar w:fldCharType="separate"/>
    </w:r>
    <w:r>
      <w:rPr>
        <w:rStyle w:val="PageNumber"/>
        <w:rFonts w:ascii="Times New Roman" w:hAnsi="Times New Roman"/>
        <w:noProof/>
        <w:sz w:val="18"/>
        <w:szCs w:val="18"/>
      </w:rPr>
      <w:t>e3a_guidelines_en.doc</w:t>
    </w:r>
    <w:r w:rsidRPr="00C9081A">
      <w:rPr>
        <w:rStyle w:val="PageNumber"/>
        <w:rFonts w:ascii="Times New Roman" w:hAnsi="Times New Roman"/>
        <w:sz w:val="18"/>
        <w:szCs w:val="18"/>
      </w:rPr>
      <w:fldChar w:fldCharType="end"/>
    </w:r>
    <w:r w:rsidR="006C46DF">
      <w:rPr>
        <w:rStyle w:val="PageNumber"/>
        <w:rFonts w:ascii="Times New Roman" w:hAnsi="Times New Roman"/>
        <w:sz w:val="18"/>
        <w:szCs w:val="18"/>
      </w:rPr>
      <w:t>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36E2A" w14:textId="77777777" w:rsidR="004D06D4" w:rsidRDefault="004D06D4" w:rsidP="00BF158E">
      <w:pPr>
        <w:spacing w:before="120" w:after="0"/>
      </w:pPr>
      <w:r>
        <w:separator/>
      </w:r>
    </w:p>
  </w:footnote>
  <w:footnote w:type="continuationSeparator" w:id="0">
    <w:p w14:paraId="485CEA81" w14:textId="77777777" w:rsidR="004D06D4" w:rsidRDefault="004D06D4">
      <w:r>
        <w:continuationSeparator/>
      </w:r>
    </w:p>
  </w:footnote>
  <w:footnote w:type="continuationNotice" w:id="1">
    <w:p w14:paraId="3CD535E4" w14:textId="77777777" w:rsidR="004D06D4" w:rsidRPr="004D357E" w:rsidRDefault="004D06D4" w:rsidP="004D357E">
      <w:pPr>
        <w:pStyle w:val="Footer"/>
      </w:pPr>
    </w:p>
  </w:footnote>
  <w:footnote w:id="2">
    <w:p w14:paraId="61C212E3" w14:textId="7EDFADF8" w:rsidR="00546061" w:rsidRDefault="00546061" w:rsidP="00546061">
      <w:pPr>
        <w:pBdr>
          <w:top w:val="nil"/>
          <w:left w:val="nil"/>
          <w:bottom w:val="nil"/>
          <w:right w:val="nil"/>
          <w:between w:val="nil"/>
        </w:pBdr>
        <w:spacing w:after="0"/>
        <w:rPr>
          <w:color w:val="000000"/>
          <w:sz w:val="20"/>
        </w:rPr>
      </w:pPr>
      <w:r>
        <w:rPr>
          <w:vertAlign w:val="superscript"/>
        </w:rPr>
        <w:footnoteRef/>
      </w:r>
      <w:r>
        <w:rPr>
          <w:color w:val="000000"/>
          <w:sz w:val="20"/>
        </w:rPr>
        <w:t xml:space="preserve"> The UNOPS will not provide any raw materials developed so far, to LSGs involved, before the public discussion. For this purpose, UNOPS will provide </w:t>
      </w:r>
      <w:r w:rsidR="00A9572B" w:rsidRPr="00A9572B">
        <w:rPr>
          <w:color w:val="000000"/>
          <w:sz w:val="20"/>
        </w:rPr>
        <w:t>the list of thematic objectives, specific objectives and measures</w:t>
      </w:r>
      <w:r w:rsidR="00A95B88">
        <w:rPr>
          <w:color w:val="000000"/>
          <w:sz w:val="20"/>
        </w:rPr>
        <w:t>,</w:t>
      </w:r>
      <w:r w:rsidR="00F403AF">
        <w:rPr>
          <w:color w:val="000000"/>
          <w:sz w:val="20"/>
        </w:rPr>
        <w:t xml:space="preserve"> </w:t>
      </w:r>
      <w:r w:rsidR="00F403AF" w:rsidRPr="00F403AF">
        <w:rPr>
          <w:color w:val="000000"/>
          <w:sz w:val="20"/>
        </w:rPr>
        <w:t>as a PDF file</w:t>
      </w:r>
      <w:r w:rsidR="00A95B88">
        <w:rPr>
          <w:color w:val="000000"/>
          <w:sz w:val="20"/>
        </w:rPr>
        <w:t>,</w:t>
      </w:r>
      <w:r w:rsidR="00F403AF" w:rsidRPr="00F403AF">
        <w:rPr>
          <w:color w:val="000000"/>
          <w:sz w:val="20"/>
        </w:rPr>
        <w:t xml:space="preserve"> </w:t>
      </w:r>
      <w:r>
        <w:rPr>
          <w:color w:val="000000"/>
          <w:sz w:val="20"/>
        </w:rPr>
        <w:t>to the new territories.</w:t>
      </w:r>
    </w:p>
  </w:footnote>
  <w:footnote w:id="3">
    <w:p w14:paraId="0A0451FA" w14:textId="341A38D5" w:rsidR="005328D2" w:rsidRPr="0068497F" w:rsidRDefault="005328D2" w:rsidP="00145378">
      <w:pPr>
        <w:pStyle w:val="FootnoteText"/>
      </w:pPr>
      <w:r w:rsidRPr="0068497F">
        <w:rPr>
          <w:vertAlign w:val="superscript"/>
        </w:rPr>
        <w:footnoteRef/>
      </w:r>
      <w:r w:rsidR="00204286">
        <w:tab/>
      </w:r>
      <w:r w:rsidRPr="0068497F">
        <w:t>Where a grant is financed by the European Development Fund, any mention of European Union financing must be understood as referring to European Development Fund financing.</w:t>
      </w:r>
    </w:p>
  </w:footnote>
  <w:footnote w:id="4">
    <w:p w14:paraId="62C99652" w14:textId="6D031486" w:rsidR="005328D2" w:rsidRPr="0068497F" w:rsidRDefault="005328D2" w:rsidP="00145378">
      <w:pPr>
        <w:pStyle w:val="FootnoteText"/>
      </w:pPr>
      <w:r w:rsidRPr="00217129">
        <w:rPr>
          <w:rStyle w:val="FootnoteReference"/>
          <w:sz w:val="16"/>
          <w:szCs w:val="16"/>
        </w:rPr>
        <w:footnoteRef/>
      </w:r>
      <w:r w:rsidR="006435B7">
        <w:tab/>
      </w:r>
      <w:r w:rsidRPr="0068497F">
        <w:t>Note that a lead applicant (i.e. a coordinator) whose pillars have been positively assessed by the European Commission and who is awarded a grant will not sign the standard grant contract published with these guidelines but a contribution agreement based on the contribution agreement template. All references in these guidelines and other documents related to this call to the standard grant contract shall in this case be understood as referring to the relevant provisions of the contribution agreement template.</w:t>
      </w:r>
    </w:p>
  </w:footnote>
  <w:footnote w:id="5">
    <w:p w14:paraId="55B2CBE7" w14:textId="77777777" w:rsidR="002A11F1" w:rsidRDefault="002A11F1" w:rsidP="002A11F1">
      <w:pPr>
        <w:pBdr>
          <w:top w:val="nil"/>
          <w:left w:val="nil"/>
          <w:bottom w:val="nil"/>
          <w:right w:val="nil"/>
          <w:between w:val="nil"/>
        </w:pBdr>
        <w:spacing w:after="0"/>
        <w:ind w:left="284" w:hanging="284"/>
        <w:rPr>
          <w:color w:val="000000"/>
          <w:sz w:val="20"/>
        </w:rPr>
      </w:pPr>
      <w:r>
        <w:rPr>
          <w:rStyle w:val="FootnoteReference"/>
        </w:rPr>
        <w:footnoteRef/>
      </w:r>
      <w:r>
        <w:rPr>
          <w:color w:val="000000"/>
          <w:sz w:val="20"/>
        </w:rPr>
        <w:t xml:space="preserve"> For the purpose of this Call for Proposals, a broad and inclusive understanding of civil society organisations (CSOs) is applied, in line with the approach established by the European Economic and Social Committee (EESC) and further elaborated by the European Commission (COM(2002)0704 final and COM(2005)0290 final), as well as in more recent EU policy documents. CSOs are defined as non-governmental, non-profit, voluntary entities that are independent from public authorities and operate in the public interest. These include a wide range of organisations, such as, but not limited to: non-governmental organisations (NGOs) as per definition in the Regulation (EU, Euratom) 2024/2509 of the European Parliament and of the Council of 23 September 2024 on the financial rules applicable to the general budget of the Union (recast); organisations representing women, youth, diaspora; local traders' associations, cooperatives, consumer organisations, and organisations representing economic and social interests; employers' associations and trade unions (social partners); organisations promoting good governance; environmental, cultural, research, scientific, teaching, and academic organisations (including universities and independent research institutions); organisations involved in decentralised regional cooperation, local development, and integration processes. </w:t>
      </w:r>
    </w:p>
  </w:footnote>
  <w:footnote w:id="6">
    <w:p w14:paraId="27485D4A" w14:textId="20D38691" w:rsidR="00EF6B23" w:rsidRDefault="00EF6B23" w:rsidP="00EF6B23">
      <w:pPr>
        <w:pBdr>
          <w:top w:val="nil"/>
          <w:left w:val="nil"/>
          <w:bottom w:val="nil"/>
          <w:right w:val="nil"/>
          <w:between w:val="nil"/>
        </w:pBdr>
        <w:spacing w:after="0"/>
        <w:rPr>
          <w:color w:val="000000"/>
          <w:sz w:val="20"/>
        </w:rPr>
      </w:pPr>
      <w:r>
        <w:rPr>
          <w:vertAlign w:val="superscript"/>
        </w:rPr>
        <w:footnoteRef/>
      </w:r>
      <w:r>
        <w:rPr>
          <w:color w:val="000000"/>
          <w:sz w:val="20"/>
        </w:rPr>
        <w:t xml:space="preserve"> The territorial coverage of the strategies developed or currently under development, on the territory of single LSG is not corresponding with the administrative boundary of the LSG, but it is defined with Priority Ar</w:t>
      </w:r>
      <w:r w:rsidR="00167713">
        <w:rPr>
          <w:color w:val="000000"/>
          <w:sz w:val="20"/>
        </w:rPr>
        <w:t>e</w:t>
      </w:r>
      <w:r>
        <w:rPr>
          <w:color w:val="000000"/>
          <w:sz w:val="20"/>
        </w:rPr>
        <w:t>a of Intervention</w:t>
      </w:r>
      <w:r w:rsidR="00167713">
        <w:rPr>
          <w:color w:val="000000"/>
          <w:sz w:val="20"/>
        </w:rPr>
        <w:t xml:space="preserve"> </w:t>
      </w:r>
      <w:r w:rsidR="009D144C">
        <w:rPr>
          <w:color w:val="000000"/>
          <w:sz w:val="20"/>
        </w:rPr>
        <w:t>m</w:t>
      </w:r>
      <w:r w:rsidR="00167713">
        <w:rPr>
          <w:color w:val="000000"/>
          <w:sz w:val="20"/>
        </w:rPr>
        <w:t>ap</w:t>
      </w:r>
      <w:r>
        <w:rPr>
          <w:color w:val="000000"/>
          <w:sz w:val="20"/>
        </w:rPr>
        <w:t>.</w:t>
      </w:r>
      <w:r w:rsidR="009D144C">
        <w:rPr>
          <w:color w:val="000000"/>
          <w:sz w:val="20"/>
        </w:rPr>
        <w:t xml:space="preserve"> </w:t>
      </w:r>
      <w:r w:rsidR="000E234B" w:rsidRPr="000E234B">
        <w:rPr>
          <w:color w:val="000000"/>
          <w:sz w:val="20"/>
        </w:rPr>
        <w:t xml:space="preserve">In case </w:t>
      </w:r>
      <w:r w:rsidR="009119F0" w:rsidRPr="009119F0">
        <w:rPr>
          <w:color w:val="000000"/>
          <w:sz w:val="20"/>
        </w:rPr>
        <w:t>of new four territories of single LSGs (Pančevo, Vranje, Kikinda and Prokuplje) where territorial strategies are under development within the EU INTEGRA Programme, UNOPS will provide a map with preliminary</w:t>
      </w:r>
      <w:r w:rsidR="009119F0">
        <w:rPr>
          <w:color w:val="000000"/>
          <w:sz w:val="20"/>
        </w:rPr>
        <w:t xml:space="preserve"> </w:t>
      </w:r>
      <w:r w:rsidR="00CB5463" w:rsidRPr="00CB5463">
        <w:rPr>
          <w:color w:val="000000"/>
          <w:sz w:val="20"/>
        </w:rPr>
        <w:t>territorial coverage of the strategy</w:t>
      </w:r>
      <w:r w:rsidR="00CB5463">
        <w:rPr>
          <w:color w:val="000000"/>
          <w:sz w:val="20"/>
        </w:rPr>
        <w:t>.</w:t>
      </w:r>
    </w:p>
  </w:footnote>
  <w:footnote w:id="7">
    <w:p w14:paraId="488F04D1" w14:textId="16E6339D" w:rsidR="00CE6502" w:rsidRPr="0068497F" w:rsidRDefault="00CE6502" w:rsidP="00145378">
      <w:pPr>
        <w:pStyle w:val="FootnoteText"/>
      </w:pPr>
      <w:r w:rsidRPr="00217129">
        <w:rPr>
          <w:rStyle w:val="FootnoteReference"/>
          <w:sz w:val="16"/>
          <w:szCs w:val="16"/>
        </w:rPr>
        <w:footnoteRef/>
      </w:r>
      <w:r w:rsidR="00AC5A74">
        <w:tab/>
      </w:r>
      <w:bookmarkStart w:id="21" w:name="_Hlk166664581"/>
      <w:r w:rsidRPr="0068497F">
        <w:t>Article 29 NDICI</w:t>
      </w:r>
      <w:bookmarkEnd w:id="21"/>
      <w:r w:rsidRPr="0068497F">
        <w:t>.</w:t>
      </w:r>
    </w:p>
  </w:footnote>
  <w:footnote w:id="8">
    <w:p w14:paraId="29A8F1F8" w14:textId="77777777" w:rsidR="006B694E" w:rsidRDefault="006B694E" w:rsidP="006B694E">
      <w:pPr>
        <w:pBdr>
          <w:top w:val="nil"/>
          <w:left w:val="nil"/>
          <w:bottom w:val="nil"/>
          <w:right w:val="nil"/>
          <w:between w:val="nil"/>
        </w:pBdr>
        <w:spacing w:after="0"/>
        <w:ind w:left="284" w:hanging="284"/>
        <w:rPr>
          <w:color w:val="000000"/>
          <w:sz w:val="20"/>
        </w:rPr>
      </w:pPr>
      <w:r>
        <w:rPr>
          <w:vertAlign w:val="superscript"/>
        </w:rPr>
        <w:footnoteRef/>
      </w:r>
      <w:r>
        <w:rPr>
          <w:color w:val="000000"/>
          <w:sz w:val="20"/>
        </w:rPr>
        <w:t xml:space="preserve"> Audit costs are considered ineligible under this Call, as the Standing Conference of Towns and Municipalities (SCTM) will be responsible for launching the procurement procedure and contracting audit services for all approved projects.</w:t>
      </w:r>
    </w:p>
  </w:footnote>
  <w:footnote w:id="9">
    <w:p w14:paraId="082842F4" w14:textId="1C02DBC4" w:rsidR="00A85A87" w:rsidRPr="00A85A87" w:rsidRDefault="00A85A87">
      <w:pPr>
        <w:pStyle w:val="FootnoteText"/>
        <w:rPr>
          <w:lang w:val="en-US"/>
        </w:rPr>
      </w:pPr>
      <w:r>
        <w:rPr>
          <w:rStyle w:val="FootnoteReference"/>
        </w:rPr>
        <w:footnoteRef/>
      </w:r>
      <w:r>
        <w:t xml:space="preserve"> </w:t>
      </w:r>
      <w:r w:rsidRPr="00A85A87">
        <w:t>For future infrastructure works, the applicant/co-applicant should demonstrate that the land, building or facility concerned is in public ownership, under the ownership of the applicant/co-applicant, or otherwise legally available for the intended future investment</w:t>
      </w:r>
      <w:r>
        <w:t>.</w:t>
      </w:r>
    </w:p>
  </w:footnote>
  <w:footnote w:id="10">
    <w:p w14:paraId="3B4AE478" w14:textId="1C06155F" w:rsidR="005C1E8C" w:rsidRDefault="005C1E8C">
      <w:pPr>
        <w:pStyle w:val="FootnoteText"/>
      </w:pPr>
      <w:r>
        <w:rPr>
          <w:rStyle w:val="FootnoteReference"/>
        </w:rPr>
        <w:footnoteRef/>
      </w:r>
      <w:r>
        <w:t xml:space="preserve"> See Article 4 of the General Conditions as well as</w:t>
      </w:r>
      <w:r w:rsidR="001F7F16">
        <w:t xml:space="preserve"> the</w:t>
      </w:r>
      <w:r>
        <w:t xml:space="preserve"> </w:t>
      </w:r>
      <w:hyperlink r:id="rId1" w:history="1">
        <w:r w:rsidRPr="00330A88">
          <w:rPr>
            <w:rStyle w:val="Hyperlink"/>
          </w:rPr>
          <w:t>Guidance on funding for activities related to the development, implementation, monitoring and enforcement of Union legislation and policy</w:t>
        </w:r>
      </w:hyperlink>
      <w:r>
        <w:t>.</w:t>
      </w:r>
    </w:p>
  </w:footnote>
  <w:footnote w:id="11">
    <w:p w14:paraId="3BB517E1" w14:textId="25054897" w:rsidR="005328D2" w:rsidRPr="0068497F" w:rsidRDefault="005328D2" w:rsidP="00145378">
      <w:pPr>
        <w:pStyle w:val="FootnoteText"/>
      </w:pPr>
      <w:r w:rsidRPr="002A2A3C">
        <w:rPr>
          <w:rStyle w:val="FootnoteReference"/>
          <w:sz w:val="16"/>
          <w:szCs w:val="16"/>
        </w:rPr>
        <w:footnoteRef/>
      </w:r>
      <w:r w:rsidR="00AC5A74">
        <w:tab/>
      </w:r>
      <w:r w:rsidRPr="0068497F">
        <w:t>These third parties are neither affiliated entity(ies) nor associates nor contractors.</w:t>
      </w:r>
    </w:p>
  </w:footnote>
  <w:footnote w:id="12">
    <w:p w14:paraId="30384E76" w14:textId="65D12DBF" w:rsidR="008660B4" w:rsidRPr="0068497F" w:rsidRDefault="008660B4" w:rsidP="00145378">
      <w:pPr>
        <w:pStyle w:val="FootnoteText"/>
      </w:pPr>
      <w:r w:rsidRPr="000373A4">
        <w:rPr>
          <w:rStyle w:val="FootnoteReference"/>
          <w:sz w:val="16"/>
          <w:szCs w:val="16"/>
        </w:rPr>
        <w:footnoteRef/>
      </w:r>
      <w:r w:rsidR="0038736F" w:rsidRPr="000373A4">
        <w:tab/>
      </w:r>
      <w:r w:rsidRPr="000373A4">
        <w:t>Please delete this section if the grants are fully financing not linked to costs.</w:t>
      </w:r>
      <w:r w:rsidRPr="0068497F">
        <w:t xml:space="preserve"> </w:t>
      </w:r>
    </w:p>
  </w:footnote>
  <w:footnote w:id="13">
    <w:p w14:paraId="027F1A02" w14:textId="24D4DFCA" w:rsidR="00C61794" w:rsidRPr="006F15E3" w:rsidRDefault="00C61794" w:rsidP="00145378">
      <w:pPr>
        <w:pStyle w:val="FootnoteText"/>
      </w:pPr>
      <w:r w:rsidRPr="00217129">
        <w:rPr>
          <w:rStyle w:val="FootnoteReference"/>
          <w:sz w:val="16"/>
          <w:szCs w:val="16"/>
        </w:rPr>
        <w:footnoteRef/>
      </w:r>
      <w:r w:rsidR="0038736F">
        <w:tab/>
      </w:r>
      <w:bookmarkStart w:id="27" w:name="_Hlk166665108"/>
      <w:r w:rsidRPr="006F15E3">
        <w:t xml:space="preserve">Please note that where volunteer costs are accepted as co-financing, it shall be determined on the basis of the unit cost per volunteer </w:t>
      </w:r>
      <w:r w:rsidRPr="003F7419">
        <w:t xml:space="preserve">per day as defined and authorised by the European Commission at the following address: </w:t>
      </w:r>
      <w:hyperlink r:id="rId2" w:history="1">
        <w:r w:rsidRPr="003F7419">
          <w:rPr>
            <w:rStyle w:val="Hyperlink"/>
          </w:rPr>
          <w:t>https://ec.europa.eu/info/funding-tenders/opportunities/docs/2021-2027/common/guidance/unit-cost-decision</w:t>
        </w:r>
      </w:hyperlink>
      <w:r w:rsidRPr="003F7419">
        <w:t>.</w:t>
      </w:r>
      <w:r w:rsidRPr="006F15E3">
        <w:t xml:space="preserve"> </w:t>
      </w:r>
      <w:bookmarkEnd w:id="27"/>
    </w:p>
  </w:footnote>
  <w:footnote w:id="14">
    <w:p w14:paraId="6F42FC30" w14:textId="77777777" w:rsidR="007153BC" w:rsidRPr="00CF6DE9" w:rsidRDefault="007153BC" w:rsidP="007153BC">
      <w:pPr>
        <w:pStyle w:val="FootnoteText"/>
      </w:pPr>
      <w:r>
        <w:rPr>
          <w:rStyle w:val="FootnoteReference"/>
        </w:rPr>
        <w:footnoteRef/>
      </w:r>
      <w:r>
        <w:t xml:space="preserve"> </w:t>
      </w:r>
      <w:r w:rsidRPr="008B6306">
        <w:t>See footnote n°15.</w:t>
      </w:r>
    </w:p>
  </w:footnote>
  <w:footnote w:id="15">
    <w:p w14:paraId="51D4832B" w14:textId="7B3880CF" w:rsidR="005328D2" w:rsidRPr="0068497F" w:rsidRDefault="005328D2" w:rsidP="00145378">
      <w:pPr>
        <w:pStyle w:val="FootnoteText"/>
      </w:pPr>
      <w:r w:rsidRPr="00217129">
        <w:rPr>
          <w:rStyle w:val="FootnoteReference"/>
          <w:sz w:val="16"/>
          <w:szCs w:val="16"/>
        </w:rPr>
        <w:footnoteRef/>
      </w:r>
      <w:r w:rsidR="007814BA">
        <w:tab/>
      </w:r>
      <w:r w:rsidRPr="0068497F">
        <w:rPr>
          <w:lang w:val="en-IE"/>
        </w:rPr>
        <w:t>No supporting documents will be requested for applications for a grant not exceeding EUR 60 000</w:t>
      </w:r>
      <w:r w:rsidR="000E14CB" w:rsidRPr="0068497F">
        <w:rPr>
          <w:lang w:val="en-IE"/>
        </w:rPr>
        <w:t>, or the following categories of lead applicants: (i) natural persons in receipt of education support (ii) natural persons most in need, such as unemployed and refugees, and in receipt of direct support (iii) public bodies, including Member State organisations (iv) international organisations.</w:t>
      </w:r>
    </w:p>
  </w:footnote>
  <w:footnote w:id="16">
    <w:p w14:paraId="5E431737" w14:textId="783617DA" w:rsidR="005328D2" w:rsidRPr="0068497F" w:rsidRDefault="005328D2" w:rsidP="00145378">
      <w:pPr>
        <w:pStyle w:val="FootnoteText"/>
      </w:pPr>
      <w:r w:rsidRPr="0068497F">
        <w:rPr>
          <w:vertAlign w:val="superscript"/>
        </w:rPr>
        <w:footnoteRef/>
      </w:r>
      <w:r w:rsidR="00CB3C60">
        <w:tab/>
      </w:r>
      <w:r w:rsidRPr="0068497F">
        <w:t>These documents should also be published by the contracting authority.</w:t>
      </w:r>
    </w:p>
  </w:footnote>
  <w:footnote w:id="17">
    <w:p w14:paraId="1E24A1E1" w14:textId="4E3E026D" w:rsidR="000F3CED" w:rsidRPr="0068497F" w:rsidRDefault="000F3CED" w:rsidP="00145378">
      <w:pPr>
        <w:pStyle w:val="FootnoteText"/>
      </w:pPr>
      <w:r w:rsidRPr="00217129">
        <w:rPr>
          <w:rStyle w:val="FootnoteReference"/>
          <w:sz w:val="16"/>
          <w:szCs w:val="16"/>
        </w:rPr>
        <w:footnoteRef/>
      </w:r>
      <w:r w:rsidR="00CB3C60">
        <w:tab/>
      </w:r>
      <w:r w:rsidRPr="0068497F">
        <w:t>Please note that the toolkit is not part of the grant contract and has no legal value. It merely provides general guidance and may in some details differ from the signed grant contract. In order to ensure compliance with their contractual obligations beneficiaries should not exclusively rely on the toolkit but always consult their individual contract documents.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E873B" w14:textId="77777777" w:rsidR="003600C8" w:rsidRDefault="003600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A9623" w14:textId="77777777" w:rsidR="003600C8" w:rsidRDefault="003600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65AB3" w14:textId="77777777" w:rsidR="003600C8" w:rsidRDefault="003600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652CCC"/>
    <w:multiLevelType w:val="multilevel"/>
    <w:tmpl w:val="9CF6EFC6"/>
    <w:lvl w:ilvl="0">
      <w:start w:val="1"/>
      <w:numFmt w:val="decimal"/>
      <w:pStyle w:val="Guidelines1"/>
      <w:lvlText w:val="%1."/>
      <w:lvlJc w:val="left"/>
      <w:pPr>
        <w:ind w:left="567" w:hanging="567"/>
      </w:pPr>
      <w:rPr>
        <w:rFonts w:ascii="Times New Roman Bold" w:hAnsi="Times New Roman Bold" w:hint="default"/>
        <w:b/>
        <w:i w:val="0"/>
        <w:caps/>
        <w:strike w:val="0"/>
        <w:dstrike w:val="0"/>
        <w:outline w:val="0"/>
        <w:shadow w:val="0"/>
        <w:emboss w:val="0"/>
        <w:imprint w:val="0"/>
        <w:sz w:val="28"/>
        <w:vertAlign w:val="baseline"/>
      </w:rPr>
    </w:lvl>
    <w:lvl w:ilvl="1">
      <w:start w:val="1"/>
      <w:numFmt w:val="decimal"/>
      <w:pStyle w:val="Guidelines2"/>
      <w:lvlText w:val="%1.%2."/>
      <w:lvlJc w:val="left"/>
      <w:pPr>
        <w:ind w:left="567" w:hanging="567"/>
      </w:pPr>
      <w:rPr>
        <w:rFonts w:ascii="Times New Roman Bold" w:hAnsi="Times New Roman Bold" w:hint="default"/>
        <w:b/>
        <w:i w:val="0"/>
        <w:caps w:val="0"/>
        <w:strike w:val="0"/>
        <w:dstrike w:val="0"/>
        <w:outline w:val="0"/>
        <w:shadow w:val="0"/>
        <w:emboss w:val="0"/>
        <w:imprint w:val="0"/>
        <w:vanish w:val="0"/>
        <w:color w:val="000000"/>
        <w:sz w:val="24"/>
        <w:u w:val="none"/>
        <w:vertAlign w:val="baseline"/>
      </w:rPr>
    </w:lvl>
    <w:lvl w:ilvl="2">
      <w:start w:val="1"/>
      <w:numFmt w:val="decimal"/>
      <w:pStyle w:val="Guidelines3"/>
      <w:lvlText w:val="%1.%2.%3."/>
      <w:lvlJc w:val="left"/>
      <w:pPr>
        <w:ind w:left="851" w:hanging="851"/>
      </w:pPr>
      <w:rPr>
        <w:rFonts w:ascii="Times New Roman Bold" w:hAnsi="Times New Roman Bold" w:hint="default"/>
        <w:b/>
        <w:i w:val="0"/>
        <w:iCs/>
        <w:caps w:val="0"/>
        <w:strike w:val="0"/>
        <w:dstrike w:val="0"/>
        <w:outline w:val="0"/>
        <w:shadow w:val="0"/>
        <w:emboss w:val="0"/>
        <w:imprint w:val="0"/>
        <w:vanish w:val="0"/>
        <w:color w:val="000000"/>
        <w:sz w:val="24"/>
        <w:u w:val="none"/>
        <w:vertAlign w:val="baseline"/>
      </w:rPr>
    </w:lvl>
    <w:lvl w:ilvl="3">
      <w:start w:val="1"/>
      <w:numFmt w:val="decimal"/>
      <w:isLgl/>
      <w:lvlText w:val="%1.%2.%3.%4"/>
      <w:lvlJc w:val="left"/>
      <w:pPr>
        <w:ind w:left="567" w:hanging="567"/>
      </w:pPr>
      <w:rPr>
        <w:rFonts w:hint="default"/>
      </w:rPr>
    </w:lvl>
    <w:lvl w:ilvl="4">
      <w:start w:val="1"/>
      <w:numFmt w:val="decimal"/>
      <w:isLgl/>
      <w:lvlText w:val="%1.%2.%3.%4.%5"/>
      <w:lvlJc w:val="left"/>
      <w:pPr>
        <w:ind w:left="567" w:hanging="567"/>
      </w:pPr>
      <w:rPr>
        <w:rFonts w:hint="default"/>
      </w:rPr>
    </w:lvl>
    <w:lvl w:ilvl="5">
      <w:start w:val="1"/>
      <w:numFmt w:val="decimal"/>
      <w:isLgl/>
      <w:lvlText w:val="%1.%2.%3.%4.%5.%6"/>
      <w:lvlJc w:val="left"/>
      <w:pPr>
        <w:ind w:left="567" w:hanging="567"/>
      </w:pPr>
      <w:rPr>
        <w:rFonts w:hint="default"/>
      </w:rPr>
    </w:lvl>
    <w:lvl w:ilvl="6">
      <w:start w:val="1"/>
      <w:numFmt w:val="decimal"/>
      <w:isLgl/>
      <w:lvlText w:val="%1.%2.%3.%4.%5.%6.%7"/>
      <w:lvlJc w:val="left"/>
      <w:pPr>
        <w:ind w:left="567" w:hanging="567"/>
      </w:pPr>
      <w:rPr>
        <w:rFonts w:hint="default"/>
      </w:rPr>
    </w:lvl>
    <w:lvl w:ilvl="7">
      <w:start w:val="1"/>
      <w:numFmt w:val="decimal"/>
      <w:isLgl/>
      <w:lvlText w:val="%1.%2.%3.%4.%5.%6.%7.%8"/>
      <w:lvlJc w:val="left"/>
      <w:pPr>
        <w:ind w:left="567" w:hanging="567"/>
      </w:pPr>
      <w:rPr>
        <w:rFonts w:hint="default"/>
      </w:rPr>
    </w:lvl>
    <w:lvl w:ilvl="8">
      <w:start w:val="1"/>
      <w:numFmt w:val="decimal"/>
      <w:isLgl/>
      <w:lvlText w:val="%1.%2.%3.%4.%5.%6.%7.%8.%9"/>
      <w:lvlJc w:val="left"/>
      <w:pPr>
        <w:ind w:left="567" w:hanging="567"/>
      </w:pPr>
      <w:rPr>
        <w:rFonts w:hint="default"/>
      </w:rPr>
    </w:lvl>
  </w:abstractNum>
  <w:abstractNum w:abstractNumId="2"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071739D2"/>
    <w:multiLevelType w:val="multilevel"/>
    <w:tmpl w:val="B79EBA66"/>
    <w:lvl w:ilvl="0">
      <w:start w:val="1"/>
      <w:numFmt w:val="decimal"/>
      <w:lvlText w:val="%1."/>
      <w:lvlJc w:val="left"/>
      <w:pPr>
        <w:tabs>
          <w:tab w:val="num" w:pos="360"/>
        </w:tabs>
        <w:ind w:left="360" w:hanging="360"/>
      </w:pPr>
    </w:lvl>
    <w:lvl w:ilvl="1">
      <w:numFmt w:val="decimal"/>
      <w:pStyle w:val="Heading5"/>
      <w:lvlText w:val=""/>
      <w:lvlJc w:val="left"/>
    </w:lvl>
    <w:lvl w:ilvl="2">
      <w:numFmt w:val="decimal"/>
      <w:pStyle w:val="Heading6"/>
      <w:lvlText w:val=""/>
      <w:lvlJc w:val="left"/>
    </w:lvl>
    <w:lvl w:ilvl="3">
      <w:numFmt w:val="decimal"/>
      <w:lvlText w:val=""/>
      <w:lvlJc w:val="left"/>
    </w:lvl>
    <w:lvl w:ilvl="4">
      <w:numFmt w:val="decimal"/>
      <w:lvlText w:val=""/>
      <w:lvlJc w:val="left"/>
    </w:lvl>
    <w:lvl w:ilvl="5">
      <w:numFmt w:val="decimal"/>
      <w:lvlText w:val=""/>
      <w:lvlJc w:val="left"/>
    </w:lvl>
    <w:lvl w:ilvl="6">
      <w:numFmt w:val="decimal"/>
      <w:pStyle w:val="Heading7"/>
      <w:lvlText w:val=""/>
      <w:lvlJc w:val="left"/>
    </w:lvl>
    <w:lvl w:ilvl="7">
      <w:numFmt w:val="decimal"/>
      <w:pStyle w:val="Heading8"/>
      <w:lvlText w:val=""/>
      <w:lvlJc w:val="left"/>
    </w:lvl>
    <w:lvl w:ilvl="8">
      <w:numFmt w:val="decimal"/>
      <w:pStyle w:val="Heading9"/>
      <w:lvlText w:val=""/>
      <w:lvlJc w:val="left"/>
    </w:lvl>
  </w:abstractNum>
  <w:abstractNum w:abstractNumId="4" w15:restartNumberingAfterBreak="0">
    <w:nsid w:val="07E8049D"/>
    <w:multiLevelType w:val="hybridMultilevel"/>
    <w:tmpl w:val="49084B60"/>
    <w:lvl w:ilvl="0" w:tplc="DE108E74">
      <w:start w:val="5"/>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F8742D"/>
    <w:multiLevelType w:val="hybridMultilevel"/>
    <w:tmpl w:val="6FFEC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69251B"/>
    <w:multiLevelType w:val="hybridMultilevel"/>
    <w:tmpl w:val="6D68B92E"/>
    <w:lvl w:ilvl="0" w:tplc="F11E9DF6">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7" w15:restartNumberingAfterBreak="0">
    <w:nsid w:val="10705785"/>
    <w:multiLevelType w:val="multilevel"/>
    <w:tmpl w:val="BD32D066"/>
    <w:lvl w:ilvl="0">
      <w:start w:val="1"/>
      <w:numFmt w:val="bullet"/>
      <w:lvlText w:val="●"/>
      <w:lvlJc w:val="left"/>
      <w:pPr>
        <w:ind w:left="1440" w:hanging="360"/>
      </w:pPr>
      <w:rPr>
        <w:rFonts w:ascii="Noto Sans Symbols" w:eastAsia="Noto Sans Symbols" w:hAnsi="Noto Sans Symbols" w:cs="Noto Sans Symbols"/>
        <w:sz w:val="20"/>
        <w:szCs w:val="20"/>
      </w:rPr>
    </w:lvl>
    <w:lvl w:ilvl="1">
      <w:start w:val="1"/>
      <w:numFmt w:val="bullet"/>
      <w:lvlText w:val="●"/>
      <w:lvlJc w:val="left"/>
      <w:pPr>
        <w:ind w:left="2355" w:hanging="360"/>
      </w:pPr>
      <w:rPr>
        <w:rFonts w:ascii="Noto Sans Symbols" w:eastAsia="Noto Sans Symbols" w:hAnsi="Noto Sans Symbols" w:cs="Noto Sans Symbols"/>
      </w:rPr>
    </w:lvl>
    <w:lvl w:ilvl="2">
      <w:start w:val="1"/>
      <w:numFmt w:val="bullet"/>
      <w:lvlText w:val="●"/>
      <w:lvlJc w:val="left"/>
      <w:pPr>
        <w:ind w:left="2880" w:hanging="360"/>
      </w:pPr>
      <w:rPr>
        <w:rFonts w:ascii="Noto Sans Symbols" w:eastAsia="Noto Sans Symbols" w:hAnsi="Noto Sans Symbols" w:cs="Noto Sans Symbols"/>
        <w:sz w:val="20"/>
        <w:szCs w:val="20"/>
      </w:rPr>
    </w:lvl>
    <w:lvl w:ilvl="3">
      <w:start w:val="1"/>
      <w:numFmt w:val="bullet"/>
      <w:lvlText w:val="●"/>
      <w:lvlJc w:val="left"/>
      <w:pPr>
        <w:ind w:left="3600" w:hanging="360"/>
      </w:pPr>
      <w:rPr>
        <w:rFonts w:ascii="Noto Sans Symbols" w:eastAsia="Noto Sans Symbols" w:hAnsi="Noto Sans Symbols" w:cs="Noto Sans Symbols"/>
        <w:sz w:val="20"/>
        <w:szCs w:val="20"/>
      </w:rPr>
    </w:lvl>
    <w:lvl w:ilvl="4">
      <w:start w:val="1"/>
      <w:numFmt w:val="bullet"/>
      <w:lvlText w:val="●"/>
      <w:lvlJc w:val="left"/>
      <w:pPr>
        <w:ind w:left="4320" w:hanging="360"/>
      </w:pPr>
      <w:rPr>
        <w:rFonts w:ascii="Noto Sans Symbols" w:eastAsia="Noto Sans Symbols" w:hAnsi="Noto Sans Symbols" w:cs="Noto Sans Symbols"/>
        <w:sz w:val="20"/>
        <w:szCs w:val="20"/>
      </w:rPr>
    </w:lvl>
    <w:lvl w:ilvl="5">
      <w:start w:val="1"/>
      <w:numFmt w:val="bullet"/>
      <w:lvlText w:val="●"/>
      <w:lvlJc w:val="left"/>
      <w:pPr>
        <w:ind w:left="5040" w:hanging="360"/>
      </w:pPr>
      <w:rPr>
        <w:rFonts w:ascii="Noto Sans Symbols" w:eastAsia="Noto Sans Symbols" w:hAnsi="Noto Sans Symbols" w:cs="Noto Sans Symbols"/>
        <w:sz w:val="20"/>
        <w:szCs w:val="20"/>
      </w:rPr>
    </w:lvl>
    <w:lvl w:ilvl="6">
      <w:start w:val="1"/>
      <w:numFmt w:val="bullet"/>
      <w:lvlText w:val="●"/>
      <w:lvlJc w:val="left"/>
      <w:pPr>
        <w:ind w:left="5760" w:hanging="360"/>
      </w:pPr>
      <w:rPr>
        <w:rFonts w:ascii="Noto Sans Symbols" w:eastAsia="Noto Sans Symbols" w:hAnsi="Noto Sans Symbols" w:cs="Noto Sans Symbols"/>
        <w:sz w:val="20"/>
        <w:szCs w:val="20"/>
      </w:rPr>
    </w:lvl>
    <w:lvl w:ilvl="7">
      <w:start w:val="1"/>
      <w:numFmt w:val="bullet"/>
      <w:lvlText w:val="●"/>
      <w:lvlJc w:val="left"/>
      <w:pPr>
        <w:ind w:left="6480" w:hanging="360"/>
      </w:pPr>
      <w:rPr>
        <w:rFonts w:ascii="Noto Sans Symbols" w:eastAsia="Noto Sans Symbols" w:hAnsi="Noto Sans Symbols" w:cs="Noto Sans Symbols"/>
        <w:sz w:val="20"/>
        <w:szCs w:val="20"/>
      </w:rPr>
    </w:lvl>
    <w:lvl w:ilvl="8">
      <w:start w:val="1"/>
      <w:numFmt w:val="bullet"/>
      <w:lvlText w:val="●"/>
      <w:lvlJc w:val="left"/>
      <w:pPr>
        <w:ind w:left="7200" w:hanging="360"/>
      </w:pPr>
      <w:rPr>
        <w:rFonts w:ascii="Noto Sans Symbols" w:eastAsia="Noto Sans Symbols" w:hAnsi="Noto Sans Symbols" w:cs="Noto Sans Symbols"/>
        <w:sz w:val="20"/>
        <w:szCs w:val="20"/>
      </w:rPr>
    </w:lvl>
  </w:abstractNum>
  <w:abstractNum w:abstractNumId="8" w15:restartNumberingAfterBreak="0">
    <w:nsid w:val="169F0B36"/>
    <w:multiLevelType w:val="hybridMultilevel"/>
    <w:tmpl w:val="734488A0"/>
    <w:lvl w:ilvl="0" w:tplc="26DC0D46">
      <w:start w:val="1"/>
      <w:numFmt w:val="bullet"/>
      <w:lvlText w:val="-"/>
      <w:lvlJc w:val="left"/>
      <w:pPr>
        <w:ind w:left="720" w:hanging="360"/>
      </w:pPr>
      <w:rPr>
        <w:rFonts w:ascii="TH SarabunPSK" w:hAnsi="TH SarabunPSK"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AB95526"/>
    <w:multiLevelType w:val="hybridMultilevel"/>
    <w:tmpl w:val="982A140C"/>
    <w:lvl w:ilvl="0" w:tplc="08090001">
      <w:start w:val="1"/>
      <w:numFmt w:val="bullet"/>
      <w:lvlText w:val=""/>
      <w:lvlJc w:val="left"/>
      <w:pPr>
        <w:ind w:left="3479"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D3D596D"/>
    <w:multiLevelType w:val="hybridMultilevel"/>
    <w:tmpl w:val="E35033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ECB0D24"/>
    <w:multiLevelType w:val="hybridMultilevel"/>
    <w:tmpl w:val="83F23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CC34F6"/>
    <w:multiLevelType w:val="hybridMultilevel"/>
    <w:tmpl w:val="FFFFFFFF"/>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64A1798"/>
    <w:multiLevelType w:val="hybridMultilevel"/>
    <w:tmpl w:val="F78C3EB4"/>
    <w:lvl w:ilvl="0" w:tplc="04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7E531C9"/>
    <w:multiLevelType w:val="multilevel"/>
    <w:tmpl w:val="2C2ACDD8"/>
    <w:lvl w:ilvl="0">
      <w:start w:val="1"/>
      <w:numFmt w:val="bullet"/>
      <w:lvlText w:val="●"/>
      <w:lvlJc w:val="left"/>
      <w:pPr>
        <w:ind w:left="1620" w:hanging="360"/>
      </w:pPr>
      <w:rPr>
        <w:rFonts w:ascii="Noto Sans Symbols" w:eastAsia="Noto Sans Symbols" w:hAnsi="Noto Sans Symbols" w:cs="Noto Sans Symbols"/>
      </w:rPr>
    </w:lvl>
    <w:lvl w:ilvl="1">
      <w:start w:val="1"/>
      <w:numFmt w:val="bullet"/>
      <w:lvlText w:val="o"/>
      <w:lvlJc w:val="left"/>
      <w:pPr>
        <w:ind w:left="2340" w:hanging="360"/>
      </w:pPr>
      <w:rPr>
        <w:rFonts w:ascii="Courier New" w:eastAsia="Courier New" w:hAnsi="Courier New" w:cs="Courier New"/>
      </w:rPr>
    </w:lvl>
    <w:lvl w:ilvl="2">
      <w:start w:val="1"/>
      <w:numFmt w:val="bullet"/>
      <w:lvlText w:val="▪"/>
      <w:lvlJc w:val="left"/>
      <w:pPr>
        <w:ind w:left="3060" w:hanging="360"/>
      </w:pPr>
      <w:rPr>
        <w:rFonts w:ascii="Noto Sans Symbols" w:eastAsia="Noto Sans Symbols" w:hAnsi="Noto Sans Symbols" w:cs="Noto Sans Symbols"/>
      </w:rPr>
    </w:lvl>
    <w:lvl w:ilvl="3">
      <w:start w:val="1"/>
      <w:numFmt w:val="bullet"/>
      <w:lvlText w:val="●"/>
      <w:lvlJc w:val="left"/>
      <w:pPr>
        <w:ind w:left="3780" w:hanging="360"/>
      </w:pPr>
      <w:rPr>
        <w:rFonts w:ascii="Noto Sans Symbols" w:eastAsia="Noto Sans Symbols" w:hAnsi="Noto Sans Symbols" w:cs="Noto Sans Symbols"/>
      </w:rPr>
    </w:lvl>
    <w:lvl w:ilvl="4">
      <w:start w:val="1"/>
      <w:numFmt w:val="bullet"/>
      <w:lvlText w:val="o"/>
      <w:lvlJc w:val="left"/>
      <w:pPr>
        <w:ind w:left="4500" w:hanging="360"/>
      </w:pPr>
      <w:rPr>
        <w:rFonts w:ascii="Courier New" w:eastAsia="Courier New" w:hAnsi="Courier New" w:cs="Courier New"/>
      </w:rPr>
    </w:lvl>
    <w:lvl w:ilvl="5">
      <w:start w:val="1"/>
      <w:numFmt w:val="bullet"/>
      <w:lvlText w:val="▪"/>
      <w:lvlJc w:val="left"/>
      <w:pPr>
        <w:ind w:left="5220" w:hanging="360"/>
      </w:pPr>
      <w:rPr>
        <w:rFonts w:ascii="Noto Sans Symbols" w:eastAsia="Noto Sans Symbols" w:hAnsi="Noto Sans Symbols" w:cs="Noto Sans Symbols"/>
      </w:rPr>
    </w:lvl>
    <w:lvl w:ilvl="6">
      <w:start w:val="1"/>
      <w:numFmt w:val="bullet"/>
      <w:lvlText w:val="●"/>
      <w:lvlJc w:val="left"/>
      <w:pPr>
        <w:ind w:left="5940" w:hanging="360"/>
      </w:pPr>
      <w:rPr>
        <w:rFonts w:ascii="Noto Sans Symbols" w:eastAsia="Noto Sans Symbols" w:hAnsi="Noto Sans Symbols" w:cs="Noto Sans Symbols"/>
      </w:rPr>
    </w:lvl>
    <w:lvl w:ilvl="7">
      <w:start w:val="1"/>
      <w:numFmt w:val="bullet"/>
      <w:lvlText w:val="o"/>
      <w:lvlJc w:val="left"/>
      <w:pPr>
        <w:ind w:left="6660" w:hanging="360"/>
      </w:pPr>
      <w:rPr>
        <w:rFonts w:ascii="Courier New" w:eastAsia="Courier New" w:hAnsi="Courier New" w:cs="Courier New"/>
      </w:rPr>
    </w:lvl>
    <w:lvl w:ilvl="8">
      <w:start w:val="1"/>
      <w:numFmt w:val="bullet"/>
      <w:lvlText w:val="▪"/>
      <w:lvlJc w:val="left"/>
      <w:pPr>
        <w:ind w:left="7380" w:hanging="360"/>
      </w:pPr>
      <w:rPr>
        <w:rFonts w:ascii="Noto Sans Symbols" w:eastAsia="Noto Sans Symbols" w:hAnsi="Noto Sans Symbols" w:cs="Noto Sans Symbols"/>
      </w:rPr>
    </w:lvl>
  </w:abstractNum>
  <w:abstractNum w:abstractNumId="16" w15:restartNumberingAfterBreak="0">
    <w:nsid w:val="2CA0292A"/>
    <w:multiLevelType w:val="hybridMultilevel"/>
    <w:tmpl w:val="C5F26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18" w15:restartNumberingAfterBreak="0">
    <w:nsid w:val="34E03117"/>
    <w:multiLevelType w:val="multilevel"/>
    <w:tmpl w:val="132E2DF2"/>
    <w:lvl w:ilvl="0">
      <w:start w:val="3"/>
      <w:numFmt w:val="decimal"/>
      <w:pStyle w:val="ListBullet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Heading2"/>
      <w:lvlText w:val=""/>
      <w:lvlJc w:val="left"/>
    </w:lvl>
    <w:lvl w:ilvl="2">
      <w:numFmt w:val="decimal"/>
      <w:pStyle w:val="Heading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09B3BCD"/>
    <w:multiLevelType w:val="hybridMultilevel"/>
    <w:tmpl w:val="57C216AC"/>
    <w:lvl w:ilvl="0" w:tplc="208620E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25047BB"/>
    <w:multiLevelType w:val="hybridMultilevel"/>
    <w:tmpl w:val="022EEB4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2" w15:restartNumberingAfterBreak="0">
    <w:nsid w:val="46A56CE1"/>
    <w:multiLevelType w:val="multilevel"/>
    <w:tmpl w:val="A43ABD3A"/>
    <w:lvl w:ilvl="0">
      <w:start w:val="1"/>
      <w:numFmt w:val="bullet"/>
      <w:lvlText w:val="●"/>
      <w:lvlJc w:val="left"/>
      <w:pPr>
        <w:ind w:left="1620" w:hanging="360"/>
      </w:pPr>
      <w:rPr>
        <w:rFonts w:ascii="Noto Sans Symbols" w:eastAsia="Noto Sans Symbols" w:hAnsi="Noto Sans Symbols" w:cs="Noto Sans Symbols"/>
      </w:rPr>
    </w:lvl>
    <w:lvl w:ilvl="1">
      <w:start w:val="1"/>
      <w:numFmt w:val="bullet"/>
      <w:lvlText w:val="o"/>
      <w:lvlJc w:val="left"/>
      <w:pPr>
        <w:ind w:left="2340" w:hanging="360"/>
      </w:pPr>
      <w:rPr>
        <w:rFonts w:ascii="Courier New" w:eastAsia="Courier New" w:hAnsi="Courier New" w:cs="Courier New"/>
      </w:rPr>
    </w:lvl>
    <w:lvl w:ilvl="2">
      <w:start w:val="1"/>
      <w:numFmt w:val="bullet"/>
      <w:lvlText w:val="▪"/>
      <w:lvlJc w:val="left"/>
      <w:pPr>
        <w:ind w:left="3060" w:hanging="360"/>
      </w:pPr>
      <w:rPr>
        <w:rFonts w:ascii="Noto Sans Symbols" w:eastAsia="Noto Sans Symbols" w:hAnsi="Noto Sans Symbols" w:cs="Noto Sans Symbols"/>
      </w:rPr>
    </w:lvl>
    <w:lvl w:ilvl="3">
      <w:start w:val="1"/>
      <w:numFmt w:val="bullet"/>
      <w:lvlText w:val="●"/>
      <w:lvlJc w:val="left"/>
      <w:pPr>
        <w:ind w:left="3780" w:hanging="360"/>
      </w:pPr>
      <w:rPr>
        <w:rFonts w:ascii="Noto Sans Symbols" w:eastAsia="Noto Sans Symbols" w:hAnsi="Noto Sans Symbols" w:cs="Noto Sans Symbols"/>
      </w:rPr>
    </w:lvl>
    <w:lvl w:ilvl="4">
      <w:start w:val="1"/>
      <w:numFmt w:val="bullet"/>
      <w:lvlText w:val="o"/>
      <w:lvlJc w:val="left"/>
      <w:pPr>
        <w:ind w:left="4500" w:hanging="360"/>
      </w:pPr>
      <w:rPr>
        <w:rFonts w:ascii="Courier New" w:eastAsia="Courier New" w:hAnsi="Courier New" w:cs="Courier New"/>
      </w:rPr>
    </w:lvl>
    <w:lvl w:ilvl="5">
      <w:start w:val="1"/>
      <w:numFmt w:val="bullet"/>
      <w:lvlText w:val="▪"/>
      <w:lvlJc w:val="left"/>
      <w:pPr>
        <w:ind w:left="5220" w:hanging="360"/>
      </w:pPr>
      <w:rPr>
        <w:rFonts w:ascii="Noto Sans Symbols" w:eastAsia="Noto Sans Symbols" w:hAnsi="Noto Sans Symbols" w:cs="Noto Sans Symbols"/>
      </w:rPr>
    </w:lvl>
    <w:lvl w:ilvl="6">
      <w:start w:val="1"/>
      <w:numFmt w:val="bullet"/>
      <w:lvlText w:val="●"/>
      <w:lvlJc w:val="left"/>
      <w:pPr>
        <w:ind w:left="5940" w:hanging="360"/>
      </w:pPr>
      <w:rPr>
        <w:rFonts w:ascii="Noto Sans Symbols" w:eastAsia="Noto Sans Symbols" w:hAnsi="Noto Sans Symbols" w:cs="Noto Sans Symbols"/>
      </w:rPr>
    </w:lvl>
    <w:lvl w:ilvl="7">
      <w:start w:val="1"/>
      <w:numFmt w:val="bullet"/>
      <w:lvlText w:val="o"/>
      <w:lvlJc w:val="left"/>
      <w:pPr>
        <w:ind w:left="6660" w:hanging="360"/>
      </w:pPr>
      <w:rPr>
        <w:rFonts w:ascii="Courier New" w:eastAsia="Courier New" w:hAnsi="Courier New" w:cs="Courier New"/>
      </w:rPr>
    </w:lvl>
    <w:lvl w:ilvl="8">
      <w:start w:val="1"/>
      <w:numFmt w:val="bullet"/>
      <w:lvlText w:val="▪"/>
      <w:lvlJc w:val="left"/>
      <w:pPr>
        <w:ind w:left="7380" w:hanging="360"/>
      </w:pPr>
      <w:rPr>
        <w:rFonts w:ascii="Noto Sans Symbols" w:eastAsia="Noto Sans Symbols" w:hAnsi="Noto Sans Symbols" w:cs="Noto Sans Symbols"/>
      </w:rPr>
    </w:lvl>
  </w:abstractNum>
  <w:abstractNum w:abstractNumId="23" w15:restartNumberingAfterBreak="0">
    <w:nsid w:val="46AA32AF"/>
    <w:multiLevelType w:val="multilevel"/>
    <w:tmpl w:val="6400E09E"/>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4" w15:restartNumberingAfterBreak="0">
    <w:nsid w:val="47D322C2"/>
    <w:multiLevelType w:val="hybridMultilevel"/>
    <w:tmpl w:val="40CE89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BD44FBD"/>
    <w:multiLevelType w:val="hybridMultilevel"/>
    <w:tmpl w:val="4A12FD18"/>
    <w:lvl w:ilvl="0" w:tplc="91585BAC">
      <w:numFmt w:val="bullet"/>
      <w:lvlText w:val="-"/>
      <w:lvlJc w:val="left"/>
      <w:pPr>
        <w:ind w:left="742" w:hanging="360"/>
      </w:pPr>
      <w:rPr>
        <w:rFonts w:ascii="Times New Roman" w:eastAsia="Calibri" w:hAnsi="Times New Roman" w:cs="Times New Roman" w:hint="default"/>
      </w:rPr>
    </w:lvl>
    <w:lvl w:ilvl="1" w:tplc="040C0003">
      <w:start w:val="1"/>
      <w:numFmt w:val="bullet"/>
      <w:lvlText w:val="o"/>
      <w:lvlJc w:val="left"/>
      <w:pPr>
        <w:ind w:left="1462" w:hanging="360"/>
      </w:pPr>
      <w:rPr>
        <w:rFonts w:ascii="Courier New" w:hAnsi="Courier New" w:cs="Courier New" w:hint="default"/>
      </w:rPr>
    </w:lvl>
    <w:lvl w:ilvl="2" w:tplc="040C0005">
      <w:start w:val="1"/>
      <w:numFmt w:val="bullet"/>
      <w:lvlText w:val=""/>
      <w:lvlJc w:val="left"/>
      <w:pPr>
        <w:ind w:left="2182" w:hanging="360"/>
      </w:pPr>
      <w:rPr>
        <w:rFonts w:ascii="Wingdings" w:hAnsi="Wingdings" w:hint="default"/>
      </w:rPr>
    </w:lvl>
    <w:lvl w:ilvl="3" w:tplc="040C0001">
      <w:start w:val="1"/>
      <w:numFmt w:val="bullet"/>
      <w:lvlText w:val=""/>
      <w:lvlJc w:val="left"/>
      <w:pPr>
        <w:ind w:left="2902" w:hanging="360"/>
      </w:pPr>
      <w:rPr>
        <w:rFonts w:ascii="Symbol" w:hAnsi="Symbol" w:hint="default"/>
      </w:rPr>
    </w:lvl>
    <w:lvl w:ilvl="4" w:tplc="040C0003">
      <w:start w:val="1"/>
      <w:numFmt w:val="bullet"/>
      <w:lvlText w:val="o"/>
      <w:lvlJc w:val="left"/>
      <w:pPr>
        <w:ind w:left="3622" w:hanging="360"/>
      </w:pPr>
      <w:rPr>
        <w:rFonts w:ascii="Courier New" w:hAnsi="Courier New" w:cs="Courier New" w:hint="default"/>
      </w:rPr>
    </w:lvl>
    <w:lvl w:ilvl="5" w:tplc="040C0005">
      <w:start w:val="1"/>
      <w:numFmt w:val="bullet"/>
      <w:lvlText w:val=""/>
      <w:lvlJc w:val="left"/>
      <w:pPr>
        <w:ind w:left="4342" w:hanging="360"/>
      </w:pPr>
      <w:rPr>
        <w:rFonts w:ascii="Wingdings" w:hAnsi="Wingdings" w:hint="default"/>
      </w:rPr>
    </w:lvl>
    <w:lvl w:ilvl="6" w:tplc="040C0001">
      <w:start w:val="1"/>
      <w:numFmt w:val="bullet"/>
      <w:lvlText w:val=""/>
      <w:lvlJc w:val="left"/>
      <w:pPr>
        <w:ind w:left="5062" w:hanging="360"/>
      </w:pPr>
      <w:rPr>
        <w:rFonts w:ascii="Symbol" w:hAnsi="Symbol" w:hint="default"/>
      </w:rPr>
    </w:lvl>
    <w:lvl w:ilvl="7" w:tplc="040C0003">
      <w:start w:val="1"/>
      <w:numFmt w:val="bullet"/>
      <w:lvlText w:val="o"/>
      <w:lvlJc w:val="left"/>
      <w:pPr>
        <w:ind w:left="5782" w:hanging="360"/>
      </w:pPr>
      <w:rPr>
        <w:rFonts w:ascii="Courier New" w:hAnsi="Courier New" w:cs="Courier New" w:hint="default"/>
      </w:rPr>
    </w:lvl>
    <w:lvl w:ilvl="8" w:tplc="040C0005">
      <w:start w:val="1"/>
      <w:numFmt w:val="bullet"/>
      <w:lvlText w:val=""/>
      <w:lvlJc w:val="left"/>
      <w:pPr>
        <w:ind w:left="6502" w:hanging="360"/>
      </w:pPr>
      <w:rPr>
        <w:rFonts w:ascii="Wingdings" w:hAnsi="Wingdings" w:hint="default"/>
      </w:rPr>
    </w:lvl>
  </w:abstractNum>
  <w:abstractNum w:abstractNumId="27" w15:restartNumberingAfterBreak="0">
    <w:nsid w:val="54BD0BEC"/>
    <w:multiLevelType w:val="singleLevel"/>
    <w:tmpl w:val="896C66B0"/>
    <w:lvl w:ilvl="0">
      <w:start w:val="1"/>
      <w:numFmt w:val="bullet"/>
      <w:pStyle w:val="ListBullet"/>
      <w:lvlText w:val=""/>
      <w:lvlJc w:val="left"/>
      <w:pPr>
        <w:tabs>
          <w:tab w:val="num" w:pos="567"/>
        </w:tabs>
        <w:ind w:left="567" w:hanging="283"/>
      </w:pPr>
      <w:rPr>
        <w:rFonts w:ascii="Symbol" w:hAnsi="Symbol"/>
      </w:rPr>
    </w:lvl>
  </w:abstractNum>
  <w:abstractNum w:abstractNumId="28"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58B56E50"/>
    <w:multiLevelType w:val="multilevel"/>
    <w:tmpl w:val="A762EA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5C690202"/>
    <w:multiLevelType w:val="multilevel"/>
    <w:tmpl w:val="55505DB4"/>
    <w:lvl w:ilvl="0">
      <w:numFmt w:val="bullet"/>
      <w:lvlText w:val="-"/>
      <w:lvlJc w:val="left"/>
      <w:pPr>
        <w:ind w:left="960" w:hanging="360"/>
      </w:pPr>
      <w:rPr>
        <w:rFonts w:ascii="Times New Roman" w:eastAsia="Times New Roman" w:hAnsi="Times New Roman" w:cs="Times New Roman"/>
      </w:rPr>
    </w:lvl>
    <w:lvl w:ilvl="1">
      <w:start w:val="1"/>
      <w:numFmt w:val="bullet"/>
      <w:lvlText w:val="o"/>
      <w:lvlJc w:val="left"/>
      <w:pPr>
        <w:ind w:left="1680" w:hanging="360"/>
      </w:pPr>
      <w:rPr>
        <w:rFonts w:ascii="Courier New" w:eastAsia="Courier New" w:hAnsi="Courier New" w:cs="Courier New"/>
      </w:rPr>
    </w:lvl>
    <w:lvl w:ilvl="2">
      <w:start w:val="1"/>
      <w:numFmt w:val="bullet"/>
      <w:lvlText w:val="▪"/>
      <w:lvlJc w:val="left"/>
      <w:pPr>
        <w:ind w:left="2400" w:hanging="360"/>
      </w:pPr>
      <w:rPr>
        <w:rFonts w:ascii="Noto Sans Symbols" w:eastAsia="Noto Sans Symbols" w:hAnsi="Noto Sans Symbols" w:cs="Noto Sans Symbols"/>
      </w:rPr>
    </w:lvl>
    <w:lvl w:ilvl="3">
      <w:start w:val="1"/>
      <w:numFmt w:val="bullet"/>
      <w:lvlText w:val="●"/>
      <w:lvlJc w:val="left"/>
      <w:pPr>
        <w:ind w:left="3120" w:hanging="360"/>
      </w:pPr>
      <w:rPr>
        <w:rFonts w:ascii="Noto Sans Symbols" w:eastAsia="Noto Sans Symbols" w:hAnsi="Noto Sans Symbols" w:cs="Noto Sans Symbols"/>
      </w:rPr>
    </w:lvl>
    <w:lvl w:ilvl="4">
      <w:start w:val="1"/>
      <w:numFmt w:val="bullet"/>
      <w:lvlText w:val="o"/>
      <w:lvlJc w:val="left"/>
      <w:pPr>
        <w:ind w:left="3840" w:hanging="360"/>
      </w:pPr>
      <w:rPr>
        <w:rFonts w:ascii="Courier New" w:eastAsia="Courier New" w:hAnsi="Courier New" w:cs="Courier New"/>
      </w:rPr>
    </w:lvl>
    <w:lvl w:ilvl="5">
      <w:start w:val="1"/>
      <w:numFmt w:val="bullet"/>
      <w:lvlText w:val="▪"/>
      <w:lvlJc w:val="left"/>
      <w:pPr>
        <w:ind w:left="4560" w:hanging="360"/>
      </w:pPr>
      <w:rPr>
        <w:rFonts w:ascii="Noto Sans Symbols" w:eastAsia="Noto Sans Symbols" w:hAnsi="Noto Sans Symbols" w:cs="Noto Sans Symbols"/>
      </w:rPr>
    </w:lvl>
    <w:lvl w:ilvl="6">
      <w:start w:val="1"/>
      <w:numFmt w:val="bullet"/>
      <w:lvlText w:val="●"/>
      <w:lvlJc w:val="left"/>
      <w:pPr>
        <w:ind w:left="5280" w:hanging="360"/>
      </w:pPr>
      <w:rPr>
        <w:rFonts w:ascii="Noto Sans Symbols" w:eastAsia="Noto Sans Symbols" w:hAnsi="Noto Sans Symbols" w:cs="Noto Sans Symbols"/>
      </w:rPr>
    </w:lvl>
    <w:lvl w:ilvl="7">
      <w:start w:val="1"/>
      <w:numFmt w:val="bullet"/>
      <w:lvlText w:val="o"/>
      <w:lvlJc w:val="left"/>
      <w:pPr>
        <w:ind w:left="6000" w:hanging="360"/>
      </w:pPr>
      <w:rPr>
        <w:rFonts w:ascii="Courier New" w:eastAsia="Courier New" w:hAnsi="Courier New" w:cs="Courier New"/>
      </w:rPr>
    </w:lvl>
    <w:lvl w:ilvl="8">
      <w:start w:val="1"/>
      <w:numFmt w:val="bullet"/>
      <w:lvlText w:val="▪"/>
      <w:lvlJc w:val="left"/>
      <w:pPr>
        <w:ind w:left="6720" w:hanging="360"/>
      </w:pPr>
      <w:rPr>
        <w:rFonts w:ascii="Noto Sans Symbols" w:eastAsia="Noto Sans Symbols" w:hAnsi="Noto Sans Symbols" w:cs="Noto Sans Symbols"/>
      </w:rPr>
    </w:lvl>
  </w:abstractNum>
  <w:abstractNum w:abstractNumId="3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33" w15:restartNumberingAfterBreak="0">
    <w:nsid w:val="6A8301AC"/>
    <w:multiLevelType w:val="multilevel"/>
    <w:tmpl w:val="B7B08164"/>
    <w:lvl w:ilvl="0">
      <w:start w:val="1"/>
      <w:numFmt w:val="lowerLetter"/>
      <w:lvlText w:val="%1)"/>
      <w:lvlJc w:val="left"/>
      <w:pPr>
        <w:ind w:left="1494" w:hanging="360"/>
      </w:pPr>
      <w:rPr>
        <w:color w:val="000000"/>
        <w:u w:val="no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4" w15:restartNumberingAfterBreak="0">
    <w:nsid w:val="6EA91725"/>
    <w:multiLevelType w:val="multilevel"/>
    <w:tmpl w:val="182CC4D6"/>
    <w:lvl w:ilvl="0">
      <w:start w:val="1"/>
      <w:numFmt w:val="bullet"/>
      <w:lvlText w:val="●"/>
      <w:lvlJc w:val="left"/>
      <w:pPr>
        <w:ind w:left="1428" w:hanging="360"/>
      </w:pPr>
      <w:rPr>
        <w:rFonts w:ascii="Noto Sans Symbols" w:eastAsia="Noto Sans Symbols" w:hAnsi="Noto Sans Symbols" w:cs="Noto Sans Symbols"/>
      </w:rPr>
    </w:lvl>
    <w:lvl w:ilvl="1">
      <w:start w:val="1"/>
      <w:numFmt w:val="decimal"/>
      <w:lvlText w:val="(i)"/>
      <w:lvlJc w:val="left"/>
      <w:pPr>
        <w:ind w:left="2148" w:hanging="360"/>
      </w:p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35" w15:restartNumberingAfterBreak="0">
    <w:nsid w:val="70204BF7"/>
    <w:multiLevelType w:val="hybridMultilevel"/>
    <w:tmpl w:val="F93C17F4"/>
    <w:lvl w:ilvl="0" w:tplc="E06E9EA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0941CF5"/>
    <w:multiLevelType w:val="multilevel"/>
    <w:tmpl w:val="4B068F62"/>
    <w:lvl w:ilvl="0">
      <w:start w:val="1"/>
      <w:numFmt w:val="bullet"/>
      <w:lvlText w:val="●"/>
      <w:lvlJc w:val="left"/>
      <w:pPr>
        <w:ind w:left="1350" w:hanging="360"/>
      </w:pPr>
      <w:rPr>
        <w:rFonts w:ascii="Noto Sans Symbols" w:eastAsia="Noto Sans Symbols" w:hAnsi="Noto Sans Symbols" w:cs="Noto Sans Symbols"/>
      </w:rPr>
    </w:lvl>
    <w:lvl w:ilvl="1">
      <w:start w:val="1"/>
      <w:numFmt w:val="bullet"/>
      <w:lvlText w:val="o"/>
      <w:lvlJc w:val="left"/>
      <w:pPr>
        <w:ind w:left="2070" w:hanging="360"/>
      </w:pPr>
      <w:rPr>
        <w:rFonts w:ascii="Courier New" w:eastAsia="Courier New" w:hAnsi="Courier New" w:cs="Courier New"/>
      </w:rPr>
    </w:lvl>
    <w:lvl w:ilvl="2">
      <w:start w:val="1"/>
      <w:numFmt w:val="bullet"/>
      <w:lvlText w:val="▪"/>
      <w:lvlJc w:val="left"/>
      <w:pPr>
        <w:ind w:left="2790" w:hanging="360"/>
      </w:pPr>
      <w:rPr>
        <w:rFonts w:ascii="Noto Sans Symbols" w:eastAsia="Noto Sans Symbols" w:hAnsi="Noto Sans Symbols" w:cs="Noto Sans Symbols"/>
      </w:rPr>
    </w:lvl>
    <w:lvl w:ilvl="3">
      <w:start w:val="1"/>
      <w:numFmt w:val="bullet"/>
      <w:lvlText w:val="●"/>
      <w:lvlJc w:val="left"/>
      <w:pPr>
        <w:ind w:left="3510" w:hanging="360"/>
      </w:pPr>
      <w:rPr>
        <w:rFonts w:ascii="Noto Sans Symbols" w:eastAsia="Noto Sans Symbols" w:hAnsi="Noto Sans Symbols" w:cs="Noto Sans Symbols"/>
      </w:rPr>
    </w:lvl>
    <w:lvl w:ilvl="4">
      <w:start w:val="1"/>
      <w:numFmt w:val="bullet"/>
      <w:lvlText w:val="o"/>
      <w:lvlJc w:val="left"/>
      <w:pPr>
        <w:ind w:left="4230" w:hanging="360"/>
      </w:pPr>
      <w:rPr>
        <w:rFonts w:ascii="Courier New" w:eastAsia="Courier New" w:hAnsi="Courier New" w:cs="Courier New"/>
      </w:rPr>
    </w:lvl>
    <w:lvl w:ilvl="5">
      <w:start w:val="1"/>
      <w:numFmt w:val="bullet"/>
      <w:lvlText w:val="▪"/>
      <w:lvlJc w:val="left"/>
      <w:pPr>
        <w:ind w:left="4950" w:hanging="360"/>
      </w:pPr>
      <w:rPr>
        <w:rFonts w:ascii="Noto Sans Symbols" w:eastAsia="Noto Sans Symbols" w:hAnsi="Noto Sans Symbols" w:cs="Noto Sans Symbols"/>
      </w:rPr>
    </w:lvl>
    <w:lvl w:ilvl="6">
      <w:start w:val="1"/>
      <w:numFmt w:val="bullet"/>
      <w:lvlText w:val="●"/>
      <w:lvlJc w:val="left"/>
      <w:pPr>
        <w:ind w:left="5670" w:hanging="360"/>
      </w:pPr>
      <w:rPr>
        <w:rFonts w:ascii="Noto Sans Symbols" w:eastAsia="Noto Sans Symbols" w:hAnsi="Noto Sans Symbols" w:cs="Noto Sans Symbols"/>
      </w:rPr>
    </w:lvl>
    <w:lvl w:ilvl="7">
      <w:start w:val="1"/>
      <w:numFmt w:val="bullet"/>
      <w:lvlText w:val="o"/>
      <w:lvlJc w:val="left"/>
      <w:pPr>
        <w:ind w:left="6390" w:hanging="360"/>
      </w:pPr>
      <w:rPr>
        <w:rFonts w:ascii="Courier New" w:eastAsia="Courier New" w:hAnsi="Courier New" w:cs="Courier New"/>
      </w:rPr>
    </w:lvl>
    <w:lvl w:ilvl="8">
      <w:start w:val="1"/>
      <w:numFmt w:val="bullet"/>
      <w:lvlText w:val="▪"/>
      <w:lvlJc w:val="left"/>
      <w:pPr>
        <w:ind w:left="7110" w:hanging="360"/>
      </w:pPr>
      <w:rPr>
        <w:rFonts w:ascii="Noto Sans Symbols" w:eastAsia="Noto Sans Symbols" w:hAnsi="Noto Sans Symbols" w:cs="Noto Sans Symbols"/>
      </w:rPr>
    </w:lvl>
  </w:abstractNum>
  <w:abstractNum w:abstractNumId="37" w15:restartNumberingAfterBreak="0">
    <w:nsid w:val="74AA78DE"/>
    <w:multiLevelType w:val="hybridMultilevel"/>
    <w:tmpl w:val="FFFFFFFF"/>
    <w:lvl w:ilvl="0" w:tplc="AD56605C">
      <w:start w:val="1"/>
      <w:numFmt w:val="bullet"/>
      <w:lvlText w:val=""/>
      <w:lvlJc w:val="left"/>
      <w:pPr>
        <w:ind w:left="862" w:hanging="360"/>
      </w:pPr>
      <w:rPr>
        <w:rFonts w:ascii="Symbol" w:hAnsi="Symbol" w:hint="default"/>
      </w:rPr>
    </w:lvl>
    <w:lvl w:ilvl="1" w:tplc="08090003">
      <w:start w:val="1"/>
      <w:numFmt w:val="bullet"/>
      <w:lvlText w:val="o"/>
      <w:lvlJc w:val="left"/>
      <w:pPr>
        <w:ind w:left="1582" w:hanging="360"/>
      </w:pPr>
      <w:rPr>
        <w:rFonts w:ascii="Courier New" w:hAnsi="Courier New" w:hint="default"/>
      </w:rPr>
    </w:lvl>
    <w:lvl w:ilvl="2" w:tplc="08090005" w:tentative="1">
      <w:start w:val="1"/>
      <w:numFmt w:val="bullet"/>
      <w:lvlText w:val=""/>
      <w:lvlJc w:val="left"/>
      <w:pPr>
        <w:ind w:left="2302" w:hanging="360"/>
      </w:pPr>
      <w:rPr>
        <w:rFonts w:ascii="Wingdings" w:hAnsi="Wingdings" w:hint="default"/>
      </w:rPr>
    </w:lvl>
    <w:lvl w:ilvl="3" w:tplc="0809000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8" w15:restartNumberingAfterBreak="0">
    <w:nsid w:val="779F4FB3"/>
    <w:multiLevelType w:val="multilevel"/>
    <w:tmpl w:val="96280C5C"/>
    <w:lvl w:ilvl="0">
      <w:start w:val="1"/>
      <w:numFmt w:val="bullet"/>
      <w:lvlText w:val="●"/>
      <w:lvlJc w:val="left"/>
      <w:pPr>
        <w:ind w:left="1337" w:hanging="360"/>
      </w:pPr>
      <w:rPr>
        <w:rFonts w:ascii="Noto Sans Symbols" w:eastAsia="Noto Sans Symbols" w:hAnsi="Noto Sans Symbols" w:cs="Noto Sans Symbols"/>
      </w:rPr>
    </w:lvl>
    <w:lvl w:ilvl="1">
      <w:start w:val="1"/>
      <w:numFmt w:val="bullet"/>
      <w:lvlText w:val="o"/>
      <w:lvlJc w:val="left"/>
      <w:pPr>
        <w:ind w:left="2057" w:hanging="360"/>
      </w:pPr>
      <w:rPr>
        <w:rFonts w:ascii="Courier New" w:eastAsia="Courier New" w:hAnsi="Courier New" w:cs="Courier New"/>
      </w:rPr>
    </w:lvl>
    <w:lvl w:ilvl="2">
      <w:start w:val="1"/>
      <w:numFmt w:val="bullet"/>
      <w:lvlText w:val="▪"/>
      <w:lvlJc w:val="left"/>
      <w:pPr>
        <w:ind w:left="2777" w:hanging="360"/>
      </w:pPr>
      <w:rPr>
        <w:rFonts w:ascii="Noto Sans Symbols" w:eastAsia="Noto Sans Symbols" w:hAnsi="Noto Sans Symbols" w:cs="Noto Sans Symbols"/>
      </w:rPr>
    </w:lvl>
    <w:lvl w:ilvl="3">
      <w:start w:val="1"/>
      <w:numFmt w:val="bullet"/>
      <w:lvlText w:val="●"/>
      <w:lvlJc w:val="left"/>
      <w:pPr>
        <w:ind w:left="3497" w:hanging="360"/>
      </w:pPr>
      <w:rPr>
        <w:rFonts w:ascii="Noto Sans Symbols" w:eastAsia="Noto Sans Symbols" w:hAnsi="Noto Sans Symbols" w:cs="Noto Sans Symbols"/>
      </w:rPr>
    </w:lvl>
    <w:lvl w:ilvl="4">
      <w:start w:val="1"/>
      <w:numFmt w:val="bullet"/>
      <w:lvlText w:val="o"/>
      <w:lvlJc w:val="left"/>
      <w:pPr>
        <w:ind w:left="4217" w:hanging="360"/>
      </w:pPr>
      <w:rPr>
        <w:rFonts w:ascii="Courier New" w:eastAsia="Courier New" w:hAnsi="Courier New" w:cs="Courier New"/>
      </w:rPr>
    </w:lvl>
    <w:lvl w:ilvl="5">
      <w:start w:val="1"/>
      <w:numFmt w:val="bullet"/>
      <w:lvlText w:val="▪"/>
      <w:lvlJc w:val="left"/>
      <w:pPr>
        <w:ind w:left="4937" w:hanging="360"/>
      </w:pPr>
      <w:rPr>
        <w:rFonts w:ascii="Noto Sans Symbols" w:eastAsia="Noto Sans Symbols" w:hAnsi="Noto Sans Symbols" w:cs="Noto Sans Symbols"/>
      </w:rPr>
    </w:lvl>
    <w:lvl w:ilvl="6">
      <w:start w:val="1"/>
      <w:numFmt w:val="bullet"/>
      <w:lvlText w:val="●"/>
      <w:lvlJc w:val="left"/>
      <w:pPr>
        <w:ind w:left="5657" w:hanging="360"/>
      </w:pPr>
      <w:rPr>
        <w:rFonts w:ascii="Noto Sans Symbols" w:eastAsia="Noto Sans Symbols" w:hAnsi="Noto Sans Symbols" w:cs="Noto Sans Symbols"/>
      </w:rPr>
    </w:lvl>
    <w:lvl w:ilvl="7">
      <w:start w:val="1"/>
      <w:numFmt w:val="bullet"/>
      <w:lvlText w:val="o"/>
      <w:lvlJc w:val="left"/>
      <w:pPr>
        <w:ind w:left="6377" w:hanging="360"/>
      </w:pPr>
      <w:rPr>
        <w:rFonts w:ascii="Courier New" w:eastAsia="Courier New" w:hAnsi="Courier New" w:cs="Courier New"/>
      </w:rPr>
    </w:lvl>
    <w:lvl w:ilvl="8">
      <w:start w:val="1"/>
      <w:numFmt w:val="bullet"/>
      <w:lvlText w:val="▪"/>
      <w:lvlJc w:val="left"/>
      <w:pPr>
        <w:ind w:left="7097" w:hanging="360"/>
      </w:pPr>
      <w:rPr>
        <w:rFonts w:ascii="Noto Sans Symbols" w:eastAsia="Noto Sans Symbols" w:hAnsi="Noto Sans Symbols" w:cs="Noto Sans Symbols"/>
      </w:rPr>
    </w:lvl>
  </w:abstractNum>
  <w:abstractNum w:abstractNumId="39" w15:restartNumberingAfterBreak="0">
    <w:nsid w:val="78B7635C"/>
    <w:multiLevelType w:val="hybridMultilevel"/>
    <w:tmpl w:val="31AC0686"/>
    <w:lvl w:ilvl="0" w:tplc="8F66C52E">
      <w:start w:val="1"/>
      <w:numFmt w:val="bullet"/>
      <w:lvlText w:val="-"/>
      <w:lvlJc w:val="left"/>
      <w:pPr>
        <w:ind w:left="720" w:hanging="360"/>
      </w:pPr>
      <w:rPr>
        <w:rFonts w:ascii="Calibri" w:hAnsi="Calibri" w:hint="default"/>
        <w:sz w:val="1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7CFE67D8"/>
    <w:multiLevelType w:val="multilevel"/>
    <w:tmpl w:val="2AE02BFA"/>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1" w15:restartNumberingAfterBreak="0">
    <w:nsid w:val="7EFA1E7F"/>
    <w:multiLevelType w:val="hybridMultilevel"/>
    <w:tmpl w:val="2904E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2471855">
    <w:abstractNumId w:val="0"/>
  </w:num>
  <w:num w:numId="2" w16cid:durableId="1828478187">
    <w:abstractNumId w:val="18"/>
  </w:num>
  <w:num w:numId="3" w16cid:durableId="244148459">
    <w:abstractNumId w:val="28"/>
  </w:num>
  <w:num w:numId="4" w16cid:durableId="1924341637">
    <w:abstractNumId w:val="25"/>
  </w:num>
  <w:num w:numId="5" w16cid:durableId="1804618545">
    <w:abstractNumId w:val="2"/>
  </w:num>
  <w:num w:numId="6" w16cid:durableId="1510827436">
    <w:abstractNumId w:val="3"/>
  </w:num>
  <w:num w:numId="7" w16cid:durableId="1008482164">
    <w:abstractNumId w:val="19"/>
  </w:num>
  <w:num w:numId="8" w16cid:durableId="1432242614">
    <w:abstractNumId w:val="27"/>
  </w:num>
  <w:num w:numId="9" w16cid:durableId="1386299868">
    <w:abstractNumId w:val="32"/>
  </w:num>
  <w:num w:numId="10" w16cid:durableId="900483290">
    <w:abstractNumId w:val="17"/>
  </w:num>
  <w:num w:numId="11" w16cid:durableId="1802072399">
    <w:abstractNumId w:val="10"/>
  </w:num>
  <w:num w:numId="12" w16cid:durableId="1259025223">
    <w:abstractNumId w:val="1"/>
  </w:num>
  <w:num w:numId="13" w16cid:durableId="918054585">
    <w:abstractNumId w:val="11"/>
  </w:num>
  <w:num w:numId="14" w16cid:durableId="247347962">
    <w:abstractNumId w:val="24"/>
  </w:num>
  <w:num w:numId="15" w16cid:durableId="611209531">
    <w:abstractNumId w:val="41"/>
  </w:num>
  <w:num w:numId="16" w16cid:durableId="1458179397">
    <w:abstractNumId w:val="21"/>
  </w:num>
  <w:num w:numId="17" w16cid:durableId="2061860107">
    <w:abstractNumId w:val="9"/>
  </w:num>
  <w:num w:numId="18" w16cid:durableId="2106685841">
    <w:abstractNumId w:val="35"/>
  </w:num>
  <w:num w:numId="19" w16cid:durableId="1602448233">
    <w:abstractNumId w:val="12"/>
  </w:num>
  <w:num w:numId="20" w16cid:durableId="337854511">
    <w:abstractNumId w:val="16"/>
  </w:num>
  <w:num w:numId="21" w16cid:durableId="622347587">
    <w:abstractNumId w:val="5"/>
  </w:num>
  <w:num w:numId="22" w16cid:durableId="249851686">
    <w:abstractNumId w:val="20"/>
  </w:num>
  <w:num w:numId="23" w16cid:durableId="661854153">
    <w:abstractNumId w:val="26"/>
  </w:num>
  <w:num w:numId="24" w16cid:durableId="39937098">
    <w:abstractNumId w:val="39"/>
  </w:num>
  <w:num w:numId="25" w16cid:durableId="328141034">
    <w:abstractNumId w:val="14"/>
  </w:num>
  <w:num w:numId="26" w16cid:durableId="26370625">
    <w:abstractNumId w:val="13"/>
  </w:num>
  <w:num w:numId="27" w16cid:durableId="2019576920">
    <w:abstractNumId w:val="6"/>
  </w:num>
  <w:num w:numId="28" w16cid:durableId="1469739550">
    <w:abstractNumId w:val="37"/>
  </w:num>
  <w:num w:numId="29" w16cid:durableId="1081485071">
    <w:abstractNumId w:val="8"/>
  </w:num>
  <w:num w:numId="30" w16cid:durableId="1396732497">
    <w:abstractNumId w:val="36"/>
  </w:num>
  <w:num w:numId="31" w16cid:durableId="591158463">
    <w:abstractNumId w:val="7"/>
  </w:num>
  <w:num w:numId="32" w16cid:durableId="489830606">
    <w:abstractNumId w:val="40"/>
  </w:num>
  <w:num w:numId="33" w16cid:durableId="19622432">
    <w:abstractNumId w:val="23"/>
  </w:num>
  <w:num w:numId="34" w16cid:durableId="43723559">
    <w:abstractNumId w:val="31"/>
  </w:num>
  <w:num w:numId="35" w16cid:durableId="861672573">
    <w:abstractNumId w:val="38"/>
  </w:num>
  <w:num w:numId="36" w16cid:durableId="189992504">
    <w:abstractNumId w:val="22"/>
  </w:num>
  <w:num w:numId="37" w16cid:durableId="1309241104">
    <w:abstractNumId w:val="15"/>
  </w:num>
  <w:num w:numId="38" w16cid:durableId="627592317">
    <w:abstractNumId w:val="30"/>
  </w:num>
  <w:num w:numId="39" w16cid:durableId="1689217192">
    <w:abstractNumId w:val="34"/>
  </w:num>
  <w:num w:numId="40" w16cid:durableId="805779385">
    <w:abstractNumId w:val="33"/>
  </w:num>
  <w:num w:numId="41" w16cid:durableId="1186823686">
    <w:abstractNumId w:val="4"/>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LW_DocType" w:val="NORMAL"/>
  </w:docVars>
  <w:rsids>
    <w:rsidRoot w:val="003749B5"/>
    <w:rsid w:val="00000189"/>
    <w:rsid w:val="00000396"/>
    <w:rsid w:val="000015FC"/>
    <w:rsid w:val="00001767"/>
    <w:rsid w:val="00001EDA"/>
    <w:rsid w:val="00001F83"/>
    <w:rsid w:val="00003166"/>
    <w:rsid w:val="00003724"/>
    <w:rsid w:val="000041CE"/>
    <w:rsid w:val="000043F8"/>
    <w:rsid w:val="0000587D"/>
    <w:rsid w:val="00005FEC"/>
    <w:rsid w:val="00006318"/>
    <w:rsid w:val="00007BEE"/>
    <w:rsid w:val="0001129D"/>
    <w:rsid w:val="00011765"/>
    <w:rsid w:val="0001251B"/>
    <w:rsid w:val="000127B4"/>
    <w:rsid w:val="00012D9A"/>
    <w:rsid w:val="00013D6B"/>
    <w:rsid w:val="0001411D"/>
    <w:rsid w:val="0001462B"/>
    <w:rsid w:val="0001485A"/>
    <w:rsid w:val="00014E97"/>
    <w:rsid w:val="000159A3"/>
    <w:rsid w:val="000176DE"/>
    <w:rsid w:val="00017DDF"/>
    <w:rsid w:val="00017EFF"/>
    <w:rsid w:val="00020C81"/>
    <w:rsid w:val="000220E5"/>
    <w:rsid w:val="00022374"/>
    <w:rsid w:val="000224AA"/>
    <w:rsid w:val="000228FC"/>
    <w:rsid w:val="00022D3C"/>
    <w:rsid w:val="00023576"/>
    <w:rsid w:val="0002374A"/>
    <w:rsid w:val="00023912"/>
    <w:rsid w:val="0002503B"/>
    <w:rsid w:val="00025394"/>
    <w:rsid w:val="00026D5B"/>
    <w:rsid w:val="00027446"/>
    <w:rsid w:val="00027881"/>
    <w:rsid w:val="00027C2F"/>
    <w:rsid w:val="00030A89"/>
    <w:rsid w:val="00030E42"/>
    <w:rsid w:val="000312D2"/>
    <w:rsid w:val="00031E41"/>
    <w:rsid w:val="000323AD"/>
    <w:rsid w:val="000334B4"/>
    <w:rsid w:val="00033A1F"/>
    <w:rsid w:val="00034524"/>
    <w:rsid w:val="00034BC8"/>
    <w:rsid w:val="00035681"/>
    <w:rsid w:val="00035CB0"/>
    <w:rsid w:val="000373A4"/>
    <w:rsid w:val="00037623"/>
    <w:rsid w:val="0003772E"/>
    <w:rsid w:val="000405C5"/>
    <w:rsid w:val="00040730"/>
    <w:rsid w:val="0004141B"/>
    <w:rsid w:val="0004161C"/>
    <w:rsid w:val="00041C19"/>
    <w:rsid w:val="00042967"/>
    <w:rsid w:val="00043A6E"/>
    <w:rsid w:val="00044818"/>
    <w:rsid w:val="000457B9"/>
    <w:rsid w:val="00045E79"/>
    <w:rsid w:val="000469E8"/>
    <w:rsid w:val="00046C46"/>
    <w:rsid w:val="00047C7D"/>
    <w:rsid w:val="00050B50"/>
    <w:rsid w:val="00050E48"/>
    <w:rsid w:val="0005133A"/>
    <w:rsid w:val="0005169C"/>
    <w:rsid w:val="00051AC1"/>
    <w:rsid w:val="00051EE4"/>
    <w:rsid w:val="000534E3"/>
    <w:rsid w:val="000543F8"/>
    <w:rsid w:val="00054B49"/>
    <w:rsid w:val="00055FED"/>
    <w:rsid w:val="00056377"/>
    <w:rsid w:val="0005703C"/>
    <w:rsid w:val="000572EE"/>
    <w:rsid w:val="000603C3"/>
    <w:rsid w:val="0006044D"/>
    <w:rsid w:val="000616CA"/>
    <w:rsid w:val="00061871"/>
    <w:rsid w:val="000618B3"/>
    <w:rsid w:val="00062A91"/>
    <w:rsid w:val="000636F3"/>
    <w:rsid w:val="000638B5"/>
    <w:rsid w:val="00063A68"/>
    <w:rsid w:val="00063C91"/>
    <w:rsid w:val="0006470D"/>
    <w:rsid w:val="00064836"/>
    <w:rsid w:val="0006488E"/>
    <w:rsid w:val="000648BB"/>
    <w:rsid w:val="0006505A"/>
    <w:rsid w:val="00065311"/>
    <w:rsid w:val="00065C6A"/>
    <w:rsid w:val="00065F32"/>
    <w:rsid w:val="00066441"/>
    <w:rsid w:val="00067591"/>
    <w:rsid w:val="00067A85"/>
    <w:rsid w:val="000728FC"/>
    <w:rsid w:val="000734D6"/>
    <w:rsid w:val="000735EC"/>
    <w:rsid w:val="0007408E"/>
    <w:rsid w:val="000745FC"/>
    <w:rsid w:val="000752CD"/>
    <w:rsid w:val="0007546C"/>
    <w:rsid w:val="000770BC"/>
    <w:rsid w:val="0007712B"/>
    <w:rsid w:val="00077BB8"/>
    <w:rsid w:val="00077CF8"/>
    <w:rsid w:val="00080A7A"/>
    <w:rsid w:val="00081B91"/>
    <w:rsid w:val="00081FAC"/>
    <w:rsid w:val="000842B5"/>
    <w:rsid w:val="00084CB5"/>
    <w:rsid w:val="000852E9"/>
    <w:rsid w:val="000854FB"/>
    <w:rsid w:val="0008570E"/>
    <w:rsid w:val="0008672E"/>
    <w:rsid w:val="00086E26"/>
    <w:rsid w:val="00087373"/>
    <w:rsid w:val="0009099A"/>
    <w:rsid w:val="00090A34"/>
    <w:rsid w:val="00091263"/>
    <w:rsid w:val="000916B1"/>
    <w:rsid w:val="000919FB"/>
    <w:rsid w:val="00092486"/>
    <w:rsid w:val="00092688"/>
    <w:rsid w:val="00093C1F"/>
    <w:rsid w:val="00093DA8"/>
    <w:rsid w:val="000947D6"/>
    <w:rsid w:val="0009588C"/>
    <w:rsid w:val="00095A8F"/>
    <w:rsid w:val="00095C5E"/>
    <w:rsid w:val="0009657A"/>
    <w:rsid w:val="00097401"/>
    <w:rsid w:val="00097686"/>
    <w:rsid w:val="00097B47"/>
    <w:rsid w:val="000A039C"/>
    <w:rsid w:val="000A06B3"/>
    <w:rsid w:val="000A1E1A"/>
    <w:rsid w:val="000A2C18"/>
    <w:rsid w:val="000A4055"/>
    <w:rsid w:val="000A51F3"/>
    <w:rsid w:val="000A60D9"/>
    <w:rsid w:val="000B071C"/>
    <w:rsid w:val="000B0FF1"/>
    <w:rsid w:val="000B1032"/>
    <w:rsid w:val="000B1B4C"/>
    <w:rsid w:val="000B21CB"/>
    <w:rsid w:val="000B2496"/>
    <w:rsid w:val="000B24FE"/>
    <w:rsid w:val="000B2A3D"/>
    <w:rsid w:val="000B327F"/>
    <w:rsid w:val="000B33FE"/>
    <w:rsid w:val="000B7AC2"/>
    <w:rsid w:val="000C00BF"/>
    <w:rsid w:val="000C024F"/>
    <w:rsid w:val="000C06A5"/>
    <w:rsid w:val="000C0AD6"/>
    <w:rsid w:val="000C1030"/>
    <w:rsid w:val="000C1624"/>
    <w:rsid w:val="000C183F"/>
    <w:rsid w:val="000C24B3"/>
    <w:rsid w:val="000C3E25"/>
    <w:rsid w:val="000C4252"/>
    <w:rsid w:val="000C4276"/>
    <w:rsid w:val="000C55B5"/>
    <w:rsid w:val="000C6140"/>
    <w:rsid w:val="000C6593"/>
    <w:rsid w:val="000C75D2"/>
    <w:rsid w:val="000D240A"/>
    <w:rsid w:val="000D40CC"/>
    <w:rsid w:val="000D41A5"/>
    <w:rsid w:val="000D4903"/>
    <w:rsid w:val="000D5F55"/>
    <w:rsid w:val="000D61C6"/>
    <w:rsid w:val="000D773C"/>
    <w:rsid w:val="000D7ACD"/>
    <w:rsid w:val="000D7B85"/>
    <w:rsid w:val="000E123D"/>
    <w:rsid w:val="000E14CB"/>
    <w:rsid w:val="000E1508"/>
    <w:rsid w:val="000E19B9"/>
    <w:rsid w:val="000E1C15"/>
    <w:rsid w:val="000E234B"/>
    <w:rsid w:val="000E2AF6"/>
    <w:rsid w:val="000E2E9C"/>
    <w:rsid w:val="000E3294"/>
    <w:rsid w:val="000E32B1"/>
    <w:rsid w:val="000E38CD"/>
    <w:rsid w:val="000E4345"/>
    <w:rsid w:val="000E4726"/>
    <w:rsid w:val="000E5757"/>
    <w:rsid w:val="000E5BD3"/>
    <w:rsid w:val="000E76E9"/>
    <w:rsid w:val="000F197D"/>
    <w:rsid w:val="000F2165"/>
    <w:rsid w:val="000F22BC"/>
    <w:rsid w:val="000F27DE"/>
    <w:rsid w:val="000F3438"/>
    <w:rsid w:val="000F3CED"/>
    <w:rsid w:val="000F47D9"/>
    <w:rsid w:val="000F52E2"/>
    <w:rsid w:val="000F5467"/>
    <w:rsid w:val="000F59A0"/>
    <w:rsid w:val="000F611E"/>
    <w:rsid w:val="000F62AF"/>
    <w:rsid w:val="000F697E"/>
    <w:rsid w:val="000F7405"/>
    <w:rsid w:val="001003C5"/>
    <w:rsid w:val="00100C6B"/>
    <w:rsid w:val="00100E22"/>
    <w:rsid w:val="00100F61"/>
    <w:rsid w:val="00100FAC"/>
    <w:rsid w:val="00101271"/>
    <w:rsid w:val="00101AEE"/>
    <w:rsid w:val="00101B6B"/>
    <w:rsid w:val="00101E54"/>
    <w:rsid w:val="00101FF1"/>
    <w:rsid w:val="001027A3"/>
    <w:rsid w:val="00103042"/>
    <w:rsid w:val="00103811"/>
    <w:rsid w:val="00107C6D"/>
    <w:rsid w:val="00112225"/>
    <w:rsid w:val="00112E4F"/>
    <w:rsid w:val="0011455E"/>
    <w:rsid w:val="00114A00"/>
    <w:rsid w:val="001151FE"/>
    <w:rsid w:val="0011551C"/>
    <w:rsid w:val="001158D6"/>
    <w:rsid w:val="00115EBA"/>
    <w:rsid w:val="001162F0"/>
    <w:rsid w:val="00116BB5"/>
    <w:rsid w:val="001178DC"/>
    <w:rsid w:val="00120A8D"/>
    <w:rsid w:val="00121219"/>
    <w:rsid w:val="00121CA0"/>
    <w:rsid w:val="00122440"/>
    <w:rsid w:val="00122B03"/>
    <w:rsid w:val="001232A6"/>
    <w:rsid w:val="001236BA"/>
    <w:rsid w:val="00124064"/>
    <w:rsid w:val="00124239"/>
    <w:rsid w:val="001249D9"/>
    <w:rsid w:val="001254ED"/>
    <w:rsid w:val="00126371"/>
    <w:rsid w:val="00126679"/>
    <w:rsid w:val="00127131"/>
    <w:rsid w:val="001309F2"/>
    <w:rsid w:val="00130E89"/>
    <w:rsid w:val="00132E55"/>
    <w:rsid w:val="0013435B"/>
    <w:rsid w:val="00135B6F"/>
    <w:rsid w:val="00136AD0"/>
    <w:rsid w:val="0013713C"/>
    <w:rsid w:val="00137D64"/>
    <w:rsid w:val="00140A0D"/>
    <w:rsid w:val="001421B6"/>
    <w:rsid w:val="00143193"/>
    <w:rsid w:val="00143E05"/>
    <w:rsid w:val="00145378"/>
    <w:rsid w:val="00146164"/>
    <w:rsid w:val="0014692E"/>
    <w:rsid w:val="00146F1C"/>
    <w:rsid w:val="00147ECE"/>
    <w:rsid w:val="0015028B"/>
    <w:rsid w:val="00150568"/>
    <w:rsid w:val="001507E7"/>
    <w:rsid w:val="00151327"/>
    <w:rsid w:val="00151439"/>
    <w:rsid w:val="00151EDE"/>
    <w:rsid w:val="001529A8"/>
    <w:rsid w:val="00152F84"/>
    <w:rsid w:val="00153C75"/>
    <w:rsid w:val="00153E80"/>
    <w:rsid w:val="00154428"/>
    <w:rsid w:val="00154C34"/>
    <w:rsid w:val="001554CF"/>
    <w:rsid w:val="00155BB8"/>
    <w:rsid w:val="001561E0"/>
    <w:rsid w:val="001566CE"/>
    <w:rsid w:val="00156D01"/>
    <w:rsid w:val="00156DE6"/>
    <w:rsid w:val="00157648"/>
    <w:rsid w:val="00160781"/>
    <w:rsid w:val="001616A5"/>
    <w:rsid w:val="00161AC7"/>
    <w:rsid w:val="00161C69"/>
    <w:rsid w:val="001640CB"/>
    <w:rsid w:val="0016598D"/>
    <w:rsid w:val="00165EB2"/>
    <w:rsid w:val="001664B1"/>
    <w:rsid w:val="00166BE7"/>
    <w:rsid w:val="00167366"/>
    <w:rsid w:val="00167713"/>
    <w:rsid w:val="00167D43"/>
    <w:rsid w:val="00171109"/>
    <w:rsid w:val="00172079"/>
    <w:rsid w:val="001729EF"/>
    <w:rsid w:val="0017357A"/>
    <w:rsid w:val="00173C10"/>
    <w:rsid w:val="00175DE7"/>
    <w:rsid w:val="00175F1E"/>
    <w:rsid w:val="00175F39"/>
    <w:rsid w:val="00176719"/>
    <w:rsid w:val="00176901"/>
    <w:rsid w:val="00176B31"/>
    <w:rsid w:val="00176C61"/>
    <w:rsid w:val="00176FB1"/>
    <w:rsid w:val="0017762C"/>
    <w:rsid w:val="00180523"/>
    <w:rsid w:val="001807CB"/>
    <w:rsid w:val="00180895"/>
    <w:rsid w:val="001817FD"/>
    <w:rsid w:val="00181D29"/>
    <w:rsid w:val="00181D7A"/>
    <w:rsid w:val="00183435"/>
    <w:rsid w:val="00183438"/>
    <w:rsid w:val="00183508"/>
    <w:rsid w:val="001844EB"/>
    <w:rsid w:val="001848C3"/>
    <w:rsid w:val="001851C2"/>
    <w:rsid w:val="001856FF"/>
    <w:rsid w:val="001870D3"/>
    <w:rsid w:val="00187D60"/>
    <w:rsid w:val="00190A83"/>
    <w:rsid w:val="00190C45"/>
    <w:rsid w:val="0019107A"/>
    <w:rsid w:val="00191582"/>
    <w:rsid w:val="00192503"/>
    <w:rsid w:val="00192E2C"/>
    <w:rsid w:val="0019373F"/>
    <w:rsid w:val="00194DAF"/>
    <w:rsid w:val="00195347"/>
    <w:rsid w:val="00195EAB"/>
    <w:rsid w:val="001974E4"/>
    <w:rsid w:val="00197634"/>
    <w:rsid w:val="00197AA9"/>
    <w:rsid w:val="001A081C"/>
    <w:rsid w:val="001A0FA9"/>
    <w:rsid w:val="001A0FEC"/>
    <w:rsid w:val="001A143D"/>
    <w:rsid w:val="001A1854"/>
    <w:rsid w:val="001A1E7A"/>
    <w:rsid w:val="001A2125"/>
    <w:rsid w:val="001A2F94"/>
    <w:rsid w:val="001A31B7"/>
    <w:rsid w:val="001A3322"/>
    <w:rsid w:val="001A394F"/>
    <w:rsid w:val="001A3FE1"/>
    <w:rsid w:val="001A4D38"/>
    <w:rsid w:val="001A4F8E"/>
    <w:rsid w:val="001A59EF"/>
    <w:rsid w:val="001A6399"/>
    <w:rsid w:val="001A7A72"/>
    <w:rsid w:val="001A7E1E"/>
    <w:rsid w:val="001B03E2"/>
    <w:rsid w:val="001B0750"/>
    <w:rsid w:val="001B077F"/>
    <w:rsid w:val="001B23BB"/>
    <w:rsid w:val="001B2484"/>
    <w:rsid w:val="001B26AC"/>
    <w:rsid w:val="001B53ED"/>
    <w:rsid w:val="001B596A"/>
    <w:rsid w:val="001B6386"/>
    <w:rsid w:val="001B69A5"/>
    <w:rsid w:val="001B6E72"/>
    <w:rsid w:val="001B6F5A"/>
    <w:rsid w:val="001C0A89"/>
    <w:rsid w:val="001C0EFE"/>
    <w:rsid w:val="001C1D2C"/>
    <w:rsid w:val="001C1EB6"/>
    <w:rsid w:val="001C474A"/>
    <w:rsid w:val="001C4D3A"/>
    <w:rsid w:val="001C4EEE"/>
    <w:rsid w:val="001C5245"/>
    <w:rsid w:val="001C5D7E"/>
    <w:rsid w:val="001C65BA"/>
    <w:rsid w:val="001C6B80"/>
    <w:rsid w:val="001C71E4"/>
    <w:rsid w:val="001C71F8"/>
    <w:rsid w:val="001C7B85"/>
    <w:rsid w:val="001C7DA0"/>
    <w:rsid w:val="001D064E"/>
    <w:rsid w:val="001D077D"/>
    <w:rsid w:val="001D07C0"/>
    <w:rsid w:val="001D0C7B"/>
    <w:rsid w:val="001D0D72"/>
    <w:rsid w:val="001D1A1A"/>
    <w:rsid w:val="001D2826"/>
    <w:rsid w:val="001D3C19"/>
    <w:rsid w:val="001D4590"/>
    <w:rsid w:val="001D4949"/>
    <w:rsid w:val="001D5578"/>
    <w:rsid w:val="001D5B79"/>
    <w:rsid w:val="001D6917"/>
    <w:rsid w:val="001D6EA7"/>
    <w:rsid w:val="001D7B14"/>
    <w:rsid w:val="001E0435"/>
    <w:rsid w:val="001E10DA"/>
    <w:rsid w:val="001E23EC"/>
    <w:rsid w:val="001E2490"/>
    <w:rsid w:val="001E274C"/>
    <w:rsid w:val="001E2E0D"/>
    <w:rsid w:val="001E35DC"/>
    <w:rsid w:val="001E3BA7"/>
    <w:rsid w:val="001E41AA"/>
    <w:rsid w:val="001E4A72"/>
    <w:rsid w:val="001E5262"/>
    <w:rsid w:val="001E6052"/>
    <w:rsid w:val="001E633D"/>
    <w:rsid w:val="001E6568"/>
    <w:rsid w:val="001E7C41"/>
    <w:rsid w:val="001F076D"/>
    <w:rsid w:val="001F0C60"/>
    <w:rsid w:val="001F1CB7"/>
    <w:rsid w:val="001F26BC"/>
    <w:rsid w:val="001F4014"/>
    <w:rsid w:val="001F4667"/>
    <w:rsid w:val="001F47DB"/>
    <w:rsid w:val="001F59CD"/>
    <w:rsid w:val="001F5A20"/>
    <w:rsid w:val="001F5CE8"/>
    <w:rsid w:val="001F6434"/>
    <w:rsid w:val="001F7DFC"/>
    <w:rsid w:val="001F7F16"/>
    <w:rsid w:val="002004B0"/>
    <w:rsid w:val="0020141A"/>
    <w:rsid w:val="002015A7"/>
    <w:rsid w:val="00201E89"/>
    <w:rsid w:val="002023D8"/>
    <w:rsid w:val="00203ABF"/>
    <w:rsid w:val="00203B76"/>
    <w:rsid w:val="00203BFA"/>
    <w:rsid w:val="0020401B"/>
    <w:rsid w:val="002040AB"/>
    <w:rsid w:val="00204286"/>
    <w:rsid w:val="002045C6"/>
    <w:rsid w:val="0020522E"/>
    <w:rsid w:val="00205764"/>
    <w:rsid w:val="00205BFB"/>
    <w:rsid w:val="00205D6F"/>
    <w:rsid w:val="002060C2"/>
    <w:rsid w:val="0020616B"/>
    <w:rsid w:val="00207D94"/>
    <w:rsid w:val="00211170"/>
    <w:rsid w:val="00211B17"/>
    <w:rsid w:val="00211B8D"/>
    <w:rsid w:val="00212526"/>
    <w:rsid w:val="002128D0"/>
    <w:rsid w:val="0021362B"/>
    <w:rsid w:val="00214DFE"/>
    <w:rsid w:val="00217129"/>
    <w:rsid w:val="00220999"/>
    <w:rsid w:val="0022115B"/>
    <w:rsid w:val="00221163"/>
    <w:rsid w:val="0022120B"/>
    <w:rsid w:val="0022128C"/>
    <w:rsid w:val="00221350"/>
    <w:rsid w:val="00222427"/>
    <w:rsid w:val="0022283B"/>
    <w:rsid w:val="00222886"/>
    <w:rsid w:val="00222AE2"/>
    <w:rsid w:val="0022324E"/>
    <w:rsid w:val="00223658"/>
    <w:rsid w:val="00223C40"/>
    <w:rsid w:val="002254C4"/>
    <w:rsid w:val="00225C3A"/>
    <w:rsid w:val="00226148"/>
    <w:rsid w:val="002265E1"/>
    <w:rsid w:val="00226916"/>
    <w:rsid w:val="00227148"/>
    <w:rsid w:val="00230005"/>
    <w:rsid w:val="0023018A"/>
    <w:rsid w:val="002311AE"/>
    <w:rsid w:val="00231C23"/>
    <w:rsid w:val="00232FF9"/>
    <w:rsid w:val="00233450"/>
    <w:rsid w:val="00233466"/>
    <w:rsid w:val="00234312"/>
    <w:rsid w:val="00234335"/>
    <w:rsid w:val="002346D0"/>
    <w:rsid w:val="00234971"/>
    <w:rsid w:val="002350F7"/>
    <w:rsid w:val="002355D2"/>
    <w:rsid w:val="00236984"/>
    <w:rsid w:val="00236A3D"/>
    <w:rsid w:val="00237884"/>
    <w:rsid w:val="00237938"/>
    <w:rsid w:val="002379BB"/>
    <w:rsid w:val="00237B61"/>
    <w:rsid w:val="00237BB9"/>
    <w:rsid w:val="00241217"/>
    <w:rsid w:val="00241446"/>
    <w:rsid w:val="0024146B"/>
    <w:rsid w:val="00242B67"/>
    <w:rsid w:val="0024336B"/>
    <w:rsid w:val="00244AFA"/>
    <w:rsid w:val="00244BC4"/>
    <w:rsid w:val="00244D10"/>
    <w:rsid w:val="0024500E"/>
    <w:rsid w:val="00245478"/>
    <w:rsid w:val="0024623A"/>
    <w:rsid w:val="00246F6D"/>
    <w:rsid w:val="00247941"/>
    <w:rsid w:val="0025435C"/>
    <w:rsid w:val="00254371"/>
    <w:rsid w:val="0025585A"/>
    <w:rsid w:val="00256233"/>
    <w:rsid w:val="0025737C"/>
    <w:rsid w:val="002573AC"/>
    <w:rsid w:val="00257ADA"/>
    <w:rsid w:val="00260548"/>
    <w:rsid w:val="00260640"/>
    <w:rsid w:val="0026123F"/>
    <w:rsid w:val="00261F79"/>
    <w:rsid w:val="00263A37"/>
    <w:rsid w:val="00264C31"/>
    <w:rsid w:val="00265280"/>
    <w:rsid w:val="002658C9"/>
    <w:rsid w:val="00265A33"/>
    <w:rsid w:val="0026609F"/>
    <w:rsid w:val="002661BC"/>
    <w:rsid w:val="00266751"/>
    <w:rsid w:val="00266BD4"/>
    <w:rsid w:val="00267AD8"/>
    <w:rsid w:val="00267BD6"/>
    <w:rsid w:val="00267DF2"/>
    <w:rsid w:val="00267E4F"/>
    <w:rsid w:val="00270A4A"/>
    <w:rsid w:val="00270C67"/>
    <w:rsid w:val="0027166C"/>
    <w:rsid w:val="002729BF"/>
    <w:rsid w:val="00273299"/>
    <w:rsid w:val="002742B8"/>
    <w:rsid w:val="002750A0"/>
    <w:rsid w:val="002777BB"/>
    <w:rsid w:val="00277B28"/>
    <w:rsid w:val="002809D4"/>
    <w:rsid w:val="00280C8B"/>
    <w:rsid w:val="00281295"/>
    <w:rsid w:val="0028268B"/>
    <w:rsid w:val="00282832"/>
    <w:rsid w:val="002843D7"/>
    <w:rsid w:val="002852CE"/>
    <w:rsid w:val="00285551"/>
    <w:rsid w:val="00286739"/>
    <w:rsid w:val="002875B2"/>
    <w:rsid w:val="0029016A"/>
    <w:rsid w:val="002901C9"/>
    <w:rsid w:val="0029143C"/>
    <w:rsid w:val="0029175E"/>
    <w:rsid w:val="00291A36"/>
    <w:rsid w:val="002920ED"/>
    <w:rsid w:val="00292E73"/>
    <w:rsid w:val="002932B4"/>
    <w:rsid w:val="00293A81"/>
    <w:rsid w:val="00294236"/>
    <w:rsid w:val="00295591"/>
    <w:rsid w:val="002958EA"/>
    <w:rsid w:val="002964E8"/>
    <w:rsid w:val="002967F4"/>
    <w:rsid w:val="00296A25"/>
    <w:rsid w:val="00296BDF"/>
    <w:rsid w:val="00296CF3"/>
    <w:rsid w:val="00296D63"/>
    <w:rsid w:val="00296EE4"/>
    <w:rsid w:val="00297054"/>
    <w:rsid w:val="00297DCC"/>
    <w:rsid w:val="002A0BA0"/>
    <w:rsid w:val="002A11F1"/>
    <w:rsid w:val="002A189E"/>
    <w:rsid w:val="002A1D7C"/>
    <w:rsid w:val="002A23FC"/>
    <w:rsid w:val="002A2A3C"/>
    <w:rsid w:val="002A4363"/>
    <w:rsid w:val="002A4866"/>
    <w:rsid w:val="002A4A5A"/>
    <w:rsid w:val="002A4F99"/>
    <w:rsid w:val="002A66CB"/>
    <w:rsid w:val="002A680D"/>
    <w:rsid w:val="002A6FC1"/>
    <w:rsid w:val="002A730B"/>
    <w:rsid w:val="002B2921"/>
    <w:rsid w:val="002B3016"/>
    <w:rsid w:val="002B350F"/>
    <w:rsid w:val="002B4D8B"/>
    <w:rsid w:val="002B4EDE"/>
    <w:rsid w:val="002B6407"/>
    <w:rsid w:val="002B68A5"/>
    <w:rsid w:val="002B7141"/>
    <w:rsid w:val="002B78DD"/>
    <w:rsid w:val="002B7E10"/>
    <w:rsid w:val="002C1016"/>
    <w:rsid w:val="002C3E39"/>
    <w:rsid w:val="002C4B11"/>
    <w:rsid w:val="002C52B2"/>
    <w:rsid w:val="002C5506"/>
    <w:rsid w:val="002C5528"/>
    <w:rsid w:val="002C6D2F"/>
    <w:rsid w:val="002C6DB7"/>
    <w:rsid w:val="002C706C"/>
    <w:rsid w:val="002C788C"/>
    <w:rsid w:val="002D0607"/>
    <w:rsid w:val="002D086F"/>
    <w:rsid w:val="002D0B7B"/>
    <w:rsid w:val="002D0EEF"/>
    <w:rsid w:val="002D39F5"/>
    <w:rsid w:val="002D4709"/>
    <w:rsid w:val="002D4ACD"/>
    <w:rsid w:val="002D4DD8"/>
    <w:rsid w:val="002D4F6E"/>
    <w:rsid w:val="002D566A"/>
    <w:rsid w:val="002D5C26"/>
    <w:rsid w:val="002D62FC"/>
    <w:rsid w:val="002D65F6"/>
    <w:rsid w:val="002D6A16"/>
    <w:rsid w:val="002D7875"/>
    <w:rsid w:val="002D7ADE"/>
    <w:rsid w:val="002D7F4A"/>
    <w:rsid w:val="002E0652"/>
    <w:rsid w:val="002E0A05"/>
    <w:rsid w:val="002E0AB5"/>
    <w:rsid w:val="002E2508"/>
    <w:rsid w:val="002E36F0"/>
    <w:rsid w:val="002E38E4"/>
    <w:rsid w:val="002E4196"/>
    <w:rsid w:val="002E4455"/>
    <w:rsid w:val="002E4ED0"/>
    <w:rsid w:val="002E536D"/>
    <w:rsid w:val="002E56AF"/>
    <w:rsid w:val="002E57E3"/>
    <w:rsid w:val="002E5D69"/>
    <w:rsid w:val="002E674B"/>
    <w:rsid w:val="002E76D9"/>
    <w:rsid w:val="002F0168"/>
    <w:rsid w:val="002F0314"/>
    <w:rsid w:val="002F0A5F"/>
    <w:rsid w:val="002F0D07"/>
    <w:rsid w:val="002F34AC"/>
    <w:rsid w:val="002F3F27"/>
    <w:rsid w:val="002F4094"/>
    <w:rsid w:val="002F4D63"/>
    <w:rsid w:val="002F53C2"/>
    <w:rsid w:val="002F5787"/>
    <w:rsid w:val="002F63AD"/>
    <w:rsid w:val="003013A1"/>
    <w:rsid w:val="00301C68"/>
    <w:rsid w:val="00301E5E"/>
    <w:rsid w:val="0030239C"/>
    <w:rsid w:val="00302E84"/>
    <w:rsid w:val="003043C5"/>
    <w:rsid w:val="00304E7C"/>
    <w:rsid w:val="00306C19"/>
    <w:rsid w:val="00306EBD"/>
    <w:rsid w:val="003100FF"/>
    <w:rsid w:val="00311AAE"/>
    <w:rsid w:val="00311D7F"/>
    <w:rsid w:val="00312C98"/>
    <w:rsid w:val="003137E2"/>
    <w:rsid w:val="003139E4"/>
    <w:rsid w:val="00313C66"/>
    <w:rsid w:val="00314734"/>
    <w:rsid w:val="00314D93"/>
    <w:rsid w:val="0031666A"/>
    <w:rsid w:val="00316699"/>
    <w:rsid w:val="00316F9A"/>
    <w:rsid w:val="003172E5"/>
    <w:rsid w:val="0031769D"/>
    <w:rsid w:val="003176E5"/>
    <w:rsid w:val="003201A8"/>
    <w:rsid w:val="003202F9"/>
    <w:rsid w:val="00320841"/>
    <w:rsid w:val="00320C1F"/>
    <w:rsid w:val="00322322"/>
    <w:rsid w:val="00322D1B"/>
    <w:rsid w:val="00322F1C"/>
    <w:rsid w:val="00323010"/>
    <w:rsid w:val="003248FB"/>
    <w:rsid w:val="0032711C"/>
    <w:rsid w:val="003271BD"/>
    <w:rsid w:val="0032734C"/>
    <w:rsid w:val="003273E1"/>
    <w:rsid w:val="00327BB2"/>
    <w:rsid w:val="0033060C"/>
    <w:rsid w:val="0033119E"/>
    <w:rsid w:val="003319BB"/>
    <w:rsid w:val="00331E06"/>
    <w:rsid w:val="00332780"/>
    <w:rsid w:val="00333E48"/>
    <w:rsid w:val="00334342"/>
    <w:rsid w:val="00334347"/>
    <w:rsid w:val="00334997"/>
    <w:rsid w:val="00334AE2"/>
    <w:rsid w:val="00334AE6"/>
    <w:rsid w:val="003358FC"/>
    <w:rsid w:val="003377C8"/>
    <w:rsid w:val="0033794D"/>
    <w:rsid w:val="00337C61"/>
    <w:rsid w:val="00340416"/>
    <w:rsid w:val="00341C39"/>
    <w:rsid w:val="00342D5E"/>
    <w:rsid w:val="0034440F"/>
    <w:rsid w:val="0034471E"/>
    <w:rsid w:val="00345514"/>
    <w:rsid w:val="00345A0D"/>
    <w:rsid w:val="00346742"/>
    <w:rsid w:val="00347423"/>
    <w:rsid w:val="003477DE"/>
    <w:rsid w:val="00350B15"/>
    <w:rsid w:val="00351F38"/>
    <w:rsid w:val="00351F48"/>
    <w:rsid w:val="0035206C"/>
    <w:rsid w:val="00353243"/>
    <w:rsid w:val="00353868"/>
    <w:rsid w:val="00353E3A"/>
    <w:rsid w:val="00354267"/>
    <w:rsid w:val="00355318"/>
    <w:rsid w:val="00356178"/>
    <w:rsid w:val="003565E6"/>
    <w:rsid w:val="003566E3"/>
    <w:rsid w:val="00356ABC"/>
    <w:rsid w:val="00356DFC"/>
    <w:rsid w:val="003573AE"/>
    <w:rsid w:val="00357AA6"/>
    <w:rsid w:val="00357CC0"/>
    <w:rsid w:val="00357DDA"/>
    <w:rsid w:val="003600C8"/>
    <w:rsid w:val="003620C8"/>
    <w:rsid w:val="0036395E"/>
    <w:rsid w:val="003639B6"/>
    <w:rsid w:val="00364F72"/>
    <w:rsid w:val="003664DD"/>
    <w:rsid w:val="00367035"/>
    <w:rsid w:val="00370173"/>
    <w:rsid w:val="00370AB0"/>
    <w:rsid w:val="00371364"/>
    <w:rsid w:val="0037369C"/>
    <w:rsid w:val="003737C8"/>
    <w:rsid w:val="003743B4"/>
    <w:rsid w:val="003743F9"/>
    <w:rsid w:val="003749B5"/>
    <w:rsid w:val="00374E8E"/>
    <w:rsid w:val="00376315"/>
    <w:rsid w:val="00376E92"/>
    <w:rsid w:val="003776B9"/>
    <w:rsid w:val="00377840"/>
    <w:rsid w:val="00380723"/>
    <w:rsid w:val="00380C43"/>
    <w:rsid w:val="00381706"/>
    <w:rsid w:val="00382428"/>
    <w:rsid w:val="00382704"/>
    <w:rsid w:val="003827D3"/>
    <w:rsid w:val="0038367B"/>
    <w:rsid w:val="0038373D"/>
    <w:rsid w:val="00384291"/>
    <w:rsid w:val="003858CD"/>
    <w:rsid w:val="00385A20"/>
    <w:rsid w:val="003860C8"/>
    <w:rsid w:val="00386331"/>
    <w:rsid w:val="0038698E"/>
    <w:rsid w:val="00386D0F"/>
    <w:rsid w:val="0038736F"/>
    <w:rsid w:val="00387AB3"/>
    <w:rsid w:val="00387B18"/>
    <w:rsid w:val="003902E8"/>
    <w:rsid w:val="0039065F"/>
    <w:rsid w:val="00391C3F"/>
    <w:rsid w:val="003927A2"/>
    <w:rsid w:val="00392ACE"/>
    <w:rsid w:val="00392B2D"/>
    <w:rsid w:val="00393662"/>
    <w:rsid w:val="003942A2"/>
    <w:rsid w:val="00394391"/>
    <w:rsid w:val="0039471F"/>
    <w:rsid w:val="00394918"/>
    <w:rsid w:val="003951C2"/>
    <w:rsid w:val="003956DF"/>
    <w:rsid w:val="0039744D"/>
    <w:rsid w:val="00397881"/>
    <w:rsid w:val="00397FA1"/>
    <w:rsid w:val="003A20CC"/>
    <w:rsid w:val="003A2107"/>
    <w:rsid w:val="003A23FE"/>
    <w:rsid w:val="003A4DE5"/>
    <w:rsid w:val="003A69F2"/>
    <w:rsid w:val="003A6C87"/>
    <w:rsid w:val="003A6E35"/>
    <w:rsid w:val="003A7309"/>
    <w:rsid w:val="003B0B8E"/>
    <w:rsid w:val="003B254C"/>
    <w:rsid w:val="003B275A"/>
    <w:rsid w:val="003B2C7C"/>
    <w:rsid w:val="003B2EFE"/>
    <w:rsid w:val="003B33EE"/>
    <w:rsid w:val="003B48E1"/>
    <w:rsid w:val="003B4F91"/>
    <w:rsid w:val="003B5A2C"/>
    <w:rsid w:val="003C0A2F"/>
    <w:rsid w:val="003C1E47"/>
    <w:rsid w:val="003C3855"/>
    <w:rsid w:val="003C4D5C"/>
    <w:rsid w:val="003C6620"/>
    <w:rsid w:val="003C6FFD"/>
    <w:rsid w:val="003C756F"/>
    <w:rsid w:val="003D03C9"/>
    <w:rsid w:val="003D09EB"/>
    <w:rsid w:val="003D0C0F"/>
    <w:rsid w:val="003D10CF"/>
    <w:rsid w:val="003D1718"/>
    <w:rsid w:val="003D1E09"/>
    <w:rsid w:val="003D30A4"/>
    <w:rsid w:val="003D3168"/>
    <w:rsid w:val="003D3A04"/>
    <w:rsid w:val="003D43B3"/>
    <w:rsid w:val="003D44CE"/>
    <w:rsid w:val="003D4A4D"/>
    <w:rsid w:val="003D5B2F"/>
    <w:rsid w:val="003D5B74"/>
    <w:rsid w:val="003D5E22"/>
    <w:rsid w:val="003D5E2E"/>
    <w:rsid w:val="003D6832"/>
    <w:rsid w:val="003E106D"/>
    <w:rsid w:val="003E15A2"/>
    <w:rsid w:val="003E1D6E"/>
    <w:rsid w:val="003E2253"/>
    <w:rsid w:val="003E2690"/>
    <w:rsid w:val="003E3762"/>
    <w:rsid w:val="003E3BD6"/>
    <w:rsid w:val="003E5286"/>
    <w:rsid w:val="003E532D"/>
    <w:rsid w:val="003E5ECD"/>
    <w:rsid w:val="003E6C9D"/>
    <w:rsid w:val="003F04E9"/>
    <w:rsid w:val="003F3F53"/>
    <w:rsid w:val="003F401F"/>
    <w:rsid w:val="003F4848"/>
    <w:rsid w:val="003F5036"/>
    <w:rsid w:val="003F6037"/>
    <w:rsid w:val="003F606E"/>
    <w:rsid w:val="003F7419"/>
    <w:rsid w:val="003F7619"/>
    <w:rsid w:val="003F7DD2"/>
    <w:rsid w:val="00400B42"/>
    <w:rsid w:val="00401DFB"/>
    <w:rsid w:val="00401FF6"/>
    <w:rsid w:val="00402208"/>
    <w:rsid w:val="00402488"/>
    <w:rsid w:val="00402677"/>
    <w:rsid w:val="0040344B"/>
    <w:rsid w:val="0040358C"/>
    <w:rsid w:val="00403E97"/>
    <w:rsid w:val="004041DC"/>
    <w:rsid w:val="004044E0"/>
    <w:rsid w:val="00404512"/>
    <w:rsid w:val="0040484C"/>
    <w:rsid w:val="0040498B"/>
    <w:rsid w:val="00404FFA"/>
    <w:rsid w:val="00405D0C"/>
    <w:rsid w:val="00406983"/>
    <w:rsid w:val="00406F5C"/>
    <w:rsid w:val="0040741B"/>
    <w:rsid w:val="00407D7F"/>
    <w:rsid w:val="004113FC"/>
    <w:rsid w:val="0041161F"/>
    <w:rsid w:val="00411F34"/>
    <w:rsid w:val="004122CF"/>
    <w:rsid w:val="004127BD"/>
    <w:rsid w:val="00413F03"/>
    <w:rsid w:val="0041449E"/>
    <w:rsid w:val="004144BB"/>
    <w:rsid w:val="00415248"/>
    <w:rsid w:val="004154CD"/>
    <w:rsid w:val="0041708A"/>
    <w:rsid w:val="0041758A"/>
    <w:rsid w:val="00417F28"/>
    <w:rsid w:val="0042038F"/>
    <w:rsid w:val="00420A95"/>
    <w:rsid w:val="00421353"/>
    <w:rsid w:val="00421824"/>
    <w:rsid w:val="00422592"/>
    <w:rsid w:val="00422CC9"/>
    <w:rsid w:val="00422EB7"/>
    <w:rsid w:val="00424CF8"/>
    <w:rsid w:val="00424E58"/>
    <w:rsid w:val="00424EAC"/>
    <w:rsid w:val="004255A3"/>
    <w:rsid w:val="00425F69"/>
    <w:rsid w:val="00426333"/>
    <w:rsid w:val="00426C34"/>
    <w:rsid w:val="00426D31"/>
    <w:rsid w:val="004305E4"/>
    <w:rsid w:val="00430F5F"/>
    <w:rsid w:val="004325F0"/>
    <w:rsid w:val="0043284E"/>
    <w:rsid w:val="00433513"/>
    <w:rsid w:val="00433627"/>
    <w:rsid w:val="0043468C"/>
    <w:rsid w:val="00434BCE"/>
    <w:rsid w:val="00434C00"/>
    <w:rsid w:val="0043616F"/>
    <w:rsid w:val="004369A9"/>
    <w:rsid w:val="00436BB7"/>
    <w:rsid w:val="00437006"/>
    <w:rsid w:val="00437752"/>
    <w:rsid w:val="004379FA"/>
    <w:rsid w:val="00437AEC"/>
    <w:rsid w:val="004407CC"/>
    <w:rsid w:val="00440800"/>
    <w:rsid w:val="0044216B"/>
    <w:rsid w:val="00442791"/>
    <w:rsid w:val="0044393F"/>
    <w:rsid w:val="00443D35"/>
    <w:rsid w:val="0044463D"/>
    <w:rsid w:val="00444AD6"/>
    <w:rsid w:val="00445C75"/>
    <w:rsid w:val="00445F38"/>
    <w:rsid w:val="00446B63"/>
    <w:rsid w:val="00446C56"/>
    <w:rsid w:val="00446F40"/>
    <w:rsid w:val="0045027F"/>
    <w:rsid w:val="00450281"/>
    <w:rsid w:val="00450369"/>
    <w:rsid w:val="0045069A"/>
    <w:rsid w:val="0045095B"/>
    <w:rsid w:val="00450B09"/>
    <w:rsid w:val="00452579"/>
    <w:rsid w:val="004526A8"/>
    <w:rsid w:val="00452786"/>
    <w:rsid w:val="00452E79"/>
    <w:rsid w:val="004536B8"/>
    <w:rsid w:val="004545D0"/>
    <w:rsid w:val="00454D3C"/>
    <w:rsid w:val="00454FC3"/>
    <w:rsid w:val="00454FD2"/>
    <w:rsid w:val="00455236"/>
    <w:rsid w:val="00455ABC"/>
    <w:rsid w:val="00456E52"/>
    <w:rsid w:val="004577B2"/>
    <w:rsid w:val="00457B2F"/>
    <w:rsid w:val="00460729"/>
    <w:rsid w:val="0046081F"/>
    <w:rsid w:val="00460A7B"/>
    <w:rsid w:val="00460A87"/>
    <w:rsid w:val="00462DE7"/>
    <w:rsid w:val="00463413"/>
    <w:rsid w:val="00463EA4"/>
    <w:rsid w:val="00465F1A"/>
    <w:rsid w:val="00465F47"/>
    <w:rsid w:val="00466510"/>
    <w:rsid w:val="00466C25"/>
    <w:rsid w:val="004675C2"/>
    <w:rsid w:val="0047012A"/>
    <w:rsid w:val="004702E1"/>
    <w:rsid w:val="00470768"/>
    <w:rsid w:val="004715E0"/>
    <w:rsid w:val="0047210D"/>
    <w:rsid w:val="00472BE6"/>
    <w:rsid w:val="00472D68"/>
    <w:rsid w:val="00472F70"/>
    <w:rsid w:val="004741A1"/>
    <w:rsid w:val="00474248"/>
    <w:rsid w:val="004749BD"/>
    <w:rsid w:val="0047511D"/>
    <w:rsid w:val="0047530B"/>
    <w:rsid w:val="00475DB7"/>
    <w:rsid w:val="00475EF7"/>
    <w:rsid w:val="00475F7E"/>
    <w:rsid w:val="0047633B"/>
    <w:rsid w:val="00476F3E"/>
    <w:rsid w:val="00481A57"/>
    <w:rsid w:val="0048369D"/>
    <w:rsid w:val="004838AE"/>
    <w:rsid w:val="00483C60"/>
    <w:rsid w:val="004841AA"/>
    <w:rsid w:val="004842FB"/>
    <w:rsid w:val="00484E53"/>
    <w:rsid w:val="00485214"/>
    <w:rsid w:val="0048575B"/>
    <w:rsid w:val="00485E39"/>
    <w:rsid w:val="00486609"/>
    <w:rsid w:val="004876A2"/>
    <w:rsid w:val="0049025B"/>
    <w:rsid w:val="0049043A"/>
    <w:rsid w:val="00490F8A"/>
    <w:rsid w:val="0049165E"/>
    <w:rsid w:val="00491BD0"/>
    <w:rsid w:val="00491CB1"/>
    <w:rsid w:val="00491F8A"/>
    <w:rsid w:val="00492AF1"/>
    <w:rsid w:val="00492D53"/>
    <w:rsid w:val="004948F2"/>
    <w:rsid w:val="00494A70"/>
    <w:rsid w:val="00495849"/>
    <w:rsid w:val="004958F7"/>
    <w:rsid w:val="0049624A"/>
    <w:rsid w:val="0049630B"/>
    <w:rsid w:val="004977D3"/>
    <w:rsid w:val="004A07CE"/>
    <w:rsid w:val="004A16A8"/>
    <w:rsid w:val="004A1DEF"/>
    <w:rsid w:val="004A39BB"/>
    <w:rsid w:val="004A50C3"/>
    <w:rsid w:val="004A51E9"/>
    <w:rsid w:val="004A69FB"/>
    <w:rsid w:val="004A6BA7"/>
    <w:rsid w:val="004A6BFC"/>
    <w:rsid w:val="004A7D13"/>
    <w:rsid w:val="004B0A96"/>
    <w:rsid w:val="004B0D14"/>
    <w:rsid w:val="004B0D72"/>
    <w:rsid w:val="004B244E"/>
    <w:rsid w:val="004B2899"/>
    <w:rsid w:val="004B291C"/>
    <w:rsid w:val="004B2E36"/>
    <w:rsid w:val="004B2F8E"/>
    <w:rsid w:val="004B3788"/>
    <w:rsid w:val="004B401A"/>
    <w:rsid w:val="004B4447"/>
    <w:rsid w:val="004B50D9"/>
    <w:rsid w:val="004B5545"/>
    <w:rsid w:val="004B573E"/>
    <w:rsid w:val="004B60C1"/>
    <w:rsid w:val="004B6306"/>
    <w:rsid w:val="004B6AB4"/>
    <w:rsid w:val="004B70E0"/>
    <w:rsid w:val="004B70F3"/>
    <w:rsid w:val="004B7A81"/>
    <w:rsid w:val="004B7BC2"/>
    <w:rsid w:val="004C0C03"/>
    <w:rsid w:val="004C1416"/>
    <w:rsid w:val="004C1C2D"/>
    <w:rsid w:val="004C26CB"/>
    <w:rsid w:val="004C39F2"/>
    <w:rsid w:val="004C443D"/>
    <w:rsid w:val="004C44FA"/>
    <w:rsid w:val="004C4755"/>
    <w:rsid w:val="004C6510"/>
    <w:rsid w:val="004C67FD"/>
    <w:rsid w:val="004C6AEC"/>
    <w:rsid w:val="004D06D4"/>
    <w:rsid w:val="004D082D"/>
    <w:rsid w:val="004D0B22"/>
    <w:rsid w:val="004D0CD7"/>
    <w:rsid w:val="004D0F86"/>
    <w:rsid w:val="004D188D"/>
    <w:rsid w:val="004D18E3"/>
    <w:rsid w:val="004D1B60"/>
    <w:rsid w:val="004D21F5"/>
    <w:rsid w:val="004D357E"/>
    <w:rsid w:val="004D3D9C"/>
    <w:rsid w:val="004D51A5"/>
    <w:rsid w:val="004D5415"/>
    <w:rsid w:val="004D5662"/>
    <w:rsid w:val="004D67AB"/>
    <w:rsid w:val="004D6C9C"/>
    <w:rsid w:val="004D6CA2"/>
    <w:rsid w:val="004D7250"/>
    <w:rsid w:val="004D7557"/>
    <w:rsid w:val="004D785A"/>
    <w:rsid w:val="004D7B57"/>
    <w:rsid w:val="004E1753"/>
    <w:rsid w:val="004E1E7E"/>
    <w:rsid w:val="004E1EE1"/>
    <w:rsid w:val="004E2364"/>
    <w:rsid w:val="004E2CF1"/>
    <w:rsid w:val="004E3290"/>
    <w:rsid w:val="004E3875"/>
    <w:rsid w:val="004E5BA4"/>
    <w:rsid w:val="004E5DF2"/>
    <w:rsid w:val="004E6654"/>
    <w:rsid w:val="004E6C6B"/>
    <w:rsid w:val="004E7813"/>
    <w:rsid w:val="004E78DB"/>
    <w:rsid w:val="004F050C"/>
    <w:rsid w:val="004F0D4A"/>
    <w:rsid w:val="004F0F92"/>
    <w:rsid w:val="004F25E2"/>
    <w:rsid w:val="004F26F6"/>
    <w:rsid w:val="004F3DC5"/>
    <w:rsid w:val="004F544E"/>
    <w:rsid w:val="004F5654"/>
    <w:rsid w:val="004F6678"/>
    <w:rsid w:val="004F6D83"/>
    <w:rsid w:val="004F7814"/>
    <w:rsid w:val="00500898"/>
    <w:rsid w:val="00503330"/>
    <w:rsid w:val="00503878"/>
    <w:rsid w:val="005047FC"/>
    <w:rsid w:val="00504963"/>
    <w:rsid w:val="00504B2E"/>
    <w:rsid w:val="0050519D"/>
    <w:rsid w:val="00505308"/>
    <w:rsid w:val="00506B9A"/>
    <w:rsid w:val="0050751C"/>
    <w:rsid w:val="0050790D"/>
    <w:rsid w:val="00510129"/>
    <w:rsid w:val="005106C5"/>
    <w:rsid w:val="00511112"/>
    <w:rsid w:val="00511837"/>
    <w:rsid w:val="00511FEE"/>
    <w:rsid w:val="005131D2"/>
    <w:rsid w:val="0051337A"/>
    <w:rsid w:val="0051431A"/>
    <w:rsid w:val="00515AB0"/>
    <w:rsid w:val="00516D39"/>
    <w:rsid w:val="00516FC2"/>
    <w:rsid w:val="00517318"/>
    <w:rsid w:val="0051738E"/>
    <w:rsid w:val="00517ECD"/>
    <w:rsid w:val="00520440"/>
    <w:rsid w:val="00520486"/>
    <w:rsid w:val="005205D7"/>
    <w:rsid w:val="00520968"/>
    <w:rsid w:val="005216E1"/>
    <w:rsid w:val="00523A01"/>
    <w:rsid w:val="005240D9"/>
    <w:rsid w:val="005242FC"/>
    <w:rsid w:val="00524552"/>
    <w:rsid w:val="0052492E"/>
    <w:rsid w:val="00524EC8"/>
    <w:rsid w:val="005257C1"/>
    <w:rsid w:val="005257D2"/>
    <w:rsid w:val="00526FF1"/>
    <w:rsid w:val="00527124"/>
    <w:rsid w:val="0052786F"/>
    <w:rsid w:val="00530122"/>
    <w:rsid w:val="0053033E"/>
    <w:rsid w:val="00530706"/>
    <w:rsid w:val="00530E9C"/>
    <w:rsid w:val="005326F9"/>
    <w:rsid w:val="005328D2"/>
    <w:rsid w:val="00532DA0"/>
    <w:rsid w:val="00532F0E"/>
    <w:rsid w:val="00534396"/>
    <w:rsid w:val="005347F9"/>
    <w:rsid w:val="00535B95"/>
    <w:rsid w:val="00535C4C"/>
    <w:rsid w:val="00536C83"/>
    <w:rsid w:val="00536D2E"/>
    <w:rsid w:val="005373A3"/>
    <w:rsid w:val="005379E4"/>
    <w:rsid w:val="00537C0F"/>
    <w:rsid w:val="00537CD5"/>
    <w:rsid w:val="00537FAD"/>
    <w:rsid w:val="005408CF"/>
    <w:rsid w:val="0054105C"/>
    <w:rsid w:val="00541090"/>
    <w:rsid w:val="00541B50"/>
    <w:rsid w:val="00541E9D"/>
    <w:rsid w:val="005429F1"/>
    <w:rsid w:val="00543106"/>
    <w:rsid w:val="00543361"/>
    <w:rsid w:val="00543B44"/>
    <w:rsid w:val="00543FAD"/>
    <w:rsid w:val="00543FC0"/>
    <w:rsid w:val="00544E5D"/>
    <w:rsid w:val="005453C3"/>
    <w:rsid w:val="00545C2F"/>
    <w:rsid w:val="00546061"/>
    <w:rsid w:val="00546330"/>
    <w:rsid w:val="00546686"/>
    <w:rsid w:val="00546798"/>
    <w:rsid w:val="00546FE0"/>
    <w:rsid w:val="00547E1B"/>
    <w:rsid w:val="00550818"/>
    <w:rsid w:val="00550DC6"/>
    <w:rsid w:val="00552465"/>
    <w:rsid w:val="0055340F"/>
    <w:rsid w:val="00554E80"/>
    <w:rsid w:val="00554F55"/>
    <w:rsid w:val="00555216"/>
    <w:rsid w:val="005557CF"/>
    <w:rsid w:val="00556005"/>
    <w:rsid w:val="0055648F"/>
    <w:rsid w:val="00556CC0"/>
    <w:rsid w:val="005579B4"/>
    <w:rsid w:val="00557BF1"/>
    <w:rsid w:val="0056067D"/>
    <w:rsid w:val="00560EBA"/>
    <w:rsid w:val="00563372"/>
    <w:rsid w:val="005649CD"/>
    <w:rsid w:val="00567380"/>
    <w:rsid w:val="005677E7"/>
    <w:rsid w:val="005700D5"/>
    <w:rsid w:val="005703A7"/>
    <w:rsid w:val="005709E8"/>
    <w:rsid w:val="005710B9"/>
    <w:rsid w:val="0057177A"/>
    <w:rsid w:val="00572B45"/>
    <w:rsid w:val="005738C1"/>
    <w:rsid w:val="00573FF2"/>
    <w:rsid w:val="00576A20"/>
    <w:rsid w:val="00577465"/>
    <w:rsid w:val="00577A43"/>
    <w:rsid w:val="00577FAF"/>
    <w:rsid w:val="005804BC"/>
    <w:rsid w:val="0058087A"/>
    <w:rsid w:val="00582052"/>
    <w:rsid w:val="00582CF8"/>
    <w:rsid w:val="00584247"/>
    <w:rsid w:val="005847BF"/>
    <w:rsid w:val="00585E31"/>
    <w:rsid w:val="00586365"/>
    <w:rsid w:val="005863B9"/>
    <w:rsid w:val="005865C6"/>
    <w:rsid w:val="0059080E"/>
    <w:rsid w:val="005909B4"/>
    <w:rsid w:val="0059137A"/>
    <w:rsid w:val="005913EB"/>
    <w:rsid w:val="00591459"/>
    <w:rsid w:val="00593224"/>
    <w:rsid w:val="00593721"/>
    <w:rsid w:val="00593829"/>
    <w:rsid w:val="00593FB5"/>
    <w:rsid w:val="00594C28"/>
    <w:rsid w:val="0059552A"/>
    <w:rsid w:val="00595682"/>
    <w:rsid w:val="00595F32"/>
    <w:rsid w:val="00596999"/>
    <w:rsid w:val="005A02B2"/>
    <w:rsid w:val="005A0416"/>
    <w:rsid w:val="005A0945"/>
    <w:rsid w:val="005A15DD"/>
    <w:rsid w:val="005A1B93"/>
    <w:rsid w:val="005A2A01"/>
    <w:rsid w:val="005A308C"/>
    <w:rsid w:val="005A3D30"/>
    <w:rsid w:val="005A512F"/>
    <w:rsid w:val="005A5DA5"/>
    <w:rsid w:val="005A61AA"/>
    <w:rsid w:val="005A7B55"/>
    <w:rsid w:val="005A7C2D"/>
    <w:rsid w:val="005B0484"/>
    <w:rsid w:val="005B080C"/>
    <w:rsid w:val="005B0935"/>
    <w:rsid w:val="005B0F4C"/>
    <w:rsid w:val="005B1677"/>
    <w:rsid w:val="005B17A3"/>
    <w:rsid w:val="005B1895"/>
    <w:rsid w:val="005B35CB"/>
    <w:rsid w:val="005B3FFC"/>
    <w:rsid w:val="005B43DC"/>
    <w:rsid w:val="005B4CBF"/>
    <w:rsid w:val="005B5C99"/>
    <w:rsid w:val="005B5ECF"/>
    <w:rsid w:val="005B6C32"/>
    <w:rsid w:val="005B6DB5"/>
    <w:rsid w:val="005B70A9"/>
    <w:rsid w:val="005B7326"/>
    <w:rsid w:val="005C0C4D"/>
    <w:rsid w:val="005C1451"/>
    <w:rsid w:val="005C17D5"/>
    <w:rsid w:val="005C1B16"/>
    <w:rsid w:val="005C1BB1"/>
    <w:rsid w:val="005C1E8C"/>
    <w:rsid w:val="005C39C2"/>
    <w:rsid w:val="005C3B40"/>
    <w:rsid w:val="005C4566"/>
    <w:rsid w:val="005C47C9"/>
    <w:rsid w:val="005C495C"/>
    <w:rsid w:val="005C4D4B"/>
    <w:rsid w:val="005C52C9"/>
    <w:rsid w:val="005C7E1D"/>
    <w:rsid w:val="005D061E"/>
    <w:rsid w:val="005D13C0"/>
    <w:rsid w:val="005D15E9"/>
    <w:rsid w:val="005D1CFA"/>
    <w:rsid w:val="005D2254"/>
    <w:rsid w:val="005D2283"/>
    <w:rsid w:val="005D2782"/>
    <w:rsid w:val="005D2841"/>
    <w:rsid w:val="005D2AC6"/>
    <w:rsid w:val="005D3F9F"/>
    <w:rsid w:val="005D465E"/>
    <w:rsid w:val="005D494F"/>
    <w:rsid w:val="005D4AF0"/>
    <w:rsid w:val="005D5981"/>
    <w:rsid w:val="005D6347"/>
    <w:rsid w:val="005D6AE6"/>
    <w:rsid w:val="005D6CAC"/>
    <w:rsid w:val="005D6D01"/>
    <w:rsid w:val="005D70D7"/>
    <w:rsid w:val="005D7AF3"/>
    <w:rsid w:val="005E0760"/>
    <w:rsid w:val="005E11B5"/>
    <w:rsid w:val="005E12AA"/>
    <w:rsid w:val="005E1418"/>
    <w:rsid w:val="005E1707"/>
    <w:rsid w:val="005E281E"/>
    <w:rsid w:val="005E3838"/>
    <w:rsid w:val="005E5263"/>
    <w:rsid w:val="005E5B7F"/>
    <w:rsid w:val="005E65BF"/>
    <w:rsid w:val="005E65D9"/>
    <w:rsid w:val="005E65E8"/>
    <w:rsid w:val="005E6E5B"/>
    <w:rsid w:val="005E7A18"/>
    <w:rsid w:val="005F05DB"/>
    <w:rsid w:val="005F0A75"/>
    <w:rsid w:val="005F1CAB"/>
    <w:rsid w:val="005F294A"/>
    <w:rsid w:val="005F43C4"/>
    <w:rsid w:val="005F4538"/>
    <w:rsid w:val="005F4A91"/>
    <w:rsid w:val="005F4CE8"/>
    <w:rsid w:val="005F5233"/>
    <w:rsid w:val="00600357"/>
    <w:rsid w:val="00600738"/>
    <w:rsid w:val="0060100E"/>
    <w:rsid w:val="00601444"/>
    <w:rsid w:val="0060155A"/>
    <w:rsid w:val="00601848"/>
    <w:rsid w:val="00601862"/>
    <w:rsid w:val="00601FE8"/>
    <w:rsid w:val="00602D99"/>
    <w:rsid w:val="006038E1"/>
    <w:rsid w:val="00603FB6"/>
    <w:rsid w:val="0060404A"/>
    <w:rsid w:val="00604A3D"/>
    <w:rsid w:val="0060510D"/>
    <w:rsid w:val="00606AF7"/>
    <w:rsid w:val="00606C25"/>
    <w:rsid w:val="0060720B"/>
    <w:rsid w:val="0060744A"/>
    <w:rsid w:val="00607B38"/>
    <w:rsid w:val="00607F60"/>
    <w:rsid w:val="0061182F"/>
    <w:rsid w:val="006118DD"/>
    <w:rsid w:val="00611C93"/>
    <w:rsid w:val="006122DE"/>
    <w:rsid w:val="006129E4"/>
    <w:rsid w:val="00613158"/>
    <w:rsid w:val="006134ED"/>
    <w:rsid w:val="00613863"/>
    <w:rsid w:val="0061462A"/>
    <w:rsid w:val="0061511C"/>
    <w:rsid w:val="00617B58"/>
    <w:rsid w:val="00617F8B"/>
    <w:rsid w:val="006201F7"/>
    <w:rsid w:val="006203F6"/>
    <w:rsid w:val="006209CE"/>
    <w:rsid w:val="00620F5A"/>
    <w:rsid w:val="00621C6C"/>
    <w:rsid w:val="00621F20"/>
    <w:rsid w:val="00622160"/>
    <w:rsid w:val="00622381"/>
    <w:rsid w:val="006225E8"/>
    <w:rsid w:val="00622BDC"/>
    <w:rsid w:val="00622E2A"/>
    <w:rsid w:val="006230DB"/>
    <w:rsid w:val="0062443A"/>
    <w:rsid w:val="00624899"/>
    <w:rsid w:val="00625380"/>
    <w:rsid w:val="00630199"/>
    <w:rsid w:val="0063068F"/>
    <w:rsid w:val="0063168E"/>
    <w:rsid w:val="00631DC8"/>
    <w:rsid w:val="00632A74"/>
    <w:rsid w:val="00632BA5"/>
    <w:rsid w:val="006334E7"/>
    <w:rsid w:val="00633C06"/>
    <w:rsid w:val="00634BFA"/>
    <w:rsid w:val="00635062"/>
    <w:rsid w:val="00636204"/>
    <w:rsid w:val="006371B5"/>
    <w:rsid w:val="00637716"/>
    <w:rsid w:val="006379F6"/>
    <w:rsid w:val="00640817"/>
    <w:rsid w:val="006435B7"/>
    <w:rsid w:val="00644D2F"/>
    <w:rsid w:val="00645311"/>
    <w:rsid w:val="0064552D"/>
    <w:rsid w:val="00645688"/>
    <w:rsid w:val="006456F5"/>
    <w:rsid w:val="006459C5"/>
    <w:rsid w:val="00645F01"/>
    <w:rsid w:val="0064630F"/>
    <w:rsid w:val="00646595"/>
    <w:rsid w:val="00646638"/>
    <w:rsid w:val="00646712"/>
    <w:rsid w:val="00647464"/>
    <w:rsid w:val="00647555"/>
    <w:rsid w:val="00647B4D"/>
    <w:rsid w:val="006507EF"/>
    <w:rsid w:val="0065394D"/>
    <w:rsid w:val="00654311"/>
    <w:rsid w:val="006548FC"/>
    <w:rsid w:val="0065499E"/>
    <w:rsid w:val="00654F13"/>
    <w:rsid w:val="0065548C"/>
    <w:rsid w:val="00656A3A"/>
    <w:rsid w:val="00656DF0"/>
    <w:rsid w:val="006571A0"/>
    <w:rsid w:val="006607A0"/>
    <w:rsid w:val="00660B28"/>
    <w:rsid w:val="00660BFE"/>
    <w:rsid w:val="00660E64"/>
    <w:rsid w:val="00661830"/>
    <w:rsid w:val="006618F6"/>
    <w:rsid w:val="006622E3"/>
    <w:rsid w:val="0066234F"/>
    <w:rsid w:val="0066279E"/>
    <w:rsid w:val="00662EA7"/>
    <w:rsid w:val="00665D40"/>
    <w:rsid w:val="00666EE8"/>
    <w:rsid w:val="006674AE"/>
    <w:rsid w:val="006701DF"/>
    <w:rsid w:val="00671019"/>
    <w:rsid w:val="006715C8"/>
    <w:rsid w:val="00671996"/>
    <w:rsid w:val="006725F0"/>
    <w:rsid w:val="006729D9"/>
    <w:rsid w:val="00672B21"/>
    <w:rsid w:val="00673007"/>
    <w:rsid w:val="006739C4"/>
    <w:rsid w:val="0067474F"/>
    <w:rsid w:val="0067518E"/>
    <w:rsid w:val="00676564"/>
    <w:rsid w:val="006765B7"/>
    <w:rsid w:val="00676727"/>
    <w:rsid w:val="0067758A"/>
    <w:rsid w:val="0067762C"/>
    <w:rsid w:val="00680687"/>
    <w:rsid w:val="0068089B"/>
    <w:rsid w:val="00680944"/>
    <w:rsid w:val="006809B5"/>
    <w:rsid w:val="006810C3"/>
    <w:rsid w:val="0068216F"/>
    <w:rsid w:val="00682762"/>
    <w:rsid w:val="006827FC"/>
    <w:rsid w:val="0068292D"/>
    <w:rsid w:val="00682962"/>
    <w:rsid w:val="00682B40"/>
    <w:rsid w:val="0068385F"/>
    <w:rsid w:val="00683A7A"/>
    <w:rsid w:val="00684559"/>
    <w:rsid w:val="0068497F"/>
    <w:rsid w:val="00684AFF"/>
    <w:rsid w:val="00684BC7"/>
    <w:rsid w:val="006859AB"/>
    <w:rsid w:val="00686261"/>
    <w:rsid w:val="00687642"/>
    <w:rsid w:val="006876DE"/>
    <w:rsid w:val="006877FC"/>
    <w:rsid w:val="00687B37"/>
    <w:rsid w:val="00687B7E"/>
    <w:rsid w:val="006900B5"/>
    <w:rsid w:val="006905D1"/>
    <w:rsid w:val="006909AB"/>
    <w:rsid w:val="0069176B"/>
    <w:rsid w:val="00691875"/>
    <w:rsid w:val="00692885"/>
    <w:rsid w:val="00692D43"/>
    <w:rsid w:val="0069357C"/>
    <w:rsid w:val="00693805"/>
    <w:rsid w:val="00693CC5"/>
    <w:rsid w:val="0069423A"/>
    <w:rsid w:val="0069462F"/>
    <w:rsid w:val="0069482E"/>
    <w:rsid w:val="00695E25"/>
    <w:rsid w:val="0069607F"/>
    <w:rsid w:val="006960E9"/>
    <w:rsid w:val="00696612"/>
    <w:rsid w:val="00697F8C"/>
    <w:rsid w:val="006A03A6"/>
    <w:rsid w:val="006A0539"/>
    <w:rsid w:val="006A0691"/>
    <w:rsid w:val="006A0AD3"/>
    <w:rsid w:val="006A0C28"/>
    <w:rsid w:val="006A0FF0"/>
    <w:rsid w:val="006A1BE7"/>
    <w:rsid w:val="006A1C04"/>
    <w:rsid w:val="006A36F9"/>
    <w:rsid w:val="006A3B4C"/>
    <w:rsid w:val="006A3D52"/>
    <w:rsid w:val="006A419C"/>
    <w:rsid w:val="006A4E72"/>
    <w:rsid w:val="006A5BC5"/>
    <w:rsid w:val="006A69EA"/>
    <w:rsid w:val="006A6AB1"/>
    <w:rsid w:val="006A7719"/>
    <w:rsid w:val="006A7D36"/>
    <w:rsid w:val="006B0167"/>
    <w:rsid w:val="006B09BD"/>
    <w:rsid w:val="006B1027"/>
    <w:rsid w:val="006B120F"/>
    <w:rsid w:val="006B2AD7"/>
    <w:rsid w:val="006B2CAD"/>
    <w:rsid w:val="006B2F0A"/>
    <w:rsid w:val="006B3966"/>
    <w:rsid w:val="006B5799"/>
    <w:rsid w:val="006B6048"/>
    <w:rsid w:val="006B6203"/>
    <w:rsid w:val="006B6776"/>
    <w:rsid w:val="006B694E"/>
    <w:rsid w:val="006B6C05"/>
    <w:rsid w:val="006B6FC1"/>
    <w:rsid w:val="006B73CE"/>
    <w:rsid w:val="006C1232"/>
    <w:rsid w:val="006C185A"/>
    <w:rsid w:val="006C1988"/>
    <w:rsid w:val="006C4308"/>
    <w:rsid w:val="006C46DF"/>
    <w:rsid w:val="006C5300"/>
    <w:rsid w:val="006C5494"/>
    <w:rsid w:val="006C599C"/>
    <w:rsid w:val="006C6C4E"/>
    <w:rsid w:val="006D063C"/>
    <w:rsid w:val="006D186B"/>
    <w:rsid w:val="006D1FC0"/>
    <w:rsid w:val="006D2969"/>
    <w:rsid w:val="006D29D4"/>
    <w:rsid w:val="006D34B0"/>
    <w:rsid w:val="006D36D0"/>
    <w:rsid w:val="006D47A3"/>
    <w:rsid w:val="006D47C6"/>
    <w:rsid w:val="006D4C31"/>
    <w:rsid w:val="006D4DAD"/>
    <w:rsid w:val="006D4E40"/>
    <w:rsid w:val="006D5029"/>
    <w:rsid w:val="006D560F"/>
    <w:rsid w:val="006D5C41"/>
    <w:rsid w:val="006D64B3"/>
    <w:rsid w:val="006D66FE"/>
    <w:rsid w:val="006D6BA2"/>
    <w:rsid w:val="006D7E6A"/>
    <w:rsid w:val="006D7FAE"/>
    <w:rsid w:val="006E01B5"/>
    <w:rsid w:val="006E0521"/>
    <w:rsid w:val="006E0555"/>
    <w:rsid w:val="006E05F6"/>
    <w:rsid w:val="006E09FB"/>
    <w:rsid w:val="006E0D8F"/>
    <w:rsid w:val="006E20CC"/>
    <w:rsid w:val="006E2CBC"/>
    <w:rsid w:val="006E2FAE"/>
    <w:rsid w:val="006E3A64"/>
    <w:rsid w:val="006E40BB"/>
    <w:rsid w:val="006E43F4"/>
    <w:rsid w:val="006E581B"/>
    <w:rsid w:val="006E59E2"/>
    <w:rsid w:val="006E7720"/>
    <w:rsid w:val="006E7B55"/>
    <w:rsid w:val="006F0C58"/>
    <w:rsid w:val="006F15E3"/>
    <w:rsid w:val="006F1CFC"/>
    <w:rsid w:val="006F2030"/>
    <w:rsid w:val="006F2266"/>
    <w:rsid w:val="006F23C3"/>
    <w:rsid w:val="006F2453"/>
    <w:rsid w:val="006F2605"/>
    <w:rsid w:val="006F280A"/>
    <w:rsid w:val="006F29B8"/>
    <w:rsid w:val="006F2E35"/>
    <w:rsid w:val="006F3D09"/>
    <w:rsid w:val="006F3E38"/>
    <w:rsid w:val="006F40B5"/>
    <w:rsid w:val="006F44FB"/>
    <w:rsid w:val="006F4ACD"/>
    <w:rsid w:val="006F5148"/>
    <w:rsid w:val="006F547D"/>
    <w:rsid w:val="006F57B6"/>
    <w:rsid w:val="006F5EE5"/>
    <w:rsid w:val="006F67A4"/>
    <w:rsid w:val="006F758A"/>
    <w:rsid w:val="006F7D95"/>
    <w:rsid w:val="006F7F20"/>
    <w:rsid w:val="00700AF2"/>
    <w:rsid w:val="0070121D"/>
    <w:rsid w:val="0070130B"/>
    <w:rsid w:val="007014CE"/>
    <w:rsid w:val="007017C5"/>
    <w:rsid w:val="00701E4D"/>
    <w:rsid w:val="007026FF"/>
    <w:rsid w:val="00702ADB"/>
    <w:rsid w:val="007034C6"/>
    <w:rsid w:val="00703ED7"/>
    <w:rsid w:val="00705402"/>
    <w:rsid w:val="00705C17"/>
    <w:rsid w:val="00705D82"/>
    <w:rsid w:val="0070601C"/>
    <w:rsid w:val="007068E7"/>
    <w:rsid w:val="00706C64"/>
    <w:rsid w:val="00710D11"/>
    <w:rsid w:val="007110C4"/>
    <w:rsid w:val="00711DBA"/>
    <w:rsid w:val="00712095"/>
    <w:rsid w:val="00712335"/>
    <w:rsid w:val="00712752"/>
    <w:rsid w:val="00712897"/>
    <w:rsid w:val="00712ADB"/>
    <w:rsid w:val="00712F4C"/>
    <w:rsid w:val="0071337F"/>
    <w:rsid w:val="0071363F"/>
    <w:rsid w:val="007153BC"/>
    <w:rsid w:val="0071759B"/>
    <w:rsid w:val="00717ADB"/>
    <w:rsid w:val="007208E1"/>
    <w:rsid w:val="00720CF6"/>
    <w:rsid w:val="00720FE6"/>
    <w:rsid w:val="007212E9"/>
    <w:rsid w:val="00722EB5"/>
    <w:rsid w:val="00723776"/>
    <w:rsid w:val="00723E91"/>
    <w:rsid w:val="00724022"/>
    <w:rsid w:val="00725B7A"/>
    <w:rsid w:val="00725BA5"/>
    <w:rsid w:val="00726063"/>
    <w:rsid w:val="00726131"/>
    <w:rsid w:val="007261B1"/>
    <w:rsid w:val="007266BF"/>
    <w:rsid w:val="00726A47"/>
    <w:rsid w:val="00727E01"/>
    <w:rsid w:val="00727EA5"/>
    <w:rsid w:val="007315DB"/>
    <w:rsid w:val="007354C4"/>
    <w:rsid w:val="00735554"/>
    <w:rsid w:val="007367E9"/>
    <w:rsid w:val="00736C0B"/>
    <w:rsid w:val="00736EF6"/>
    <w:rsid w:val="00736FE3"/>
    <w:rsid w:val="00737047"/>
    <w:rsid w:val="00737417"/>
    <w:rsid w:val="007377DD"/>
    <w:rsid w:val="00737CFD"/>
    <w:rsid w:val="0074095C"/>
    <w:rsid w:val="00741570"/>
    <w:rsid w:val="007427A7"/>
    <w:rsid w:val="00742F0A"/>
    <w:rsid w:val="007431E3"/>
    <w:rsid w:val="007432AD"/>
    <w:rsid w:val="00743465"/>
    <w:rsid w:val="00745D47"/>
    <w:rsid w:val="007469AE"/>
    <w:rsid w:val="0075050D"/>
    <w:rsid w:val="0075070A"/>
    <w:rsid w:val="00750AF1"/>
    <w:rsid w:val="00755F4C"/>
    <w:rsid w:val="00757CFA"/>
    <w:rsid w:val="00757D7E"/>
    <w:rsid w:val="00762054"/>
    <w:rsid w:val="0076334A"/>
    <w:rsid w:val="0076351E"/>
    <w:rsid w:val="00763558"/>
    <w:rsid w:val="00763743"/>
    <w:rsid w:val="0076380D"/>
    <w:rsid w:val="007638C2"/>
    <w:rsid w:val="007640A2"/>
    <w:rsid w:val="00764123"/>
    <w:rsid w:val="00764189"/>
    <w:rsid w:val="007651A6"/>
    <w:rsid w:val="00765310"/>
    <w:rsid w:val="007667E6"/>
    <w:rsid w:val="007679E7"/>
    <w:rsid w:val="00770BEA"/>
    <w:rsid w:val="00772F9A"/>
    <w:rsid w:val="0077388D"/>
    <w:rsid w:val="0077426F"/>
    <w:rsid w:val="00774EAC"/>
    <w:rsid w:val="00775C33"/>
    <w:rsid w:val="00775DAC"/>
    <w:rsid w:val="00775DF4"/>
    <w:rsid w:val="00777CD3"/>
    <w:rsid w:val="00777D57"/>
    <w:rsid w:val="00777D6E"/>
    <w:rsid w:val="007814BA"/>
    <w:rsid w:val="00781B00"/>
    <w:rsid w:val="00782928"/>
    <w:rsid w:val="00782ECF"/>
    <w:rsid w:val="00782F27"/>
    <w:rsid w:val="00783ECC"/>
    <w:rsid w:val="007843F0"/>
    <w:rsid w:val="0078468D"/>
    <w:rsid w:val="0078477A"/>
    <w:rsid w:val="0078502A"/>
    <w:rsid w:val="007857D2"/>
    <w:rsid w:val="0078699E"/>
    <w:rsid w:val="00787F03"/>
    <w:rsid w:val="00790B79"/>
    <w:rsid w:val="007916D3"/>
    <w:rsid w:val="007923AB"/>
    <w:rsid w:val="00792612"/>
    <w:rsid w:val="007926AB"/>
    <w:rsid w:val="00792B14"/>
    <w:rsid w:val="00792D34"/>
    <w:rsid w:val="00793938"/>
    <w:rsid w:val="00794204"/>
    <w:rsid w:val="00796220"/>
    <w:rsid w:val="0079640D"/>
    <w:rsid w:val="00797021"/>
    <w:rsid w:val="0079772D"/>
    <w:rsid w:val="007A0806"/>
    <w:rsid w:val="007A0F56"/>
    <w:rsid w:val="007A17C0"/>
    <w:rsid w:val="007A2166"/>
    <w:rsid w:val="007A2260"/>
    <w:rsid w:val="007A260F"/>
    <w:rsid w:val="007A30F0"/>
    <w:rsid w:val="007A3169"/>
    <w:rsid w:val="007A31BD"/>
    <w:rsid w:val="007A37D3"/>
    <w:rsid w:val="007A457A"/>
    <w:rsid w:val="007A5B2A"/>
    <w:rsid w:val="007A70D8"/>
    <w:rsid w:val="007A7431"/>
    <w:rsid w:val="007A7F97"/>
    <w:rsid w:val="007B036F"/>
    <w:rsid w:val="007B075A"/>
    <w:rsid w:val="007B1D3B"/>
    <w:rsid w:val="007B2B84"/>
    <w:rsid w:val="007B2BEC"/>
    <w:rsid w:val="007B303F"/>
    <w:rsid w:val="007B3574"/>
    <w:rsid w:val="007B48DF"/>
    <w:rsid w:val="007B4D38"/>
    <w:rsid w:val="007B5430"/>
    <w:rsid w:val="007B56FE"/>
    <w:rsid w:val="007B5847"/>
    <w:rsid w:val="007B6144"/>
    <w:rsid w:val="007B63B2"/>
    <w:rsid w:val="007B63D5"/>
    <w:rsid w:val="007B677F"/>
    <w:rsid w:val="007B7645"/>
    <w:rsid w:val="007C09A9"/>
    <w:rsid w:val="007C0A7D"/>
    <w:rsid w:val="007C0BF8"/>
    <w:rsid w:val="007C0D11"/>
    <w:rsid w:val="007C17DD"/>
    <w:rsid w:val="007C1CD2"/>
    <w:rsid w:val="007C2000"/>
    <w:rsid w:val="007C2D55"/>
    <w:rsid w:val="007C2E1E"/>
    <w:rsid w:val="007C32E1"/>
    <w:rsid w:val="007C3525"/>
    <w:rsid w:val="007C4578"/>
    <w:rsid w:val="007C4720"/>
    <w:rsid w:val="007C4C56"/>
    <w:rsid w:val="007C5AE6"/>
    <w:rsid w:val="007C6078"/>
    <w:rsid w:val="007C73A1"/>
    <w:rsid w:val="007C742D"/>
    <w:rsid w:val="007C7F45"/>
    <w:rsid w:val="007D0424"/>
    <w:rsid w:val="007D1451"/>
    <w:rsid w:val="007D1FF4"/>
    <w:rsid w:val="007D3952"/>
    <w:rsid w:val="007D4CA7"/>
    <w:rsid w:val="007D4E58"/>
    <w:rsid w:val="007D50C2"/>
    <w:rsid w:val="007D529E"/>
    <w:rsid w:val="007D5491"/>
    <w:rsid w:val="007D5D6C"/>
    <w:rsid w:val="007D62FA"/>
    <w:rsid w:val="007D709E"/>
    <w:rsid w:val="007D7751"/>
    <w:rsid w:val="007D79DC"/>
    <w:rsid w:val="007D7B40"/>
    <w:rsid w:val="007E0ACC"/>
    <w:rsid w:val="007E1BE2"/>
    <w:rsid w:val="007E22C3"/>
    <w:rsid w:val="007E2821"/>
    <w:rsid w:val="007E2D78"/>
    <w:rsid w:val="007E2E96"/>
    <w:rsid w:val="007E368B"/>
    <w:rsid w:val="007E3BA3"/>
    <w:rsid w:val="007E462C"/>
    <w:rsid w:val="007E4F56"/>
    <w:rsid w:val="007E5576"/>
    <w:rsid w:val="007E58A6"/>
    <w:rsid w:val="007E59A1"/>
    <w:rsid w:val="007E6312"/>
    <w:rsid w:val="007F0256"/>
    <w:rsid w:val="007F0987"/>
    <w:rsid w:val="007F1763"/>
    <w:rsid w:val="007F3170"/>
    <w:rsid w:val="007F3658"/>
    <w:rsid w:val="007F3D8E"/>
    <w:rsid w:val="007F45D1"/>
    <w:rsid w:val="007F5E70"/>
    <w:rsid w:val="007F622B"/>
    <w:rsid w:val="007F63E8"/>
    <w:rsid w:val="007F6CB6"/>
    <w:rsid w:val="00800FA4"/>
    <w:rsid w:val="00801692"/>
    <w:rsid w:val="008024DB"/>
    <w:rsid w:val="00802C0D"/>
    <w:rsid w:val="00802C92"/>
    <w:rsid w:val="00802DBB"/>
    <w:rsid w:val="008034E2"/>
    <w:rsid w:val="00803E07"/>
    <w:rsid w:val="00805526"/>
    <w:rsid w:val="0080592F"/>
    <w:rsid w:val="0080624B"/>
    <w:rsid w:val="0080674B"/>
    <w:rsid w:val="00806B63"/>
    <w:rsid w:val="008076B4"/>
    <w:rsid w:val="00807DAF"/>
    <w:rsid w:val="008101ED"/>
    <w:rsid w:val="008108B9"/>
    <w:rsid w:val="008109C1"/>
    <w:rsid w:val="00810C9F"/>
    <w:rsid w:val="00810DB4"/>
    <w:rsid w:val="00812044"/>
    <w:rsid w:val="00812C39"/>
    <w:rsid w:val="00813167"/>
    <w:rsid w:val="00814759"/>
    <w:rsid w:val="00814FD1"/>
    <w:rsid w:val="00815056"/>
    <w:rsid w:val="00815BD8"/>
    <w:rsid w:val="00815CBC"/>
    <w:rsid w:val="00815D10"/>
    <w:rsid w:val="00817D73"/>
    <w:rsid w:val="00820FEE"/>
    <w:rsid w:val="00821061"/>
    <w:rsid w:val="0082206A"/>
    <w:rsid w:val="008222F6"/>
    <w:rsid w:val="008227F8"/>
    <w:rsid w:val="00822EF8"/>
    <w:rsid w:val="00824471"/>
    <w:rsid w:val="00824491"/>
    <w:rsid w:val="00825242"/>
    <w:rsid w:val="00825A19"/>
    <w:rsid w:val="00826AE5"/>
    <w:rsid w:val="008278E2"/>
    <w:rsid w:val="00830D18"/>
    <w:rsid w:val="00830E9A"/>
    <w:rsid w:val="008329F4"/>
    <w:rsid w:val="008336A2"/>
    <w:rsid w:val="00833794"/>
    <w:rsid w:val="00833F09"/>
    <w:rsid w:val="00836248"/>
    <w:rsid w:val="00836E18"/>
    <w:rsid w:val="0083764A"/>
    <w:rsid w:val="008419DF"/>
    <w:rsid w:val="0084215C"/>
    <w:rsid w:val="00842FEC"/>
    <w:rsid w:val="00843E88"/>
    <w:rsid w:val="00844680"/>
    <w:rsid w:val="0084479D"/>
    <w:rsid w:val="00845CAC"/>
    <w:rsid w:val="00846908"/>
    <w:rsid w:val="0084701E"/>
    <w:rsid w:val="008503BC"/>
    <w:rsid w:val="008504DB"/>
    <w:rsid w:val="0085089F"/>
    <w:rsid w:val="008512E2"/>
    <w:rsid w:val="00852DE6"/>
    <w:rsid w:val="0085300F"/>
    <w:rsid w:val="00853E40"/>
    <w:rsid w:val="00854640"/>
    <w:rsid w:val="00856062"/>
    <w:rsid w:val="00856712"/>
    <w:rsid w:val="00857150"/>
    <w:rsid w:val="00857A5F"/>
    <w:rsid w:val="00860772"/>
    <w:rsid w:val="008619B1"/>
    <w:rsid w:val="00861CED"/>
    <w:rsid w:val="00862D68"/>
    <w:rsid w:val="00863C06"/>
    <w:rsid w:val="00864059"/>
    <w:rsid w:val="008660B4"/>
    <w:rsid w:val="008676BE"/>
    <w:rsid w:val="0086780C"/>
    <w:rsid w:val="00870FE4"/>
    <w:rsid w:val="00872E67"/>
    <w:rsid w:val="008731E8"/>
    <w:rsid w:val="008735C7"/>
    <w:rsid w:val="008740A0"/>
    <w:rsid w:val="00874903"/>
    <w:rsid w:val="00875CE5"/>
    <w:rsid w:val="0087633A"/>
    <w:rsid w:val="00876E0B"/>
    <w:rsid w:val="0088120A"/>
    <w:rsid w:val="00881642"/>
    <w:rsid w:val="0088168E"/>
    <w:rsid w:val="00881ABE"/>
    <w:rsid w:val="00882B02"/>
    <w:rsid w:val="00882EB0"/>
    <w:rsid w:val="00883525"/>
    <w:rsid w:val="00885EC5"/>
    <w:rsid w:val="00886214"/>
    <w:rsid w:val="0088661F"/>
    <w:rsid w:val="00887651"/>
    <w:rsid w:val="008879D2"/>
    <w:rsid w:val="008901F2"/>
    <w:rsid w:val="00890798"/>
    <w:rsid w:val="008914A1"/>
    <w:rsid w:val="00892D87"/>
    <w:rsid w:val="008944AE"/>
    <w:rsid w:val="008954B6"/>
    <w:rsid w:val="008954D8"/>
    <w:rsid w:val="008954FE"/>
    <w:rsid w:val="0089575C"/>
    <w:rsid w:val="008958B1"/>
    <w:rsid w:val="00895BBA"/>
    <w:rsid w:val="00896ECA"/>
    <w:rsid w:val="00897D82"/>
    <w:rsid w:val="008A129D"/>
    <w:rsid w:val="008A134D"/>
    <w:rsid w:val="008A2023"/>
    <w:rsid w:val="008A2158"/>
    <w:rsid w:val="008A2B2C"/>
    <w:rsid w:val="008A3609"/>
    <w:rsid w:val="008A3857"/>
    <w:rsid w:val="008A3903"/>
    <w:rsid w:val="008A39DE"/>
    <w:rsid w:val="008A3FCE"/>
    <w:rsid w:val="008A4D2D"/>
    <w:rsid w:val="008A5CD8"/>
    <w:rsid w:val="008A5E4F"/>
    <w:rsid w:val="008A62F6"/>
    <w:rsid w:val="008A6F06"/>
    <w:rsid w:val="008A7A99"/>
    <w:rsid w:val="008B0D33"/>
    <w:rsid w:val="008B12C7"/>
    <w:rsid w:val="008B1EA7"/>
    <w:rsid w:val="008B3646"/>
    <w:rsid w:val="008B4806"/>
    <w:rsid w:val="008B4939"/>
    <w:rsid w:val="008B4F07"/>
    <w:rsid w:val="008B5ECF"/>
    <w:rsid w:val="008B6F4E"/>
    <w:rsid w:val="008B793C"/>
    <w:rsid w:val="008B7E9A"/>
    <w:rsid w:val="008C0076"/>
    <w:rsid w:val="008C00E4"/>
    <w:rsid w:val="008C12F5"/>
    <w:rsid w:val="008C1586"/>
    <w:rsid w:val="008C2544"/>
    <w:rsid w:val="008C287C"/>
    <w:rsid w:val="008C2C74"/>
    <w:rsid w:val="008C2E58"/>
    <w:rsid w:val="008C30AD"/>
    <w:rsid w:val="008C3978"/>
    <w:rsid w:val="008C39D8"/>
    <w:rsid w:val="008C3DD7"/>
    <w:rsid w:val="008C3F49"/>
    <w:rsid w:val="008C40BA"/>
    <w:rsid w:val="008C4CD7"/>
    <w:rsid w:val="008C5173"/>
    <w:rsid w:val="008C5797"/>
    <w:rsid w:val="008C646B"/>
    <w:rsid w:val="008C6951"/>
    <w:rsid w:val="008C69F5"/>
    <w:rsid w:val="008D0534"/>
    <w:rsid w:val="008D05D1"/>
    <w:rsid w:val="008D0C9A"/>
    <w:rsid w:val="008D1EE7"/>
    <w:rsid w:val="008D21D9"/>
    <w:rsid w:val="008D29C8"/>
    <w:rsid w:val="008D3120"/>
    <w:rsid w:val="008D452A"/>
    <w:rsid w:val="008D4C88"/>
    <w:rsid w:val="008D553A"/>
    <w:rsid w:val="008D5E73"/>
    <w:rsid w:val="008D71C9"/>
    <w:rsid w:val="008D71FD"/>
    <w:rsid w:val="008D79B5"/>
    <w:rsid w:val="008E0DA3"/>
    <w:rsid w:val="008E179D"/>
    <w:rsid w:val="008E274E"/>
    <w:rsid w:val="008E27C2"/>
    <w:rsid w:val="008E31B9"/>
    <w:rsid w:val="008E3CA3"/>
    <w:rsid w:val="008E4091"/>
    <w:rsid w:val="008E4F40"/>
    <w:rsid w:val="008E4FA0"/>
    <w:rsid w:val="008E5F5B"/>
    <w:rsid w:val="008E6253"/>
    <w:rsid w:val="008E6AB3"/>
    <w:rsid w:val="008E7757"/>
    <w:rsid w:val="008F021C"/>
    <w:rsid w:val="008F119A"/>
    <w:rsid w:val="008F1D7F"/>
    <w:rsid w:val="008F1ED2"/>
    <w:rsid w:val="008F2FF0"/>
    <w:rsid w:val="008F3758"/>
    <w:rsid w:val="008F3F5F"/>
    <w:rsid w:val="008F4EE0"/>
    <w:rsid w:val="008F4EF4"/>
    <w:rsid w:val="008F502D"/>
    <w:rsid w:val="008F66A1"/>
    <w:rsid w:val="008F73E0"/>
    <w:rsid w:val="009001C1"/>
    <w:rsid w:val="009025C3"/>
    <w:rsid w:val="00902B04"/>
    <w:rsid w:val="0090351E"/>
    <w:rsid w:val="00904791"/>
    <w:rsid w:val="00904B8C"/>
    <w:rsid w:val="00904EBD"/>
    <w:rsid w:val="00905D8F"/>
    <w:rsid w:val="0090790C"/>
    <w:rsid w:val="00907B11"/>
    <w:rsid w:val="009114A9"/>
    <w:rsid w:val="009119F0"/>
    <w:rsid w:val="009133A3"/>
    <w:rsid w:val="0091382B"/>
    <w:rsid w:val="009141A7"/>
    <w:rsid w:val="009143F9"/>
    <w:rsid w:val="00914462"/>
    <w:rsid w:val="00914991"/>
    <w:rsid w:val="009171EE"/>
    <w:rsid w:val="009174F0"/>
    <w:rsid w:val="00917DA3"/>
    <w:rsid w:val="00920496"/>
    <w:rsid w:val="00920737"/>
    <w:rsid w:val="0092095E"/>
    <w:rsid w:val="00921263"/>
    <w:rsid w:val="0092178C"/>
    <w:rsid w:val="0092212C"/>
    <w:rsid w:val="0092230C"/>
    <w:rsid w:val="00922C48"/>
    <w:rsid w:val="00922C51"/>
    <w:rsid w:val="0092399A"/>
    <w:rsid w:val="00924B22"/>
    <w:rsid w:val="009310BF"/>
    <w:rsid w:val="00931576"/>
    <w:rsid w:val="00933D2E"/>
    <w:rsid w:val="00934768"/>
    <w:rsid w:val="009348D1"/>
    <w:rsid w:val="00934CF2"/>
    <w:rsid w:val="00936364"/>
    <w:rsid w:val="00937BC2"/>
    <w:rsid w:val="00937DE7"/>
    <w:rsid w:val="00940FBA"/>
    <w:rsid w:val="00942A68"/>
    <w:rsid w:val="00942EF1"/>
    <w:rsid w:val="0094303F"/>
    <w:rsid w:val="00943D37"/>
    <w:rsid w:val="00944262"/>
    <w:rsid w:val="00944455"/>
    <w:rsid w:val="009444A8"/>
    <w:rsid w:val="00944B51"/>
    <w:rsid w:val="00944C7D"/>
    <w:rsid w:val="009458E6"/>
    <w:rsid w:val="009459B3"/>
    <w:rsid w:val="00946471"/>
    <w:rsid w:val="00946650"/>
    <w:rsid w:val="00946D61"/>
    <w:rsid w:val="00946E9A"/>
    <w:rsid w:val="009471E9"/>
    <w:rsid w:val="009474D4"/>
    <w:rsid w:val="009475EF"/>
    <w:rsid w:val="00947DE9"/>
    <w:rsid w:val="00947FC9"/>
    <w:rsid w:val="0095069E"/>
    <w:rsid w:val="0095088F"/>
    <w:rsid w:val="00950EFB"/>
    <w:rsid w:val="00951B9B"/>
    <w:rsid w:val="00951BF6"/>
    <w:rsid w:val="0095253F"/>
    <w:rsid w:val="00952FBF"/>
    <w:rsid w:val="00953176"/>
    <w:rsid w:val="009549E4"/>
    <w:rsid w:val="00960082"/>
    <w:rsid w:val="0096043D"/>
    <w:rsid w:val="009606CD"/>
    <w:rsid w:val="00962588"/>
    <w:rsid w:val="00962F90"/>
    <w:rsid w:val="0096331A"/>
    <w:rsid w:val="00963709"/>
    <w:rsid w:val="009645BA"/>
    <w:rsid w:val="009650D8"/>
    <w:rsid w:val="00965366"/>
    <w:rsid w:val="00965F97"/>
    <w:rsid w:val="00966EF8"/>
    <w:rsid w:val="0096737D"/>
    <w:rsid w:val="00967492"/>
    <w:rsid w:val="00967B1E"/>
    <w:rsid w:val="00967C3D"/>
    <w:rsid w:val="00967FFD"/>
    <w:rsid w:val="00971EDE"/>
    <w:rsid w:val="00972258"/>
    <w:rsid w:val="0097226C"/>
    <w:rsid w:val="0097226D"/>
    <w:rsid w:val="00972857"/>
    <w:rsid w:val="00972CD5"/>
    <w:rsid w:val="00973D19"/>
    <w:rsid w:val="00974743"/>
    <w:rsid w:val="0097534C"/>
    <w:rsid w:val="00976871"/>
    <w:rsid w:val="00976E42"/>
    <w:rsid w:val="0097715A"/>
    <w:rsid w:val="0097754D"/>
    <w:rsid w:val="00977B15"/>
    <w:rsid w:val="009802F8"/>
    <w:rsid w:val="00980971"/>
    <w:rsid w:val="009828C9"/>
    <w:rsid w:val="00983DD5"/>
    <w:rsid w:val="00984153"/>
    <w:rsid w:val="00984331"/>
    <w:rsid w:val="00985EAC"/>
    <w:rsid w:val="00986C39"/>
    <w:rsid w:val="009870C9"/>
    <w:rsid w:val="00987CAA"/>
    <w:rsid w:val="009901E5"/>
    <w:rsid w:val="009909B4"/>
    <w:rsid w:val="00990A37"/>
    <w:rsid w:val="00990BD8"/>
    <w:rsid w:val="0099110E"/>
    <w:rsid w:val="00991C46"/>
    <w:rsid w:val="00991F51"/>
    <w:rsid w:val="009921D8"/>
    <w:rsid w:val="00992EBA"/>
    <w:rsid w:val="00993052"/>
    <w:rsid w:val="0099467C"/>
    <w:rsid w:val="00994DF9"/>
    <w:rsid w:val="00995032"/>
    <w:rsid w:val="00995F9C"/>
    <w:rsid w:val="009961A2"/>
    <w:rsid w:val="009961B6"/>
    <w:rsid w:val="00996EA5"/>
    <w:rsid w:val="009978D7"/>
    <w:rsid w:val="00997B52"/>
    <w:rsid w:val="009A177C"/>
    <w:rsid w:val="009A17B4"/>
    <w:rsid w:val="009A1832"/>
    <w:rsid w:val="009A210B"/>
    <w:rsid w:val="009A2A2F"/>
    <w:rsid w:val="009A2CD9"/>
    <w:rsid w:val="009A2D4D"/>
    <w:rsid w:val="009A3530"/>
    <w:rsid w:val="009A4DC5"/>
    <w:rsid w:val="009A51CA"/>
    <w:rsid w:val="009A5243"/>
    <w:rsid w:val="009A595B"/>
    <w:rsid w:val="009A59A2"/>
    <w:rsid w:val="009A70EB"/>
    <w:rsid w:val="009B076E"/>
    <w:rsid w:val="009B1FF4"/>
    <w:rsid w:val="009B21FA"/>
    <w:rsid w:val="009B2625"/>
    <w:rsid w:val="009B27DD"/>
    <w:rsid w:val="009B41E2"/>
    <w:rsid w:val="009B5592"/>
    <w:rsid w:val="009B6884"/>
    <w:rsid w:val="009B7203"/>
    <w:rsid w:val="009B74AB"/>
    <w:rsid w:val="009B7BB7"/>
    <w:rsid w:val="009C01C4"/>
    <w:rsid w:val="009C1C8B"/>
    <w:rsid w:val="009C3DFC"/>
    <w:rsid w:val="009C4B81"/>
    <w:rsid w:val="009C5780"/>
    <w:rsid w:val="009C67A1"/>
    <w:rsid w:val="009C7178"/>
    <w:rsid w:val="009C7319"/>
    <w:rsid w:val="009C7388"/>
    <w:rsid w:val="009C7E89"/>
    <w:rsid w:val="009D0FE4"/>
    <w:rsid w:val="009D0FFA"/>
    <w:rsid w:val="009D1285"/>
    <w:rsid w:val="009D141D"/>
    <w:rsid w:val="009D144C"/>
    <w:rsid w:val="009D1F17"/>
    <w:rsid w:val="009D209D"/>
    <w:rsid w:val="009D29CA"/>
    <w:rsid w:val="009D3054"/>
    <w:rsid w:val="009D3154"/>
    <w:rsid w:val="009D31FF"/>
    <w:rsid w:val="009D4055"/>
    <w:rsid w:val="009D40E7"/>
    <w:rsid w:val="009D611B"/>
    <w:rsid w:val="009D7456"/>
    <w:rsid w:val="009D7AC9"/>
    <w:rsid w:val="009E132E"/>
    <w:rsid w:val="009E15DE"/>
    <w:rsid w:val="009E3A82"/>
    <w:rsid w:val="009E4085"/>
    <w:rsid w:val="009E4C0E"/>
    <w:rsid w:val="009E4C6A"/>
    <w:rsid w:val="009E58BF"/>
    <w:rsid w:val="009E60DB"/>
    <w:rsid w:val="009E61C8"/>
    <w:rsid w:val="009E6254"/>
    <w:rsid w:val="009E675C"/>
    <w:rsid w:val="009E76B5"/>
    <w:rsid w:val="009E7D29"/>
    <w:rsid w:val="009F0344"/>
    <w:rsid w:val="009F04E7"/>
    <w:rsid w:val="009F0A1C"/>
    <w:rsid w:val="009F103D"/>
    <w:rsid w:val="009F1A11"/>
    <w:rsid w:val="009F2619"/>
    <w:rsid w:val="009F2AC8"/>
    <w:rsid w:val="009F3146"/>
    <w:rsid w:val="009F49DD"/>
    <w:rsid w:val="009F4C1F"/>
    <w:rsid w:val="009F4D8D"/>
    <w:rsid w:val="009F4DBB"/>
    <w:rsid w:val="009F542D"/>
    <w:rsid w:val="009F6102"/>
    <w:rsid w:val="009F621D"/>
    <w:rsid w:val="009F6CAD"/>
    <w:rsid w:val="00A00766"/>
    <w:rsid w:val="00A007C8"/>
    <w:rsid w:val="00A00D57"/>
    <w:rsid w:val="00A011DF"/>
    <w:rsid w:val="00A016F9"/>
    <w:rsid w:val="00A02946"/>
    <w:rsid w:val="00A02A80"/>
    <w:rsid w:val="00A02D81"/>
    <w:rsid w:val="00A030A6"/>
    <w:rsid w:val="00A03824"/>
    <w:rsid w:val="00A03AA0"/>
    <w:rsid w:val="00A03D2B"/>
    <w:rsid w:val="00A05EA3"/>
    <w:rsid w:val="00A06038"/>
    <w:rsid w:val="00A06113"/>
    <w:rsid w:val="00A07623"/>
    <w:rsid w:val="00A1027B"/>
    <w:rsid w:val="00A104B7"/>
    <w:rsid w:val="00A1093B"/>
    <w:rsid w:val="00A11755"/>
    <w:rsid w:val="00A121F5"/>
    <w:rsid w:val="00A13D00"/>
    <w:rsid w:val="00A14EFD"/>
    <w:rsid w:val="00A155DA"/>
    <w:rsid w:val="00A17170"/>
    <w:rsid w:val="00A214A2"/>
    <w:rsid w:val="00A21739"/>
    <w:rsid w:val="00A2325B"/>
    <w:rsid w:val="00A2450D"/>
    <w:rsid w:val="00A24F0A"/>
    <w:rsid w:val="00A24FF6"/>
    <w:rsid w:val="00A25B93"/>
    <w:rsid w:val="00A26FFF"/>
    <w:rsid w:val="00A2792E"/>
    <w:rsid w:val="00A31B91"/>
    <w:rsid w:val="00A3294D"/>
    <w:rsid w:val="00A33874"/>
    <w:rsid w:val="00A33882"/>
    <w:rsid w:val="00A33F21"/>
    <w:rsid w:val="00A340EC"/>
    <w:rsid w:val="00A36B00"/>
    <w:rsid w:val="00A36BA3"/>
    <w:rsid w:val="00A417C2"/>
    <w:rsid w:val="00A41D2B"/>
    <w:rsid w:val="00A42639"/>
    <w:rsid w:val="00A43200"/>
    <w:rsid w:val="00A4328B"/>
    <w:rsid w:val="00A43999"/>
    <w:rsid w:val="00A4516A"/>
    <w:rsid w:val="00A451BB"/>
    <w:rsid w:val="00A45351"/>
    <w:rsid w:val="00A463FB"/>
    <w:rsid w:val="00A46B14"/>
    <w:rsid w:val="00A505AF"/>
    <w:rsid w:val="00A50A63"/>
    <w:rsid w:val="00A51766"/>
    <w:rsid w:val="00A51DCC"/>
    <w:rsid w:val="00A51F62"/>
    <w:rsid w:val="00A529A9"/>
    <w:rsid w:val="00A52D95"/>
    <w:rsid w:val="00A53213"/>
    <w:rsid w:val="00A53620"/>
    <w:rsid w:val="00A5392B"/>
    <w:rsid w:val="00A53B45"/>
    <w:rsid w:val="00A54222"/>
    <w:rsid w:val="00A547AA"/>
    <w:rsid w:val="00A54D6C"/>
    <w:rsid w:val="00A55444"/>
    <w:rsid w:val="00A5680F"/>
    <w:rsid w:val="00A56C7C"/>
    <w:rsid w:val="00A575A2"/>
    <w:rsid w:val="00A57627"/>
    <w:rsid w:val="00A5772A"/>
    <w:rsid w:val="00A57892"/>
    <w:rsid w:val="00A57A05"/>
    <w:rsid w:val="00A60233"/>
    <w:rsid w:val="00A6227D"/>
    <w:rsid w:val="00A62B0C"/>
    <w:rsid w:val="00A636FE"/>
    <w:rsid w:val="00A6376E"/>
    <w:rsid w:val="00A63ACF"/>
    <w:rsid w:val="00A66568"/>
    <w:rsid w:val="00A66639"/>
    <w:rsid w:val="00A66F6B"/>
    <w:rsid w:val="00A67944"/>
    <w:rsid w:val="00A67E4C"/>
    <w:rsid w:val="00A67F62"/>
    <w:rsid w:val="00A703F1"/>
    <w:rsid w:val="00A70995"/>
    <w:rsid w:val="00A70DA3"/>
    <w:rsid w:val="00A717A8"/>
    <w:rsid w:val="00A719E0"/>
    <w:rsid w:val="00A71CA5"/>
    <w:rsid w:val="00A73B59"/>
    <w:rsid w:val="00A75294"/>
    <w:rsid w:val="00A75D61"/>
    <w:rsid w:val="00A762B5"/>
    <w:rsid w:val="00A77B35"/>
    <w:rsid w:val="00A80223"/>
    <w:rsid w:val="00A8066A"/>
    <w:rsid w:val="00A81125"/>
    <w:rsid w:val="00A822CE"/>
    <w:rsid w:val="00A8258F"/>
    <w:rsid w:val="00A8289D"/>
    <w:rsid w:val="00A830CA"/>
    <w:rsid w:val="00A83A5A"/>
    <w:rsid w:val="00A83A9E"/>
    <w:rsid w:val="00A83B32"/>
    <w:rsid w:val="00A8481C"/>
    <w:rsid w:val="00A84C23"/>
    <w:rsid w:val="00A84E22"/>
    <w:rsid w:val="00A85591"/>
    <w:rsid w:val="00A856E5"/>
    <w:rsid w:val="00A85A87"/>
    <w:rsid w:val="00A8610D"/>
    <w:rsid w:val="00A8691A"/>
    <w:rsid w:val="00A919ED"/>
    <w:rsid w:val="00A91E6D"/>
    <w:rsid w:val="00A92665"/>
    <w:rsid w:val="00A92D43"/>
    <w:rsid w:val="00A9445B"/>
    <w:rsid w:val="00A94C89"/>
    <w:rsid w:val="00A956A9"/>
    <w:rsid w:val="00A9572B"/>
    <w:rsid w:val="00A95B88"/>
    <w:rsid w:val="00A9727A"/>
    <w:rsid w:val="00A97378"/>
    <w:rsid w:val="00AA014E"/>
    <w:rsid w:val="00AA02A5"/>
    <w:rsid w:val="00AA0B45"/>
    <w:rsid w:val="00AA1F17"/>
    <w:rsid w:val="00AA2065"/>
    <w:rsid w:val="00AA2C06"/>
    <w:rsid w:val="00AA38DE"/>
    <w:rsid w:val="00AA424B"/>
    <w:rsid w:val="00AA47F5"/>
    <w:rsid w:val="00AA4BE3"/>
    <w:rsid w:val="00AA4E23"/>
    <w:rsid w:val="00AA4FE0"/>
    <w:rsid w:val="00AA5E53"/>
    <w:rsid w:val="00AA6691"/>
    <w:rsid w:val="00AA6F1C"/>
    <w:rsid w:val="00AA7FFB"/>
    <w:rsid w:val="00AB02F3"/>
    <w:rsid w:val="00AB10F7"/>
    <w:rsid w:val="00AB17CC"/>
    <w:rsid w:val="00AB17EB"/>
    <w:rsid w:val="00AB2AAC"/>
    <w:rsid w:val="00AB2F47"/>
    <w:rsid w:val="00AB36B4"/>
    <w:rsid w:val="00AB382E"/>
    <w:rsid w:val="00AB3BE8"/>
    <w:rsid w:val="00AB3F8A"/>
    <w:rsid w:val="00AB4F74"/>
    <w:rsid w:val="00AB50EC"/>
    <w:rsid w:val="00AB5AD0"/>
    <w:rsid w:val="00AB5CDD"/>
    <w:rsid w:val="00AB6405"/>
    <w:rsid w:val="00AB6406"/>
    <w:rsid w:val="00AB655F"/>
    <w:rsid w:val="00AC0991"/>
    <w:rsid w:val="00AC0CC3"/>
    <w:rsid w:val="00AC1803"/>
    <w:rsid w:val="00AC3371"/>
    <w:rsid w:val="00AC3617"/>
    <w:rsid w:val="00AC3A77"/>
    <w:rsid w:val="00AC5A74"/>
    <w:rsid w:val="00AC6CE1"/>
    <w:rsid w:val="00AD052F"/>
    <w:rsid w:val="00AD0CB2"/>
    <w:rsid w:val="00AD0CC9"/>
    <w:rsid w:val="00AD0FA0"/>
    <w:rsid w:val="00AD0FD9"/>
    <w:rsid w:val="00AD106A"/>
    <w:rsid w:val="00AD1491"/>
    <w:rsid w:val="00AD158A"/>
    <w:rsid w:val="00AD15CE"/>
    <w:rsid w:val="00AD1CBB"/>
    <w:rsid w:val="00AD1F15"/>
    <w:rsid w:val="00AD21DC"/>
    <w:rsid w:val="00AD3A96"/>
    <w:rsid w:val="00AD3EB3"/>
    <w:rsid w:val="00AD56C2"/>
    <w:rsid w:val="00AD5C5F"/>
    <w:rsid w:val="00AD7928"/>
    <w:rsid w:val="00AE04C4"/>
    <w:rsid w:val="00AE0F75"/>
    <w:rsid w:val="00AE1585"/>
    <w:rsid w:val="00AE2299"/>
    <w:rsid w:val="00AE251E"/>
    <w:rsid w:val="00AE481D"/>
    <w:rsid w:val="00AE509A"/>
    <w:rsid w:val="00AF2064"/>
    <w:rsid w:val="00AF24E8"/>
    <w:rsid w:val="00AF28F9"/>
    <w:rsid w:val="00AF32BC"/>
    <w:rsid w:val="00AF39D0"/>
    <w:rsid w:val="00AF40C6"/>
    <w:rsid w:val="00AF4484"/>
    <w:rsid w:val="00AF46DE"/>
    <w:rsid w:val="00AF4B76"/>
    <w:rsid w:val="00AF548F"/>
    <w:rsid w:val="00AF5A26"/>
    <w:rsid w:val="00AF62CA"/>
    <w:rsid w:val="00AF698D"/>
    <w:rsid w:val="00AF748D"/>
    <w:rsid w:val="00AF7691"/>
    <w:rsid w:val="00B00267"/>
    <w:rsid w:val="00B00511"/>
    <w:rsid w:val="00B012FF"/>
    <w:rsid w:val="00B01659"/>
    <w:rsid w:val="00B022DF"/>
    <w:rsid w:val="00B03595"/>
    <w:rsid w:val="00B03779"/>
    <w:rsid w:val="00B03D76"/>
    <w:rsid w:val="00B0472B"/>
    <w:rsid w:val="00B05AA2"/>
    <w:rsid w:val="00B0665C"/>
    <w:rsid w:val="00B06C71"/>
    <w:rsid w:val="00B06CF4"/>
    <w:rsid w:val="00B07D87"/>
    <w:rsid w:val="00B10F3E"/>
    <w:rsid w:val="00B11211"/>
    <w:rsid w:val="00B114D9"/>
    <w:rsid w:val="00B12D36"/>
    <w:rsid w:val="00B1362B"/>
    <w:rsid w:val="00B15460"/>
    <w:rsid w:val="00B15DCF"/>
    <w:rsid w:val="00B1674B"/>
    <w:rsid w:val="00B1744D"/>
    <w:rsid w:val="00B175EE"/>
    <w:rsid w:val="00B1766A"/>
    <w:rsid w:val="00B179B3"/>
    <w:rsid w:val="00B17D2F"/>
    <w:rsid w:val="00B20D69"/>
    <w:rsid w:val="00B21510"/>
    <w:rsid w:val="00B21BD2"/>
    <w:rsid w:val="00B22511"/>
    <w:rsid w:val="00B23EB4"/>
    <w:rsid w:val="00B248C3"/>
    <w:rsid w:val="00B253C8"/>
    <w:rsid w:val="00B253E2"/>
    <w:rsid w:val="00B254EE"/>
    <w:rsid w:val="00B265EC"/>
    <w:rsid w:val="00B27AB1"/>
    <w:rsid w:val="00B27E78"/>
    <w:rsid w:val="00B30D1E"/>
    <w:rsid w:val="00B313B4"/>
    <w:rsid w:val="00B32E2B"/>
    <w:rsid w:val="00B334AC"/>
    <w:rsid w:val="00B3380F"/>
    <w:rsid w:val="00B34427"/>
    <w:rsid w:val="00B34A8F"/>
    <w:rsid w:val="00B3539E"/>
    <w:rsid w:val="00B3541B"/>
    <w:rsid w:val="00B36C6B"/>
    <w:rsid w:val="00B373D8"/>
    <w:rsid w:val="00B37DC8"/>
    <w:rsid w:val="00B37E6D"/>
    <w:rsid w:val="00B40CBC"/>
    <w:rsid w:val="00B41A93"/>
    <w:rsid w:val="00B432AE"/>
    <w:rsid w:val="00B44869"/>
    <w:rsid w:val="00B45C50"/>
    <w:rsid w:val="00B470F6"/>
    <w:rsid w:val="00B47361"/>
    <w:rsid w:val="00B4756B"/>
    <w:rsid w:val="00B47699"/>
    <w:rsid w:val="00B50652"/>
    <w:rsid w:val="00B5166D"/>
    <w:rsid w:val="00B51F43"/>
    <w:rsid w:val="00B523E2"/>
    <w:rsid w:val="00B526B1"/>
    <w:rsid w:val="00B52AE6"/>
    <w:rsid w:val="00B52B59"/>
    <w:rsid w:val="00B53333"/>
    <w:rsid w:val="00B53C48"/>
    <w:rsid w:val="00B53DEA"/>
    <w:rsid w:val="00B54C9C"/>
    <w:rsid w:val="00B55E14"/>
    <w:rsid w:val="00B56067"/>
    <w:rsid w:val="00B56414"/>
    <w:rsid w:val="00B5657F"/>
    <w:rsid w:val="00B568FB"/>
    <w:rsid w:val="00B56B3A"/>
    <w:rsid w:val="00B57ECF"/>
    <w:rsid w:val="00B607BD"/>
    <w:rsid w:val="00B60F48"/>
    <w:rsid w:val="00B612EC"/>
    <w:rsid w:val="00B61AC2"/>
    <w:rsid w:val="00B61DDF"/>
    <w:rsid w:val="00B644FC"/>
    <w:rsid w:val="00B659C4"/>
    <w:rsid w:val="00B65F3F"/>
    <w:rsid w:val="00B66332"/>
    <w:rsid w:val="00B66B56"/>
    <w:rsid w:val="00B67806"/>
    <w:rsid w:val="00B67D3F"/>
    <w:rsid w:val="00B67F48"/>
    <w:rsid w:val="00B713E2"/>
    <w:rsid w:val="00B71C4B"/>
    <w:rsid w:val="00B723B7"/>
    <w:rsid w:val="00B725EB"/>
    <w:rsid w:val="00B726B3"/>
    <w:rsid w:val="00B72759"/>
    <w:rsid w:val="00B737C9"/>
    <w:rsid w:val="00B73985"/>
    <w:rsid w:val="00B73B5C"/>
    <w:rsid w:val="00B73F3F"/>
    <w:rsid w:val="00B74662"/>
    <w:rsid w:val="00B74A28"/>
    <w:rsid w:val="00B75373"/>
    <w:rsid w:val="00B75BA6"/>
    <w:rsid w:val="00B75CF3"/>
    <w:rsid w:val="00B75EB7"/>
    <w:rsid w:val="00B761FC"/>
    <w:rsid w:val="00B763A0"/>
    <w:rsid w:val="00B765CB"/>
    <w:rsid w:val="00B7757B"/>
    <w:rsid w:val="00B7783F"/>
    <w:rsid w:val="00B80149"/>
    <w:rsid w:val="00B8045B"/>
    <w:rsid w:val="00B81081"/>
    <w:rsid w:val="00B826AB"/>
    <w:rsid w:val="00B82F94"/>
    <w:rsid w:val="00B834EF"/>
    <w:rsid w:val="00B83541"/>
    <w:rsid w:val="00B8412D"/>
    <w:rsid w:val="00B84A90"/>
    <w:rsid w:val="00B84B7A"/>
    <w:rsid w:val="00B84C4E"/>
    <w:rsid w:val="00B84FCC"/>
    <w:rsid w:val="00B852C5"/>
    <w:rsid w:val="00B85A17"/>
    <w:rsid w:val="00B863AB"/>
    <w:rsid w:val="00B86E66"/>
    <w:rsid w:val="00B90520"/>
    <w:rsid w:val="00B9066E"/>
    <w:rsid w:val="00B90BD5"/>
    <w:rsid w:val="00B9110E"/>
    <w:rsid w:val="00B92125"/>
    <w:rsid w:val="00B9213E"/>
    <w:rsid w:val="00B92A69"/>
    <w:rsid w:val="00B9348E"/>
    <w:rsid w:val="00B934F9"/>
    <w:rsid w:val="00B957B9"/>
    <w:rsid w:val="00B95D2E"/>
    <w:rsid w:val="00B96993"/>
    <w:rsid w:val="00B971F7"/>
    <w:rsid w:val="00B975FF"/>
    <w:rsid w:val="00B97671"/>
    <w:rsid w:val="00B97B95"/>
    <w:rsid w:val="00BA00F7"/>
    <w:rsid w:val="00BA0BBA"/>
    <w:rsid w:val="00BA0D02"/>
    <w:rsid w:val="00BA0FA5"/>
    <w:rsid w:val="00BA10D9"/>
    <w:rsid w:val="00BA1BA3"/>
    <w:rsid w:val="00BA1BCD"/>
    <w:rsid w:val="00BA2467"/>
    <w:rsid w:val="00BA2A04"/>
    <w:rsid w:val="00BA3081"/>
    <w:rsid w:val="00BA33A2"/>
    <w:rsid w:val="00BA3418"/>
    <w:rsid w:val="00BA36EF"/>
    <w:rsid w:val="00BA4B98"/>
    <w:rsid w:val="00BA60E5"/>
    <w:rsid w:val="00BA6E6B"/>
    <w:rsid w:val="00BA7002"/>
    <w:rsid w:val="00BA7E00"/>
    <w:rsid w:val="00BB1AE7"/>
    <w:rsid w:val="00BB34AC"/>
    <w:rsid w:val="00BB35F1"/>
    <w:rsid w:val="00BB36D2"/>
    <w:rsid w:val="00BB38C6"/>
    <w:rsid w:val="00BB4583"/>
    <w:rsid w:val="00BB518F"/>
    <w:rsid w:val="00BB616F"/>
    <w:rsid w:val="00BB65B9"/>
    <w:rsid w:val="00BB6613"/>
    <w:rsid w:val="00BB79A4"/>
    <w:rsid w:val="00BC0D86"/>
    <w:rsid w:val="00BC1E70"/>
    <w:rsid w:val="00BC3067"/>
    <w:rsid w:val="00BC363D"/>
    <w:rsid w:val="00BC3DE3"/>
    <w:rsid w:val="00BC4203"/>
    <w:rsid w:val="00BC4500"/>
    <w:rsid w:val="00BC4DD0"/>
    <w:rsid w:val="00BC54D8"/>
    <w:rsid w:val="00BC7BB1"/>
    <w:rsid w:val="00BC7EE3"/>
    <w:rsid w:val="00BC7EE4"/>
    <w:rsid w:val="00BD0D0F"/>
    <w:rsid w:val="00BD1C99"/>
    <w:rsid w:val="00BD1E7B"/>
    <w:rsid w:val="00BD4B21"/>
    <w:rsid w:val="00BD53D5"/>
    <w:rsid w:val="00BD6D84"/>
    <w:rsid w:val="00BD6FF1"/>
    <w:rsid w:val="00BD71F8"/>
    <w:rsid w:val="00BD7A1D"/>
    <w:rsid w:val="00BE0250"/>
    <w:rsid w:val="00BE07F5"/>
    <w:rsid w:val="00BE0CCE"/>
    <w:rsid w:val="00BE20AD"/>
    <w:rsid w:val="00BE34E4"/>
    <w:rsid w:val="00BE35D1"/>
    <w:rsid w:val="00BE360E"/>
    <w:rsid w:val="00BE4754"/>
    <w:rsid w:val="00BE529D"/>
    <w:rsid w:val="00BE52C9"/>
    <w:rsid w:val="00BE582E"/>
    <w:rsid w:val="00BE62A9"/>
    <w:rsid w:val="00BE6CAC"/>
    <w:rsid w:val="00BE7108"/>
    <w:rsid w:val="00BF158E"/>
    <w:rsid w:val="00BF320B"/>
    <w:rsid w:val="00BF3A26"/>
    <w:rsid w:val="00BF3D42"/>
    <w:rsid w:val="00BF49D5"/>
    <w:rsid w:val="00BF5A2E"/>
    <w:rsid w:val="00BF7060"/>
    <w:rsid w:val="00C0191B"/>
    <w:rsid w:val="00C023B5"/>
    <w:rsid w:val="00C02A2A"/>
    <w:rsid w:val="00C03C7A"/>
    <w:rsid w:val="00C0426E"/>
    <w:rsid w:val="00C045AD"/>
    <w:rsid w:val="00C05DD5"/>
    <w:rsid w:val="00C067EC"/>
    <w:rsid w:val="00C06DC9"/>
    <w:rsid w:val="00C07E8B"/>
    <w:rsid w:val="00C10AC4"/>
    <w:rsid w:val="00C11AA0"/>
    <w:rsid w:val="00C11AA8"/>
    <w:rsid w:val="00C12138"/>
    <w:rsid w:val="00C124E7"/>
    <w:rsid w:val="00C12830"/>
    <w:rsid w:val="00C12A38"/>
    <w:rsid w:val="00C12CDF"/>
    <w:rsid w:val="00C147AE"/>
    <w:rsid w:val="00C14F69"/>
    <w:rsid w:val="00C15D52"/>
    <w:rsid w:val="00C1734C"/>
    <w:rsid w:val="00C17499"/>
    <w:rsid w:val="00C175CE"/>
    <w:rsid w:val="00C17825"/>
    <w:rsid w:val="00C17955"/>
    <w:rsid w:val="00C179C5"/>
    <w:rsid w:val="00C17DDD"/>
    <w:rsid w:val="00C218D1"/>
    <w:rsid w:val="00C22EFF"/>
    <w:rsid w:val="00C237F0"/>
    <w:rsid w:val="00C25630"/>
    <w:rsid w:val="00C25A25"/>
    <w:rsid w:val="00C27448"/>
    <w:rsid w:val="00C30364"/>
    <w:rsid w:val="00C3056A"/>
    <w:rsid w:val="00C31C8F"/>
    <w:rsid w:val="00C33001"/>
    <w:rsid w:val="00C35096"/>
    <w:rsid w:val="00C35AFB"/>
    <w:rsid w:val="00C36661"/>
    <w:rsid w:val="00C36A22"/>
    <w:rsid w:val="00C40B9B"/>
    <w:rsid w:val="00C4172B"/>
    <w:rsid w:val="00C4175C"/>
    <w:rsid w:val="00C41D2A"/>
    <w:rsid w:val="00C43081"/>
    <w:rsid w:val="00C4575C"/>
    <w:rsid w:val="00C45D35"/>
    <w:rsid w:val="00C47B5A"/>
    <w:rsid w:val="00C502B9"/>
    <w:rsid w:val="00C515AC"/>
    <w:rsid w:val="00C51823"/>
    <w:rsid w:val="00C51B0B"/>
    <w:rsid w:val="00C52D62"/>
    <w:rsid w:val="00C52EA8"/>
    <w:rsid w:val="00C53E5E"/>
    <w:rsid w:val="00C541D9"/>
    <w:rsid w:val="00C54735"/>
    <w:rsid w:val="00C5520A"/>
    <w:rsid w:val="00C5556D"/>
    <w:rsid w:val="00C55820"/>
    <w:rsid w:val="00C56426"/>
    <w:rsid w:val="00C56B03"/>
    <w:rsid w:val="00C56C96"/>
    <w:rsid w:val="00C60C5A"/>
    <w:rsid w:val="00C60C7C"/>
    <w:rsid w:val="00C61794"/>
    <w:rsid w:val="00C61932"/>
    <w:rsid w:val="00C61B44"/>
    <w:rsid w:val="00C6353B"/>
    <w:rsid w:val="00C63B8A"/>
    <w:rsid w:val="00C63DBE"/>
    <w:rsid w:val="00C6405C"/>
    <w:rsid w:val="00C643F6"/>
    <w:rsid w:val="00C64AC3"/>
    <w:rsid w:val="00C64EA0"/>
    <w:rsid w:val="00C657E4"/>
    <w:rsid w:val="00C65BDC"/>
    <w:rsid w:val="00C65C15"/>
    <w:rsid w:val="00C662CC"/>
    <w:rsid w:val="00C67E04"/>
    <w:rsid w:val="00C70268"/>
    <w:rsid w:val="00C7032D"/>
    <w:rsid w:val="00C708FC"/>
    <w:rsid w:val="00C70AE8"/>
    <w:rsid w:val="00C70BDE"/>
    <w:rsid w:val="00C70CB2"/>
    <w:rsid w:val="00C70D07"/>
    <w:rsid w:val="00C722DA"/>
    <w:rsid w:val="00C727EC"/>
    <w:rsid w:val="00C727F8"/>
    <w:rsid w:val="00C731FC"/>
    <w:rsid w:val="00C738F6"/>
    <w:rsid w:val="00C7546F"/>
    <w:rsid w:val="00C75CAA"/>
    <w:rsid w:val="00C76607"/>
    <w:rsid w:val="00C77634"/>
    <w:rsid w:val="00C776EE"/>
    <w:rsid w:val="00C8157E"/>
    <w:rsid w:val="00C82948"/>
    <w:rsid w:val="00C83718"/>
    <w:rsid w:val="00C845B0"/>
    <w:rsid w:val="00C84EC4"/>
    <w:rsid w:val="00C85211"/>
    <w:rsid w:val="00C85BF4"/>
    <w:rsid w:val="00C8737B"/>
    <w:rsid w:val="00C9081A"/>
    <w:rsid w:val="00C90D06"/>
    <w:rsid w:val="00C90F08"/>
    <w:rsid w:val="00C93E59"/>
    <w:rsid w:val="00C93EE9"/>
    <w:rsid w:val="00C942EE"/>
    <w:rsid w:val="00C95E82"/>
    <w:rsid w:val="00C967BC"/>
    <w:rsid w:val="00C96C17"/>
    <w:rsid w:val="00C974C3"/>
    <w:rsid w:val="00C97A42"/>
    <w:rsid w:val="00C97F71"/>
    <w:rsid w:val="00CA1B42"/>
    <w:rsid w:val="00CA1D66"/>
    <w:rsid w:val="00CA2735"/>
    <w:rsid w:val="00CA3BEC"/>
    <w:rsid w:val="00CA45E4"/>
    <w:rsid w:val="00CA5162"/>
    <w:rsid w:val="00CA5801"/>
    <w:rsid w:val="00CA6D19"/>
    <w:rsid w:val="00CA76F0"/>
    <w:rsid w:val="00CB00F9"/>
    <w:rsid w:val="00CB06BC"/>
    <w:rsid w:val="00CB0BE7"/>
    <w:rsid w:val="00CB0BF4"/>
    <w:rsid w:val="00CB13BC"/>
    <w:rsid w:val="00CB1D22"/>
    <w:rsid w:val="00CB1EB8"/>
    <w:rsid w:val="00CB360F"/>
    <w:rsid w:val="00CB3C60"/>
    <w:rsid w:val="00CB5463"/>
    <w:rsid w:val="00CB5A02"/>
    <w:rsid w:val="00CB5FB3"/>
    <w:rsid w:val="00CB5FC7"/>
    <w:rsid w:val="00CB6E77"/>
    <w:rsid w:val="00CB7444"/>
    <w:rsid w:val="00CC03A5"/>
    <w:rsid w:val="00CC05F1"/>
    <w:rsid w:val="00CC1AFE"/>
    <w:rsid w:val="00CC1BB3"/>
    <w:rsid w:val="00CC225C"/>
    <w:rsid w:val="00CC2394"/>
    <w:rsid w:val="00CC27F8"/>
    <w:rsid w:val="00CC3FF9"/>
    <w:rsid w:val="00CC48F5"/>
    <w:rsid w:val="00CC580C"/>
    <w:rsid w:val="00CC6D85"/>
    <w:rsid w:val="00CC723C"/>
    <w:rsid w:val="00CD24A0"/>
    <w:rsid w:val="00CD29E6"/>
    <w:rsid w:val="00CD3291"/>
    <w:rsid w:val="00CD35FE"/>
    <w:rsid w:val="00CD36A3"/>
    <w:rsid w:val="00CD3821"/>
    <w:rsid w:val="00CD6230"/>
    <w:rsid w:val="00CD6478"/>
    <w:rsid w:val="00CD6781"/>
    <w:rsid w:val="00CE0175"/>
    <w:rsid w:val="00CE0309"/>
    <w:rsid w:val="00CE14D0"/>
    <w:rsid w:val="00CE18C9"/>
    <w:rsid w:val="00CE18FE"/>
    <w:rsid w:val="00CE2CA8"/>
    <w:rsid w:val="00CE6502"/>
    <w:rsid w:val="00CE6EFA"/>
    <w:rsid w:val="00CE7D94"/>
    <w:rsid w:val="00CF3AC1"/>
    <w:rsid w:val="00CF3CC3"/>
    <w:rsid w:val="00CF4249"/>
    <w:rsid w:val="00CF53D6"/>
    <w:rsid w:val="00CF5740"/>
    <w:rsid w:val="00CF5919"/>
    <w:rsid w:val="00CF5E56"/>
    <w:rsid w:val="00CF6359"/>
    <w:rsid w:val="00CF7BEF"/>
    <w:rsid w:val="00D000EA"/>
    <w:rsid w:val="00D0067B"/>
    <w:rsid w:val="00D0109C"/>
    <w:rsid w:val="00D02BFC"/>
    <w:rsid w:val="00D03ADB"/>
    <w:rsid w:val="00D078E2"/>
    <w:rsid w:val="00D10207"/>
    <w:rsid w:val="00D10B3E"/>
    <w:rsid w:val="00D10C16"/>
    <w:rsid w:val="00D11783"/>
    <w:rsid w:val="00D1274C"/>
    <w:rsid w:val="00D12EB3"/>
    <w:rsid w:val="00D12F6C"/>
    <w:rsid w:val="00D134F4"/>
    <w:rsid w:val="00D13C01"/>
    <w:rsid w:val="00D14F8D"/>
    <w:rsid w:val="00D15DE5"/>
    <w:rsid w:val="00D16502"/>
    <w:rsid w:val="00D16833"/>
    <w:rsid w:val="00D206B2"/>
    <w:rsid w:val="00D21515"/>
    <w:rsid w:val="00D21748"/>
    <w:rsid w:val="00D220FF"/>
    <w:rsid w:val="00D23749"/>
    <w:rsid w:val="00D23C8D"/>
    <w:rsid w:val="00D24E93"/>
    <w:rsid w:val="00D25127"/>
    <w:rsid w:val="00D25537"/>
    <w:rsid w:val="00D26816"/>
    <w:rsid w:val="00D27180"/>
    <w:rsid w:val="00D27884"/>
    <w:rsid w:val="00D301F1"/>
    <w:rsid w:val="00D31C88"/>
    <w:rsid w:val="00D3233C"/>
    <w:rsid w:val="00D347C4"/>
    <w:rsid w:val="00D34B88"/>
    <w:rsid w:val="00D35017"/>
    <w:rsid w:val="00D35781"/>
    <w:rsid w:val="00D35D47"/>
    <w:rsid w:val="00D36169"/>
    <w:rsid w:val="00D365C0"/>
    <w:rsid w:val="00D37CE4"/>
    <w:rsid w:val="00D37FBD"/>
    <w:rsid w:val="00D4002C"/>
    <w:rsid w:val="00D4043F"/>
    <w:rsid w:val="00D4141F"/>
    <w:rsid w:val="00D41820"/>
    <w:rsid w:val="00D418B7"/>
    <w:rsid w:val="00D41AA1"/>
    <w:rsid w:val="00D42D71"/>
    <w:rsid w:val="00D44190"/>
    <w:rsid w:val="00D45C0A"/>
    <w:rsid w:val="00D467E3"/>
    <w:rsid w:val="00D46FCB"/>
    <w:rsid w:val="00D47AF7"/>
    <w:rsid w:val="00D50411"/>
    <w:rsid w:val="00D504FB"/>
    <w:rsid w:val="00D51DE9"/>
    <w:rsid w:val="00D522A2"/>
    <w:rsid w:val="00D54450"/>
    <w:rsid w:val="00D556CC"/>
    <w:rsid w:val="00D5574D"/>
    <w:rsid w:val="00D55A3E"/>
    <w:rsid w:val="00D55B71"/>
    <w:rsid w:val="00D570FA"/>
    <w:rsid w:val="00D57BA9"/>
    <w:rsid w:val="00D57C7A"/>
    <w:rsid w:val="00D6011A"/>
    <w:rsid w:val="00D60160"/>
    <w:rsid w:val="00D6152C"/>
    <w:rsid w:val="00D620D1"/>
    <w:rsid w:val="00D62381"/>
    <w:rsid w:val="00D62689"/>
    <w:rsid w:val="00D62F34"/>
    <w:rsid w:val="00D62FCA"/>
    <w:rsid w:val="00D65DE9"/>
    <w:rsid w:val="00D65E10"/>
    <w:rsid w:val="00D66442"/>
    <w:rsid w:val="00D679CD"/>
    <w:rsid w:val="00D67AFE"/>
    <w:rsid w:val="00D70735"/>
    <w:rsid w:val="00D716C6"/>
    <w:rsid w:val="00D721E7"/>
    <w:rsid w:val="00D73A72"/>
    <w:rsid w:val="00D747C1"/>
    <w:rsid w:val="00D74D9F"/>
    <w:rsid w:val="00D751A1"/>
    <w:rsid w:val="00D75201"/>
    <w:rsid w:val="00D7610D"/>
    <w:rsid w:val="00D76C33"/>
    <w:rsid w:val="00D770A5"/>
    <w:rsid w:val="00D777E4"/>
    <w:rsid w:val="00D803F9"/>
    <w:rsid w:val="00D80885"/>
    <w:rsid w:val="00D813CA"/>
    <w:rsid w:val="00D81987"/>
    <w:rsid w:val="00D81A69"/>
    <w:rsid w:val="00D81DAC"/>
    <w:rsid w:val="00D82629"/>
    <w:rsid w:val="00D82A91"/>
    <w:rsid w:val="00D830C7"/>
    <w:rsid w:val="00D83AF7"/>
    <w:rsid w:val="00D84869"/>
    <w:rsid w:val="00D84C87"/>
    <w:rsid w:val="00D860CD"/>
    <w:rsid w:val="00D86126"/>
    <w:rsid w:val="00D873E9"/>
    <w:rsid w:val="00D9013C"/>
    <w:rsid w:val="00D912E0"/>
    <w:rsid w:val="00D91C05"/>
    <w:rsid w:val="00D92410"/>
    <w:rsid w:val="00D930D1"/>
    <w:rsid w:val="00D938F6"/>
    <w:rsid w:val="00D94180"/>
    <w:rsid w:val="00D94448"/>
    <w:rsid w:val="00D959F0"/>
    <w:rsid w:val="00D963F3"/>
    <w:rsid w:val="00D9678A"/>
    <w:rsid w:val="00D97BE7"/>
    <w:rsid w:val="00DA045B"/>
    <w:rsid w:val="00DA0F6C"/>
    <w:rsid w:val="00DA1157"/>
    <w:rsid w:val="00DA115B"/>
    <w:rsid w:val="00DA1E9D"/>
    <w:rsid w:val="00DA39FF"/>
    <w:rsid w:val="00DA3F4F"/>
    <w:rsid w:val="00DA424F"/>
    <w:rsid w:val="00DA4373"/>
    <w:rsid w:val="00DA4FB4"/>
    <w:rsid w:val="00DA5DD5"/>
    <w:rsid w:val="00DA618E"/>
    <w:rsid w:val="00DA673A"/>
    <w:rsid w:val="00DA6EB5"/>
    <w:rsid w:val="00DA7398"/>
    <w:rsid w:val="00DA7A27"/>
    <w:rsid w:val="00DB06F5"/>
    <w:rsid w:val="00DB0B48"/>
    <w:rsid w:val="00DB111A"/>
    <w:rsid w:val="00DB1F1B"/>
    <w:rsid w:val="00DB227A"/>
    <w:rsid w:val="00DB3039"/>
    <w:rsid w:val="00DB3720"/>
    <w:rsid w:val="00DB4235"/>
    <w:rsid w:val="00DB43D9"/>
    <w:rsid w:val="00DB4625"/>
    <w:rsid w:val="00DB5054"/>
    <w:rsid w:val="00DB53B7"/>
    <w:rsid w:val="00DB5567"/>
    <w:rsid w:val="00DB57AE"/>
    <w:rsid w:val="00DB6F5A"/>
    <w:rsid w:val="00DB74E1"/>
    <w:rsid w:val="00DB770C"/>
    <w:rsid w:val="00DC085D"/>
    <w:rsid w:val="00DC0E3A"/>
    <w:rsid w:val="00DC12C9"/>
    <w:rsid w:val="00DC14A0"/>
    <w:rsid w:val="00DC1769"/>
    <w:rsid w:val="00DC1934"/>
    <w:rsid w:val="00DC1A31"/>
    <w:rsid w:val="00DC1BF7"/>
    <w:rsid w:val="00DC1C7C"/>
    <w:rsid w:val="00DC1FFA"/>
    <w:rsid w:val="00DC2ED0"/>
    <w:rsid w:val="00DC35C6"/>
    <w:rsid w:val="00DC3BBD"/>
    <w:rsid w:val="00DC40B3"/>
    <w:rsid w:val="00DC45A8"/>
    <w:rsid w:val="00DC4CD8"/>
    <w:rsid w:val="00DC5123"/>
    <w:rsid w:val="00DC6078"/>
    <w:rsid w:val="00DC7E98"/>
    <w:rsid w:val="00DD13A0"/>
    <w:rsid w:val="00DD1784"/>
    <w:rsid w:val="00DD2A88"/>
    <w:rsid w:val="00DD35D6"/>
    <w:rsid w:val="00DD3670"/>
    <w:rsid w:val="00DD3874"/>
    <w:rsid w:val="00DD3D2E"/>
    <w:rsid w:val="00DD4265"/>
    <w:rsid w:val="00DD4C47"/>
    <w:rsid w:val="00DD5D23"/>
    <w:rsid w:val="00DD6055"/>
    <w:rsid w:val="00DD6780"/>
    <w:rsid w:val="00DD6F2E"/>
    <w:rsid w:val="00DD7ABF"/>
    <w:rsid w:val="00DE0A15"/>
    <w:rsid w:val="00DE1CC1"/>
    <w:rsid w:val="00DE283A"/>
    <w:rsid w:val="00DE2DC7"/>
    <w:rsid w:val="00DE2FF9"/>
    <w:rsid w:val="00DE4FCB"/>
    <w:rsid w:val="00DE52E6"/>
    <w:rsid w:val="00DE5CB4"/>
    <w:rsid w:val="00DE6222"/>
    <w:rsid w:val="00DE6435"/>
    <w:rsid w:val="00DE7018"/>
    <w:rsid w:val="00DF0220"/>
    <w:rsid w:val="00DF0428"/>
    <w:rsid w:val="00DF0F71"/>
    <w:rsid w:val="00DF127A"/>
    <w:rsid w:val="00DF1CBB"/>
    <w:rsid w:val="00DF2082"/>
    <w:rsid w:val="00DF225D"/>
    <w:rsid w:val="00DF3402"/>
    <w:rsid w:val="00DF428A"/>
    <w:rsid w:val="00DF4369"/>
    <w:rsid w:val="00DF48E4"/>
    <w:rsid w:val="00DF5202"/>
    <w:rsid w:val="00DF7B16"/>
    <w:rsid w:val="00E01100"/>
    <w:rsid w:val="00E01A50"/>
    <w:rsid w:val="00E01FB1"/>
    <w:rsid w:val="00E02295"/>
    <w:rsid w:val="00E026C6"/>
    <w:rsid w:val="00E029DA"/>
    <w:rsid w:val="00E02A1D"/>
    <w:rsid w:val="00E02E03"/>
    <w:rsid w:val="00E03436"/>
    <w:rsid w:val="00E03590"/>
    <w:rsid w:val="00E03CFA"/>
    <w:rsid w:val="00E03FD4"/>
    <w:rsid w:val="00E04242"/>
    <w:rsid w:val="00E04B98"/>
    <w:rsid w:val="00E04DA8"/>
    <w:rsid w:val="00E05F6A"/>
    <w:rsid w:val="00E063DE"/>
    <w:rsid w:val="00E06514"/>
    <w:rsid w:val="00E07EBF"/>
    <w:rsid w:val="00E10633"/>
    <w:rsid w:val="00E10A18"/>
    <w:rsid w:val="00E10ED4"/>
    <w:rsid w:val="00E11A21"/>
    <w:rsid w:val="00E11B35"/>
    <w:rsid w:val="00E120C3"/>
    <w:rsid w:val="00E121C7"/>
    <w:rsid w:val="00E12C9E"/>
    <w:rsid w:val="00E12CD1"/>
    <w:rsid w:val="00E13050"/>
    <w:rsid w:val="00E1397C"/>
    <w:rsid w:val="00E139C0"/>
    <w:rsid w:val="00E13AE5"/>
    <w:rsid w:val="00E14E03"/>
    <w:rsid w:val="00E16D0E"/>
    <w:rsid w:val="00E16F20"/>
    <w:rsid w:val="00E171DB"/>
    <w:rsid w:val="00E17C2A"/>
    <w:rsid w:val="00E17CAD"/>
    <w:rsid w:val="00E20C9F"/>
    <w:rsid w:val="00E22294"/>
    <w:rsid w:val="00E23583"/>
    <w:rsid w:val="00E2372C"/>
    <w:rsid w:val="00E2380E"/>
    <w:rsid w:val="00E23CCC"/>
    <w:rsid w:val="00E23D83"/>
    <w:rsid w:val="00E24801"/>
    <w:rsid w:val="00E249FE"/>
    <w:rsid w:val="00E25913"/>
    <w:rsid w:val="00E2599B"/>
    <w:rsid w:val="00E266A3"/>
    <w:rsid w:val="00E27344"/>
    <w:rsid w:val="00E302BC"/>
    <w:rsid w:val="00E30384"/>
    <w:rsid w:val="00E30CC4"/>
    <w:rsid w:val="00E3173F"/>
    <w:rsid w:val="00E31BF9"/>
    <w:rsid w:val="00E31D7E"/>
    <w:rsid w:val="00E31F6B"/>
    <w:rsid w:val="00E32226"/>
    <w:rsid w:val="00E32FF5"/>
    <w:rsid w:val="00E3316F"/>
    <w:rsid w:val="00E34E9C"/>
    <w:rsid w:val="00E3581F"/>
    <w:rsid w:val="00E359F9"/>
    <w:rsid w:val="00E373B3"/>
    <w:rsid w:val="00E37529"/>
    <w:rsid w:val="00E40DB3"/>
    <w:rsid w:val="00E41674"/>
    <w:rsid w:val="00E41A3C"/>
    <w:rsid w:val="00E422E1"/>
    <w:rsid w:val="00E42FE1"/>
    <w:rsid w:val="00E4324B"/>
    <w:rsid w:val="00E43789"/>
    <w:rsid w:val="00E447D8"/>
    <w:rsid w:val="00E44A12"/>
    <w:rsid w:val="00E4680A"/>
    <w:rsid w:val="00E468A3"/>
    <w:rsid w:val="00E46A1F"/>
    <w:rsid w:val="00E46B9A"/>
    <w:rsid w:val="00E47803"/>
    <w:rsid w:val="00E50566"/>
    <w:rsid w:val="00E50BDF"/>
    <w:rsid w:val="00E50F04"/>
    <w:rsid w:val="00E53120"/>
    <w:rsid w:val="00E53D76"/>
    <w:rsid w:val="00E54900"/>
    <w:rsid w:val="00E5521C"/>
    <w:rsid w:val="00E555A4"/>
    <w:rsid w:val="00E555C2"/>
    <w:rsid w:val="00E55CB6"/>
    <w:rsid w:val="00E56448"/>
    <w:rsid w:val="00E577EE"/>
    <w:rsid w:val="00E60092"/>
    <w:rsid w:val="00E60416"/>
    <w:rsid w:val="00E606F5"/>
    <w:rsid w:val="00E60E18"/>
    <w:rsid w:val="00E61D38"/>
    <w:rsid w:val="00E62B9B"/>
    <w:rsid w:val="00E62EFF"/>
    <w:rsid w:val="00E642D6"/>
    <w:rsid w:val="00E64637"/>
    <w:rsid w:val="00E651E3"/>
    <w:rsid w:val="00E65796"/>
    <w:rsid w:val="00E659EB"/>
    <w:rsid w:val="00E65AD1"/>
    <w:rsid w:val="00E65FA7"/>
    <w:rsid w:val="00E66223"/>
    <w:rsid w:val="00E708CB"/>
    <w:rsid w:val="00E70A33"/>
    <w:rsid w:val="00E738A1"/>
    <w:rsid w:val="00E73F33"/>
    <w:rsid w:val="00E74441"/>
    <w:rsid w:val="00E74759"/>
    <w:rsid w:val="00E76203"/>
    <w:rsid w:val="00E77786"/>
    <w:rsid w:val="00E77BB0"/>
    <w:rsid w:val="00E80296"/>
    <w:rsid w:val="00E80599"/>
    <w:rsid w:val="00E80733"/>
    <w:rsid w:val="00E810CC"/>
    <w:rsid w:val="00E814A9"/>
    <w:rsid w:val="00E83DFF"/>
    <w:rsid w:val="00E83F3F"/>
    <w:rsid w:val="00E83F49"/>
    <w:rsid w:val="00E8410F"/>
    <w:rsid w:val="00E84699"/>
    <w:rsid w:val="00E848D2"/>
    <w:rsid w:val="00E86330"/>
    <w:rsid w:val="00E86372"/>
    <w:rsid w:val="00E86DDE"/>
    <w:rsid w:val="00E870D4"/>
    <w:rsid w:val="00E876BA"/>
    <w:rsid w:val="00E9025E"/>
    <w:rsid w:val="00E90441"/>
    <w:rsid w:val="00E9044A"/>
    <w:rsid w:val="00E90E7B"/>
    <w:rsid w:val="00E92C72"/>
    <w:rsid w:val="00E92DB3"/>
    <w:rsid w:val="00E939EC"/>
    <w:rsid w:val="00E93D44"/>
    <w:rsid w:val="00E942E9"/>
    <w:rsid w:val="00E94856"/>
    <w:rsid w:val="00E94899"/>
    <w:rsid w:val="00E94978"/>
    <w:rsid w:val="00E949F6"/>
    <w:rsid w:val="00E94F83"/>
    <w:rsid w:val="00E951BF"/>
    <w:rsid w:val="00E95995"/>
    <w:rsid w:val="00E95C99"/>
    <w:rsid w:val="00E9669E"/>
    <w:rsid w:val="00E96E22"/>
    <w:rsid w:val="00E97D9E"/>
    <w:rsid w:val="00EA0330"/>
    <w:rsid w:val="00EA0B2D"/>
    <w:rsid w:val="00EA0BC8"/>
    <w:rsid w:val="00EA142E"/>
    <w:rsid w:val="00EA18DA"/>
    <w:rsid w:val="00EA262B"/>
    <w:rsid w:val="00EA380E"/>
    <w:rsid w:val="00EA4371"/>
    <w:rsid w:val="00EA47C7"/>
    <w:rsid w:val="00EA4ACC"/>
    <w:rsid w:val="00EA5312"/>
    <w:rsid w:val="00EA5748"/>
    <w:rsid w:val="00EA5BDF"/>
    <w:rsid w:val="00EA608C"/>
    <w:rsid w:val="00EA62D5"/>
    <w:rsid w:val="00EA7756"/>
    <w:rsid w:val="00EB09D0"/>
    <w:rsid w:val="00EB1223"/>
    <w:rsid w:val="00EB26A0"/>
    <w:rsid w:val="00EB33E4"/>
    <w:rsid w:val="00EB3645"/>
    <w:rsid w:val="00EB3943"/>
    <w:rsid w:val="00EB3DA4"/>
    <w:rsid w:val="00EB591D"/>
    <w:rsid w:val="00EB6F7C"/>
    <w:rsid w:val="00EB7B54"/>
    <w:rsid w:val="00EB7D19"/>
    <w:rsid w:val="00EB7F5D"/>
    <w:rsid w:val="00EC0FFB"/>
    <w:rsid w:val="00EC117D"/>
    <w:rsid w:val="00EC2089"/>
    <w:rsid w:val="00EC287D"/>
    <w:rsid w:val="00EC4AF0"/>
    <w:rsid w:val="00EC5A06"/>
    <w:rsid w:val="00EC6146"/>
    <w:rsid w:val="00EC6646"/>
    <w:rsid w:val="00EC667A"/>
    <w:rsid w:val="00EC6DAB"/>
    <w:rsid w:val="00EC6E5E"/>
    <w:rsid w:val="00EC6E87"/>
    <w:rsid w:val="00EC7468"/>
    <w:rsid w:val="00EC78DD"/>
    <w:rsid w:val="00ED0176"/>
    <w:rsid w:val="00ED0F80"/>
    <w:rsid w:val="00ED0FDA"/>
    <w:rsid w:val="00ED1EE1"/>
    <w:rsid w:val="00ED22F6"/>
    <w:rsid w:val="00ED2366"/>
    <w:rsid w:val="00ED358E"/>
    <w:rsid w:val="00ED38E0"/>
    <w:rsid w:val="00ED3953"/>
    <w:rsid w:val="00ED3993"/>
    <w:rsid w:val="00ED545D"/>
    <w:rsid w:val="00ED54B0"/>
    <w:rsid w:val="00ED5802"/>
    <w:rsid w:val="00ED626D"/>
    <w:rsid w:val="00ED6AC5"/>
    <w:rsid w:val="00ED6C63"/>
    <w:rsid w:val="00ED77E8"/>
    <w:rsid w:val="00ED7B0A"/>
    <w:rsid w:val="00EE19F2"/>
    <w:rsid w:val="00EE237D"/>
    <w:rsid w:val="00EE2C5A"/>
    <w:rsid w:val="00EE5D0B"/>
    <w:rsid w:val="00EE6BF6"/>
    <w:rsid w:val="00EE6FFA"/>
    <w:rsid w:val="00EE729B"/>
    <w:rsid w:val="00EE74B2"/>
    <w:rsid w:val="00EE74EE"/>
    <w:rsid w:val="00EE7D44"/>
    <w:rsid w:val="00EE7F56"/>
    <w:rsid w:val="00EF003E"/>
    <w:rsid w:val="00EF0B44"/>
    <w:rsid w:val="00EF1DCD"/>
    <w:rsid w:val="00EF1F87"/>
    <w:rsid w:val="00EF240F"/>
    <w:rsid w:val="00EF41DE"/>
    <w:rsid w:val="00EF483C"/>
    <w:rsid w:val="00EF5004"/>
    <w:rsid w:val="00EF6B23"/>
    <w:rsid w:val="00EF6B8A"/>
    <w:rsid w:val="00EF7521"/>
    <w:rsid w:val="00EF7DD3"/>
    <w:rsid w:val="00F00047"/>
    <w:rsid w:val="00F00789"/>
    <w:rsid w:val="00F009E7"/>
    <w:rsid w:val="00F012FD"/>
    <w:rsid w:val="00F0203E"/>
    <w:rsid w:val="00F0330A"/>
    <w:rsid w:val="00F060ED"/>
    <w:rsid w:val="00F06309"/>
    <w:rsid w:val="00F06CAE"/>
    <w:rsid w:val="00F06CB4"/>
    <w:rsid w:val="00F07F24"/>
    <w:rsid w:val="00F10AB1"/>
    <w:rsid w:val="00F111CE"/>
    <w:rsid w:val="00F118D3"/>
    <w:rsid w:val="00F1192A"/>
    <w:rsid w:val="00F1204D"/>
    <w:rsid w:val="00F12EEA"/>
    <w:rsid w:val="00F14476"/>
    <w:rsid w:val="00F149E4"/>
    <w:rsid w:val="00F15864"/>
    <w:rsid w:val="00F1605F"/>
    <w:rsid w:val="00F171D6"/>
    <w:rsid w:val="00F17937"/>
    <w:rsid w:val="00F17BAD"/>
    <w:rsid w:val="00F17FDD"/>
    <w:rsid w:val="00F20A9C"/>
    <w:rsid w:val="00F21A22"/>
    <w:rsid w:val="00F21DAD"/>
    <w:rsid w:val="00F221B5"/>
    <w:rsid w:val="00F239DE"/>
    <w:rsid w:val="00F247ED"/>
    <w:rsid w:val="00F248A3"/>
    <w:rsid w:val="00F252A3"/>
    <w:rsid w:val="00F25B52"/>
    <w:rsid w:val="00F25C5B"/>
    <w:rsid w:val="00F2602C"/>
    <w:rsid w:val="00F260EC"/>
    <w:rsid w:val="00F278A6"/>
    <w:rsid w:val="00F278CB"/>
    <w:rsid w:val="00F31056"/>
    <w:rsid w:val="00F31C06"/>
    <w:rsid w:val="00F33C07"/>
    <w:rsid w:val="00F35609"/>
    <w:rsid w:val="00F35EBC"/>
    <w:rsid w:val="00F36FBE"/>
    <w:rsid w:val="00F37E78"/>
    <w:rsid w:val="00F403AF"/>
    <w:rsid w:val="00F40FA9"/>
    <w:rsid w:val="00F4105E"/>
    <w:rsid w:val="00F428F4"/>
    <w:rsid w:val="00F42DD2"/>
    <w:rsid w:val="00F4436D"/>
    <w:rsid w:val="00F44CC0"/>
    <w:rsid w:val="00F45651"/>
    <w:rsid w:val="00F47D23"/>
    <w:rsid w:val="00F502B8"/>
    <w:rsid w:val="00F508A1"/>
    <w:rsid w:val="00F50D42"/>
    <w:rsid w:val="00F51227"/>
    <w:rsid w:val="00F51BAB"/>
    <w:rsid w:val="00F51D5E"/>
    <w:rsid w:val="00F52A06"/>
    <w:rsid w:val="00F52B38"/>
    <w:rsid w:val="00F531B7"/>
    <w:rsid w:val="00F532E5"/>
    <w:rsid w:val="00F535BE"/>
    <w:rsid w:val="00F5575D"/>
    <w:rsid w:val="00F55A6A"/>
    <w:rsid w:val="00F55AF3"/>
    <w:rsid w:val="00F56223"/>
    <w:rsid w:val="00F56886"/>
    <w:rsid w:val="00F57E77"/>
    <w:rsid w:val="00F60D74"/>
    <w:rsid w:val="00F62B98"/>
    <w:rsid w:val="00F650C5"/>
    <w:rsid w:val="00F6572C"/>
    <w:rsid w:val="00F6599E"/>
    <w:rsid w:val="00F65B55"/>
    <w:rsid w:val="00F7019C"/>
    <w:rsid w:val="00F704FB"/>
    <w:rsid w:val="00F711F6"/>
    <w:rsid w:val="00F7161C"/>
    <w:rsid w:val="00F7184D"/>
    <w:rsid w:val="00F71C23"/>
    <w:rsid w:val="00F720DE"/>
    <w:rsid w:val="00F72C55"/>
    <w:rsid w:val="00F72D70"/>
    <w:rsid w:val="00F72E51"/>
    <w:rsid w:val="00F73C3C"/>
    <w:rsid w:val="00F740B2"/>
    <w:rsid w:val="00F74EC5"/>
    <w:rsid w:val="00F75029"/>
    <w:rsid w:val="00F75284"/>
    <w:rsid w:val="00F765FD"/>
    <w:rsid w:val="00F76DA8"/>
    <w:rsid w:val="00F77C36"/>
    <w:rsid w:val="00F805D5"/>
    <w:rsid w:val="00F811CD"/>
    <w:rsid w:val="00F815AC"/>
    <w:rsid w:val="00F8175D"/>
    <w:rsid w:val="00F81C9A"/>
    <w:rsid w:val="00F8235D"/>
    <w:rsid w:val="00F82B3B"/>
    <w:rsid w:val="00F83225"/>
    <w:rsid w:val="00F83B6D"/>
    <w:rsid w:val="00F8466E"/>
    <w:rsid w:val="00F84938"/>
    <w:rsid w:val="00F84F2D"/>
    <w:rsid w:val="00F85A89"/>
    <w:rsid w:val="00F86608"/>
    <w:rsid w:val="00F90A41"/>
    <w:rsid w:val="00F9130D"/>
    <w:rsid w:val="00F91B25"/>
    <w:rsid w:val="00F91FAA"/>
    <w:rsid w:val="00F9288E"/>
    <w:rsid w:val="00F93110"/>
    <w:rsid w:val="00F93423"/>
    <w:rsid w:val="00F94D60"/>
    <w:rsid w:val="00F95172"/>
    <w:rsid w:val="00F95467"/>
    <w:rsid w:val="00F95BDE"/>
    <w:rsid w:val="00F96162"/>
    <w:rsid w:val="00F965DD"/>
    <w:rsid w:val="00F968E1"/>
    <w:rsid w:val="00FA0760"/>
    <w:rsid w:val="00FA0884"/>
    <w:rsid w:val="00FA1338"/>
    <w:rsid w:val="00FA1E9A"/>
    <w:rsid w:val="00FA2043"/>
    <w:rsid w:val="00FA22C0"/>
    <w:rsid w:val="00FA2479"/>
    <w:rsid w:val="00FA26FD"/>
    <w:rsid w:val="00FA2C5C"/>
    <w:rsid w:val="00FA2EAA"/>
    <w:rsid w:val="00FA33DB"/>
    <w:rsid w:val="00FA419A"/>
    <w:rsid w:val="00FA4A80"/>
    <w:rsid w:val="00FA5148"/>
    <w:rsid w:val="00FA578F"/>
    <w:rsid w:val="00FA5ED3"/>
    <w:rsid w:val="00FA63DE"/>
    <w:rsid w:val="00FA65F9"/>
    <w:rsid w:val="00FA716C"/>
    <w:rsid w:val="00FA761F"/>
    <w:rsid w:val="00FA7B41"/>
    <w:rsid w:val="00FB0E93"/>
    <w:rsid w:val="00FB14C6"/>
    <w:rsid w:val="00FB2666"/>
    <w:rsid w:val="00FB3375"/>
    <w:rsid w:val="00FB3563"/>
    <w:rsid w:val="00FB39B2"/>
    <w:rsid w:val="00FB3E12"/>
    <w:rsid w:val="00FB448C"/>
    <w:rsid w:val="00FB4DBF"/>
    <w:rsid w:val="00FB7C01"/>
    <w:rsid w:val="00FC01CD"/>
    <w:rsid w:val="00FC1960"/>
    <w:rsid w:val="00FC1DF8"/>
    <w:rsid w:val="00FC1E70"/>
    <w:rsid w:val="00FC2345"/>
    <w:rsid w:val="00FC4EAA"/>
    <w:rsid w:val="00FD1807"/>
    <w:rsid w:val="00FD1922"/>
    <w:rsid w:val="00FD1957"/>
    <w:rsid w:val="00FD1A79"/>
    <w:rsid w:val="00FD334F"/>
    <w:rsid w:val="00FD4845"/>
    <w:rsid w:val="00FD4CE3"/>
    <w:rsid w:val="00FD5718"/>
    <w:rsid w:val="00FD5A29"/>
    <w:rsid w:val="00FD5C7E"/>
    <w:rsid w:val="00FD61E3"/>
    <w:rsid w:val="00FD6272"/>
    <w:rsid w:val="00FD6D81"/>
    <w:rsid w:val="00FD7811"/>
    <w:rsid w:val="00FE00F9"/>
    <w:rsid w:val="00FE1326"/>
    <w:rsid w:val="00FE1422"/>
    <w:rsid w:val="00FE2CA6"/>
    <w:rsid w:val="00FE2D4C"/>
    <w:rsid w:val="00FE31D4"/>
    <w:rsid w:val="00FE348E"/>
    <w:rsid w:val="00FE60ED"/>
    <w:rsid w:val="00FE6B79"/>
    <w:rsid w:val="00FF0396"/>
    <w:rsid w:val="00FF0B81"/>
    <w:rsid w:val="00FF0D3C"/>
    <w:rsid w:val="00FF13EE"/>
    <w:rsid w:val="00FF27B2"/>
    <w:rsid w:val="00FF42D4"/>
    <w:rsid w:val="00FF4BB3"/>
    <w:rsid w:val="00FF5793"/>
    <w:rsid w:val="00FF5991"/>
    <w:rsid w:val="00FF5F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45B4D0"/>
  <w15:chartTrackingRefBased/>
  <w15:docId w15:val="{0E6CF808-5634-4DF9-A32A-CEBC4782C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toc 1" w:uiPriority="39"/>
    <w:lsdException w:name="toc 2" w:uiPriority="39"/>
    <w:lsdException w:name="toc 3" w:uiPriority="39"/>
    <w:lsdException w:name="toc 4" w:uiPriority="39"/>
    <w:lsdException w:name="footnote text" w:uiPriority="99" w:qFormat="1"/>
    <w:lsdException w:name="annotation text" w:uiPriority="99"/>
    <w:lsdException w:name="caption" w:semiHidden="1" w:unhideWhenUsed="1" w:qFormat="1"/>
    <w:lsdException w:name="footnote reference" w:uiPriority="99" w:qFormat="1"/>
    <w:lsdException w:name="annotation reference" w:uiPriority="99"/>
    <w:lsdException w:name="Hyperlink" w:uiPriority="99"/>
    <w:lsdException w:name="Strong" w:uiPriority="22"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11783"/>
    <w:pPr>
      <w:spacing w:after="200"/>
      <w:jc w:val="both"/>
    </w:pPr>
    <w:rPr>
      <w:snapToGrid w:val="0"/>
      <w:sz w:val="22"/>
      <w:lang w:val="en-GB"/>
    </w:rPr>
  </w:style>
  <w:style w:type="paragraph" w:styleId="Heading1">
    <w:name w:val="heading 1"/>
    <w:basedOn w:val="Normal"/>
    <w:next w:val="Normal"/>
    <w:pPr>
      <w:keepNext/>
      <w:spacing w:before="240" w:after="60"/>
      <w:outlineLvl w:val="0"/>
    </w:pPr>
    <w:rPr>
      <w:rFonts w:ascii="Arial" w:hAnsi="Arial"/>
      <w:b/>
      <w:kern w:val="28"/>
      <w:sz w:val="28"/>
    </w:rPr>
  </w:style>
  <w:style w:type="paragraph" w:styleId="Heading2">
    <w:name w:val="heading 2"/>
    <w:basedOn w:val="Normal"/>
    <w:next w:val="Normal"/>
    <w:pPr>
      <w:keepNext/>
      <w:keepLines/>
      <w:numPr>
        <w:ilvl w:val="1"/>
        <w:numId w:val="7"/>
      </w:numPr>
      <w:tabs>
        <w:tab w:val="num" w:pos="283"/>
      </w:tabs>
      <w:spacing w:after="120"/>
      <w:ind w:left="283" w:hanging="283"/>
      <w:outlineLvl w:val="1"/>
    </w:pPr>
    <w:rPr>
      <w:b/>
    </w:rPr>
  </w:style>
  <w:style w:type="paragraph" w:styleId="Heading3">
    <w:name w:val="heading 3"/>
    <w:basedOn w:val="Normal"/>
    <w:next w:val="Normal"/>
    <w:pPr>
      <w:keepNext/>
      <w:numPr>
        <w:ilvl w:val="2"/>
        <w:numId w:val="7"/>
      </w:numPr>
      <w:tabs>
        <w:tab w:val="num" w:pos="283"/>
      </w:tabs>
      <w:spacing w:before="240" w:after="60"/>
      <w:ind w:left="283" w:hanging="283"/>
      <w:outlineLvl w:val="2"/>
    </w:pPr>
    <w:rPr>
      <w:b/>
    </w:rPr>
  </w:style>
  <w:style w:type="paragraph" w:styleId="Heading4">
    <w:name w:val="heading 4"/>
    <w:basedOn w:val="Normal"/>
    <w:next w:val="Text4"/>
    <w:link w:val="Heading4Char"/>
    <w:pPr>
      <w:keepNext/>
      <w:spacing w:after="240"/>
      <w:ind w:left="1984" w:hanging="782"/>
      <w:outlineLvl w:val="3"/>
    </w:pPr>
  </w:style>
  <w:style w:type="paragraph" w:styleId="Heading5">
    <w:name w:val="heading 5"/>
    <w:basedOn w:val="Normal"/>
    <w:next w:val="Normal"/>
    <w:pPr>
      <w:numPr>
        <w:ilvl w:val="1"/>
        <w:numId w:val="6"/>
      </w:numPr>
      <w:tabs>
        <w:tab w:val="num" w:pos="0"/>
      </w:tabs>
      <w:spacing w:before="240" w:after="60"/>
      <w:outlineLvl w:val="4"/>
    </w:pPr>
    <w:rPr>
      <w:rFonts w:ascii="Arial" w:hAnsi="Arial"/>
    </w:rPr>
  </w:style>
  <w:style w:type="paragraph" w:styleId="Heading6">
    <w:name w:val="heading 6"/>
    <w:basedOn w:val="Normal"/>
    <w:next w:val="Normal"/>
    <w:pPr>
      <w:numPr>
        <w:ilvl w:val="2"/>
        <w:numId w:val="6"/>
      </w:numPr>
      <w:tabs>
        <w:tab w:val="num" w:pos="0"/>
      </w:tabs>
      <w:spacing w:before="240" w:after="60"/>
      <w:outlineLvl w:val="5"/>
    </w:pPr>
    <w:rPr>
      <w:rFonts w:ascii="Arial" w:hAnsi="Arial"/>
      <w:i/>
    </w:rPr>
  </w:style>
  <w:style w:type="paragraph" w:styleId="Heading7">
    <w:name w:val="heading 7"/>
    <w:basedOn w:val="Normal"/>
    <w:next w:val="Normal"/>
    <w:pPr>
      <w:numPr>
        <w:ilvl w:val="6"/>
        <w:numId w:val="6"/>
      </w:numPr>
      <w:tabs>
        <w:tab w:val="num" w:pos="0"/>
      </w:tabs>
      <w:spacing w:before="240" w:after="60"/>
      <w:outlineLvl w:val="6"/>
    </w:pPr>
    <w:rPr>
      <w:rFonts w:ascii="Arial" w:hAnsi="Arial"/>
      <w:sz w:val="20"/>
    </w:rPr>
  </w:style>
  <w:style w:type="paragraph" w:styleId="Heading8">
    <w:name w:val="heading 8"/>
    <w:basedOn w:val="Normal"/>
    <w:next w:val="Normal"/>
    <w:pPr>
      <w:numPr>
        <w:ilvl w:val="7"/>
        <w:numId w:val="6"/>
      </w:numPr>
      <w:tabs>
        <w:tab w:val="num" w:pos="0"/>
      </w:tabs>
      <w:spacing w:before="240" w:after="60"/>
      <w:outlineLvl w:val="7"/>
    </w:pPr>
    <w:rPr>
      <w:rFonts w:ascii="Arial" w:hAnsi="Arial"/>
      <w:i/>
      <w:sz w:val="20"/>
    </w:rPr>
  </w:style>
  <w:style w:type="paragraph" w:styleId="Heading9">
    <w:name w:val="heading 9"/>
    <w:basedOn w:val="Normal"/>
    <w:next w:val="Normal"/>
    <w:pPr>
      <w:numPr>
        <w:ilvl w:val="8"/>
        <w:numId w:val="6"/>
      </w:num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4">
    <w:name w:val="Text 4"/>
    <w:basedOn w:val="Normal"/>
    <w:pPr>
      <w:tabs>
        <w:tab w:val="left" w:pos="2302"/>
      </w:tabs>
      <w:spacing w:after="240"/>
      <w:ind w:left="1202"/>
    </w:pPr>
  </w:style>
  <w:style w:type="character" w:customStyle="1" w:styleId="Heading4Char">
    <w:name w:val="Heading 4 Char"/>
    <w:link w:val="Heading4"/>
    <w:rsid w:val="008109C1"/>
    <w:rPr>
      <w:snapToGrid w:val="0"/>
      <w:sz w:val="24"/>
      <w:lang w:eastAsia="en-US"/>
    </w:rPr>
  </w:style>
  <w:style w:type="paragraph" w:customStyle="1" w:styleId="Application1">
    <w:name w:val="Application1"/>
    <w:basedOn w:val="Heading1"/>
    <w:next w:val="Application2"/>
    <w:pPr>
      <w:pageBreakBefore/>
      <w:widowControl w:val="0"/>
      <w:numPr>
        <w:numId w:val="3"/>
      </w:numPr>
      <w:spacing w:before="0" w:after="480"/>
    </w:pPr>
    <w:rPr>
      <w:caps/>
    </w:rPr>
  </w:style>
  <w:style w:type="paragraph" w:customStyle="1" w:styleId="Application2">
    <w:name w:val="Application2"/>
    <w:basedOn w:val="Normal"/>
    <w:pPr>
      <w:widowControl w:val="0"/>
      <w:numPr>
        <w:numId w:val="5"/>
      </w:numPr>
      <w:tabs>
        <w:tab w:val="left" w:pos="567"/>
      </w:tabs>
      <w:suppressAutoHyphens/>
      <w:spacing w:after="120"/>
    </w:pPr>
    <w:rPr>
      <w:rFonts w:ascii="Arial" w:hAnsi="Arial"/>
      <w:b/>
      <w:spacing w:val="-2"/>
    </w:rPr>
  </w:style>
  <w:style w:type="paragraph" w:customStyle="1" w:styleId="Application3">
    <w:name w:val="Application3"/>
    <w:basedOn w:val="Normal"/>
    <w:pPr>
      <w:widowControl w:val="0"/>
      <w:numPr>
        <w:numId w:val="4"/>
      </w:numPr>
      <w:tabs>
        <w:tab w:val="right" w:pos="8789"/>
      </w:tabs>
      <w:suppressAutoHyphens/>
    </w:pPr>
    <w:rPr>
      <w:rFonts w:ascii="Arial" w:hAnsi="Arial"/>
      <w:b/>
      <w:spacing w:val="-2"/>
    </w:rPr>
  </w:style>
  <w:style w:type="paragraph" w:customStyle="1" w:styleId="Application4">
    <w:name w:val="Application4"/>
    <w:basedOn w:val="Application3"/>
    <w:autoRedefine/>
    <w:pPr>
      <w:numPr>
        <w:numId w:val="0"/>
      </w:numPr>
      <w:ind w:left="567"/>
    </w:pPr>
    <w:rPr>
      <w:sz w:val="20"/>
    </w:rPr>
  </w:style>
  <w:style w:type="paragraph" w:customStyle="1" w:styleId="Application5">
    <w:name w:val="Application5"/>
    <w:basedOn w:val="Application2"/>
    <w:autoRedefine/>
    <w:pPr>
      <w:numPr>
        <w:numId w:val="0"/>
      </w:numPr>
      <w:tabs>
        <w:tab w:val="clear" w:pos="567"/>
        <w:tab w:val="num" w:pos="0"/>
      </w:tabs>
      <w:ind w:left="360" w:hanging="360"/>
    </w:pPr>
    <w:rPr>
      <w:sz w:val="24"/>
    </w:rPr>
  </w:style>
  <w:style w:type="paragraph" w:customStyle="1" w:styleId="NumPar4">
    <w:name w:val="NumPar 4"/>
    <w:basedOn w:val="Heading4"/>
    <w:next w:val="Text4"/>
    <w:pPr>
      <w:keepNext w:val="0"/>
    </w:pPr>
  </w:style>
  <w:style w:type="paragraph" w:styleId="Title">
    <w:name w:val="Title"/>
    <w:basedOn w:val="Normal"/>
    <w:next w:val="SubTitle1"/>
    <w:pPr>
      <w:spacing w:after="480"/>
      <w:jc w:val="center"/>
    </w:pPr>
    <w:rPr>
      <w:b/>
      <w:sz w:val="48"/>
    </w:rPr>
  </w:style>
  <w:style w:type="paragraph" w:customStyle="1" w:styleId="SubTitle1">
    <w:name w:val="SubTitle 1"/>
    <w:basedOn w:val="Normal"/>
    <w:next w:val="SubTitle2"/>
    <w:pPr>
      <w:spacing w:after="240"/>
      <w:jc w:val="center"/>
    </w:pPr>
    <w:rPr>
      <w:b/>
      <w:sz w:val="40"/>
    </w:rPr>
  </w:style>
  <w:style w:type="paragraph" w:customStyle="1" w:styleId="SubTitle2">
    <w:name w:val="SubTitle 2"/>
    <w:basedOn w:val="Normal"/>
    <w:pPr>
      <w:spacing w:after="240"/>
      <w:jc w:val="center"/>
    </w:pPr>
    <w:rPr>
      <w:b/>
      <w:sz w:val="32"/>
    </w:rPr>
  </w:style>
  <w:style w:type="paragraph" w:customStyle="1" w:styleId="PartTitle">
    <w:name w:val="PartTitle"/>
    <w:basedOn w:val="Normal"/>
    <w:next w:val="Normal"/>
    <w:pPr>
      <w:keepNext/>
      <w:pageBreakBefore/>
      <w:spacing w:after="480"/>
      <w:jc w:val="center"/>
    </w:pPr>
    <w:rPr>
      <w:b/>
      <w:sz w:val="36"/>
    </w:rPr>
  </w:style>
  <w:style w:type="paragraph" w:customStyle="1" w:styleId="SectionTitle">
    <w:name w:val="SectionTitle"/>
    <w:basedOn w:val="Normal"/>
    <w:next w:val="Heading1"/>
    <w:pPr>
      <w:keepNext/>
      <w:spacing w:after="480"/>
      <w:jc w:val="center"/>
    </w:pPr>
    <w:rPr>
      <w:b/>
      <w:smallCaps/>
      <w:sz w:val="28"/>
    </w:rPr>
  </w:style>
  <w:style w:type="paragraph" w:styleId="TOC1">
    <w:name w:val="toc 1"/>
    <w:basedOn w:val="Normal"/>
    <w:next w:val="Normal"/>
    <w:autoRedefine/>
    <w:uiPriority w:val="39"/>
    <w:rsid w:val="00A57892"/>
    <w:pPr>
      <w:tabs>
        <w:tab w:val="left" w:pos="284"/>
        <w:tab w:val="right" w:pos="9628"/>
      </w:tabs>
      <w:spacing w:after="240"/>
      <w:ind w:left="284" w:hanging="284"/>
    </w:pPr>
    <w:rPr>
      <w:rFonts w:ascii="Times New Roman Bold" w:hAnsi="Times New Roman Bold"/>
      <w:b/>
      <w:caps/>
    </w:rPr>
  </w:style>
  <w:style w:type="paragraph" w:styleId="TOC2">
    <w:name w:val="toc 2"/>
    <w:basedOn w:val="Normal"/>
    <w:next w:val="Normal"/>
    <w:autoRedefine/>
    <w:uiPriority w:val="39"/>
    <w:rsid w:val="00A57892"/>
    <w:pPr>
      <w:tabs>
        <w:tab w:val="left" w:pos="709"/>
        <w:tab w:val="right" w:leader="dot" w:pos="9628"/>
      </w:tabs>
      <w:spacing w:after="80"/>
      <w:ind w:left="709" w:hanging="425"/>
    </w:pPr>
  </w:style>
  <w:style w:type="paragraph" w:styleId="TOC3">
    <w:name w:val="toc 3"/>
    <w:basedOn w:val="Normal"/>
    <w:next w:val="Normal"/>
    <w:autoRedefine/>
    <w:uiPriority w:val="39"/>
    <w:rsid w:val="00F8466E"/>
    <w:pPr>
      <w:tabs>
        <w:tab w:val="left" w:pos="1134"/>
        <w:tab w:val="right" w:leader="dot" w:pos="9628"/>
      </w:tabs>
      <w:spacing w:after="40"/>
      <w:ind w:left="1701" w:hanging="1134"/>
      <w:jc w:val="left"/>
    </w:pPr>
    <w:rPr>
      <w:noProof/>
      <w:sz w:val="20"/>
    </w:rPr>
  </w:style>
  <w:style w:type="paragraph" w:styleId="TOC4">
    <w:name w:val="toc 4"/>
    <w:basedOn w:val="Normal"/>
    <w:next w:val="Normal"/>
    <w:autoRedefine/>
    <w:uiPriority w:val="39"/>
    <w:rsid w:val="00A57892"/>
    <w:pPr>
      <w:spacing w:after="120"/>
      <w:ind w:left="482"/>
    </w:pPr>
    <w:rPr>
      <w:sz w:val="20"/>
    </w:rPr>
  </w:style>
  <w:style w:type="paragraph" w:customStyle="1" w:styleId="AnnexTOC">
    <w:name w:val="AnnexTOC"/>
    <w:basedOn w:val="TOC1"/>
  </w:style>
  <w:style w:type="paragraph" w:customStyle="1" w:styleId="Guidelines1">
    <w:name w:val="Guidelines 1"/>
    <w:basedOn w:val="Normal"/>
    <w:autoRedefine/>
    <w:qFormat/>
    <w:rsid w:val="00A57892"/>
    <w:pPr>
      <w:widowControl w:val="0"/>
      <w:numPr>
        <w:numId w:val="12"/>
      </w:numPr>
      <w:spacing w:before="240" w:after="120" w:line="240" w:lineRule="atLeast"/>
      <w:jc w:val="left"/>
    </w:pPr>
    <w:rPr>
      <w:rFonts w:ascii="Times New Roman Bold" w:hAnsi="Times New Roman Bold"/>
      <w:b/>
      <w:caps/>
      <w:sz w:val="28"/>
    </w:rPr>
  </w:style>
  <w:style w:type="paragraph" w:customStyle="1" w:styleId="Guidelines2">
    <w:name w:val="Guidelines 2"/>
    <w:basedOn w:val="Normal"/>
    <w:next w:val="Normal"/>
    <w:autoRedefine/>
    <w:qFormat/>
    <w:rsid w:val="00C1734C"/>
    <w:pPr>
      <w:keepNext/>
      <w:keepLines/>
      <w:numPr>
        <w:ilvl w:val="1"/>
        <w:numId w:val="12"/>
      </w:numPr>
      <w:spacing w:before="120" w:after="240"/>
      <w:jc w:val="left"/>
      <w:outlineLvl w:val="0"/>
    </w:pPr>
    <w:rPr>
      <w:rFonts w:ascii="Times New Roman Bold" w:hAnsi="Times New Roman Bold"/>
      <w:b/>
      <w:smallCaps/>
      <w:sz w:val="24"/>
    </w:rPr>
  </w:style>
  <w:style w:type="paragraph" w:customStyle="1" w:styleId="Text1">
    <w:name w:val="Text 1"/>
    <w:basedOn w:val="Normal"/>
    <w:pPr>
      <w:spacing w:after="240"/>
      <w:ind w:left="482"/>
    </w:pPr>
  </w:style>
  <w:style w:type="paragraph" w:customStyle="1" w:styleId="Guidelines3">
    <w:name w:val="Guidelines 3"/>
    <w:basedOn w:val="Normal"/>
    <w:next w:val="Normal"/>
    <w:autoRedefine/>
    <w:qFormat/>
    <w:rsid w:val="00E80296"/>
    <w:pPr>
      <w:keepNext/>
      <w:numPr>
        <w:ilvl w:val="2"/>
        <w:numId w:val="12"/>
      </w:numPr>
      <w:tabs>
        <w:tab w:val="left" w:pos="851"/>
      </w:tabs>
      <w:spacing w:before="240" w:after="120" w:line="240" w:lineRule="atLeast"/>
    </w:pPr>
    <w:rPr>
      <w:b/>
      <w:sz w:val="24"/>
    </w:rPr>
  </w:style>
  <w:style w:type="paragraph" w:customStyle="1" w:styleId="Text2">
    <w:name w:val="Text 2"/>
    <w:basedOn w:val="Normal"/>
    <w:pPr>
      <w:tabs>
        <w:tab w:val="left" w:pos="2161"/>
      </w:tabs>
      <w:spacing w:after="240"/>
      <w:ind w:left="1202"/>
    </w:pPr>
  </w:style>
  <w:style w:type="paragraph" w:customStyle="1" w:styleId="p3">
    <w:name w:val="p3"/>
    <w:basedOn w:val="Normal"/>
    <w:pPr>
      <w:widowControl w:val="0"/>
      <w:tabs>
        <w:tab w:val="left" w:pos="1420"/>
      </w:tabs>
      <w:spacing w:line="260" w:lineRule="atLeast"/>
      <w:ind w:left="360"/>
    </w:pPr>
  </w:style>
  <w:style w:type="paragraph" w:customStyle="1" w:styleId="Guidelines4">
    <w:name w:val="Guidelines 4"/>
    <w:basedOn w:val="Normal"/>
    <w:next w:val="Normal"/>
    <w:autoRedefine/>
    <w:qFormat/>
    <w:rsid w:val="00FA33DB"/>
    <w:pPr>
      <w:spacing w:before="360" w:after="240" w:line="240" w:lineRule="atLeast"/>
      <w:jc w:val="center"/>
    </w:pPr>
    <w:rPr>
      <w:b/>
      <w:sz w:val="24"/>
    </w:rPr>
  </w:style>
  <w:style w:type="character" w:styleId="Hyperlink">
    <w:name w:val="Hyperlink"/>
    <w:uiPriority w:val="99"/>
    <w:rPr>
      <w:color w:val="0000FF"/>
      <w:u w:val="single"/>
    </w:rPr>
  </w:style>
  <w:style w:type="paragraph" w:customStyle="1" w:styleId="References">
    <w:name w:val="References"/>
    <w:basedOn w:val="Normal"/>
    <w:next w:val="Normal"/>
    <w:pPr>
      <w:spacing w:after="240"/>
      <w:ind w:left="5103"/>
    </w:pPr>
    <w:rPr>
      <w:sz w:val="20"/>
    </w:rPr>
  </w:style>
  <w:style w:type="paragraph" w:styleId="FootnoteText">
    <w:name w:val="footnote text"/>
    <w:aliases w:val="Fußnotentextf,Fuﬂnotentextf,Footnote Text Blue,Geneva 9,Font: Geneva 9,Boston 10,f,Podrozdział,Footnote text,Footnote Text Char Char Char Char Char Char,Tekst przypisu,Footnote Text Char Char Char,Footnote,Footnote Text Char1 Char,fn,ft"/>
    <w:basedOn w:val="Normal"/>
    <w:link w:val="FootnoteTextChar"/>
    <w:autoRedefine/>
    <w:uiPriority w:val="99"/>
    <w:qFormat/>
    <w:rsid w:val="00145378"/>
    <w:pPr>
      <w:spacing w:after="0"/>
      <w:ind w:left="284" w:hanging="284"/>
    </w:pPr>
    <w:rPr>
      <w:sz w:val="20"/>
    </w:rPr>
  </w:style>
  <w:style w:type="character" w:customStyle="1" w:styleId="FootnoteTextChar">
    <w:name w:val="Footnote Text Char"/>
    <w:aliases w:val="Fußnotentextf Char,Fuﬂnotentextf Char,Footnote Text Blue Char,Geneva 9 Char,Font: Geneva 9 Char,Boston 10 Char,f Char,Podrozdział Char,Footnote text Char,Footnote Text Char Char Char Char Char Char Char,Tekst przypisu Char,fn Char"/>
    <w:link w:val="FootnoteText"/>
    <w:uiPriority w:val="99"/>
    <w:rsid w:val="00145378"/>
    <w:rPr>
      <w:snapToGrid w:val="0"/>
      <w:lang w:eastAsia="en-US"/>
    </w:rPr>
  </w:style>
  <w:style w:type="paragraph" w:styleId="Header">
    <w:name w:val="header"/>
    <w:basedOn w:val="Normal"/>
    <w:pPr>
      <w:tabs>
        <w:tab w:val="center" w:pos="4153"/>
        <w:tab w:val="right" w:pos="8306"/>
      </w:tabs>
      <w:spacing w:after="240"/>
    </w:pPr>
  </w:style>
  <w:style w:type="character" w:styleId="PageNumber">
    <w:name w:val="page number"/>
    <w:basedOn w:val="DefaultParagraphFont"/>
  </w:style>
  <w:style w:type="paragraph" w:styleId="Footer">
    <w:name w:val="footer"/>
    <w:basedOn w:val="Normal"/>
    <w:pPr>
      <w:ind w:right="-567"/>
    </w:pPr>
    <w:rPr>
      <w:rFonts w:ascii="Arial" w:hAnsi="Arial"/>
      <w:sz w:val="16"/>
    </w:rPr>
  </w:style>
  <w:style w:type="paragraph" w:customStyle="1" w:styleId="Style0">
    <w:name w:val="Style0"/>
    <w:rPr>
      <w:rFonts w:ascii="Arial" w:hAnsi="Arial"/>
      <w:snapToGrid w:val="0"/>
      <w:sz w:val="24"/>
    </w:rPr>
  </w:style>
  <w:style w:type="paragraph" w:customStyle="1" w:styleId="Text3">
    <w:name w:val="Text 3"/>
    <w:basedOn w:val="Normal"/>
    <w:pPr>
      <w:tabs>
        <w:tab w:val="left" w:pos="2302"/>
      </w:tabs>
      <w:spacing w:after="240"/>
      <w:ind w:left="1202"/>
    </w:pPr>
  </w:style>
  <w:style w:type="paragraph" w:styleId="BodyTextIndent">
    <w:name w:val="Body Text Indent"/>
    <w:basedOn w:val="Normal"/>
    <w:link w:val="BodyTextIndentChar"/>
  </w:style>
  <w:style w:type="character" w:customStyle="1" w:styleId="BodyTextIndentChar">
    <w:name w:val="Body Text Indent Char"/>
    <w:link w:val="BodyTextIndent"/>
    <w:rsid w:val="0090351E"/>
    <w:rPr>
      <w:snapToGrid w:val="0"/>
      <w:sz w:val="24"/>
      <w:lang w:eastAsia="en-US"/>
    </w:rPr>
  </w:style>
  <w:style w:type="paragraph" w:styleId="TOC5">
    <w:name w:val="toc 5"/>
    <w:basedOn w:val="Normal"/>
    <w:next w:val="Normal"/>
    <w:autoRedefine/>
    <w:semiHidden/>
    <w:pPr>
      <w:ind w:left="720"/>
    </w:pPr>
    <w:rPr>
      <w:sz w:val="20"/>
    </w:rPr>
  </w:style>
  <w:style w:type="paragraph" w:styleId="TOC6">
    <w:name w:val="toc 6"/>
    <w:basedOn w:val="Normal"/>
    <w:next w:val="Normal"/>
    <w:autoRedefine/>
    <w:semiHidden/>
    <w:pPr>
      <w:ind w:left="960"/>
    </w:pPr>
    <w:rPr>
      <w:sz w:val="20"/>
    </w:rPr>
  </w:style>
  <w:style w:type="paragraph" w:styleId="TOC7">
    <w:name w:val="toc 7"/>
    <w:basedOn w:val="Normal"/>
    <w:next w:val="Normal"/>
    <w:autoRedefine/>
    <w:semiHidden/>
    <w:pPr>
      <w:ind w:left="1200"/>
    </w:pPr>
    <w:rPr>
      <w:sz w:val="20"/>
    </w:rPr>
  </w:style>
  <w:style w:type="paragraph" w:styleId="TOC8">
    <w:name w:val="toc 8"/>
    <w:basedOn w:val="Normal"/>
    <w:next w:val="Normal"/>
    <w:autoRedefine/>
    <w:semiHidden/>
    <w:pPr>
      <w:ind w:left="1440"/>
    </w:pPr>
    <w:rPr>
      <w:sz w:val="20"/>
    </w:rPr>
  </w:style>
  <w:style w:type="paragraph" w:styleId="TOC9">
    <w:name w:val="toc 9"/>
    <w:basedOn w:val="Normal"/>
    <w:next w:val="Normal"/>
    <w:autoRedefine/>
    <w:semiHidden/>
    <w:pPr>
      <w:ind w:left="1680"/>
    </w:pPr>
    <w:rPr>
      <w:sz w:val="20"/>
    </w:rPr>
  </w:style>
  <w:style w:type="character" w:styleId="FollowedHyperlink">
    <w:name w:val="FollowedHyperlink"/>
    <w:rPr>
      <w:color w:val="800080"/>
      <w:u w:val="single"/>
    </w:rPr>
  </w:style>
  <w:style w:type="paragraph" w:customStyle="1" w:styleId="NumPar2">
    <w:name w:val="NumPar 2"/>
    <w:basedOn w:val="Heading2"/>
    <w:next w:val="Text2"/>
    <w:pPr>
      <w:keepNext w:val="0"/>
      <w:keepLines w:val="0"/>
      <w:numPr>
        <w:numId w:val="1"/>
      </w:numPr>
      <w:tabs>
        <w:tab w:val="num" w:pos="360"/>
      </w:tabs>
      <w:spacing w:after="240"/>
      <w:ind w:left="360"/>
      <w:outlineLvl w:val="9"/>
    </w:pPr>
    <w:rPr>
      <w:b w:val="0"/>
      <w:lang w:val="fr-FR"/>
    </w:rPr>
  </w:style>
  <w:style w:type="paragraph" w:styleId="ListBullet5">
    <w:name w:val="List Bullet 5"/>
    <w:basedOn w:val="Normal"/>
    <w:autoRedefine/>
    <w:pPr>
      <w:numPr>
        <w:numId w:val="2"/>
      </w:numPr>
      <w:spacing w:after="240"/>
    </w:pPr>
    <w:rPr>
      <w:lang w:val="fr-FR"/>
    </w:rPr>
  </w:style>
  <w:style w:type="paragraph" w:styleId="ListBullet">
    <w:name w:val="List Bullet"/>
    <w:basedOn w:val="Normal"/>
    <w:link w:val="ListBulletChar"/>
    <w:rsid w:val="00684AFF"/>
    <w:pPr>
      <w:numPr>
        <w:numId w:val="8"/>
      </w:numPr>
      <w:spacing w:after="240"/>
    </w:pPr>
    <w:rPr>
      <w:snapToGrid/>
      <w:lang w:eastAsia="en-GB"/>
    </w:rPr>
  </w:style>
  <w:style w:type="character" w:customStyle="1" w:styleId="ListBulletChar">
    <w:name w:val="List Bullet Char"/>
    <w:link w:val="ListBullet"/>
    <w:rsid w:val="00CF6359"/>
    <w:rPr>
      <w:sz w:val="22"/>
    </w:rPr>
  </w:style>
  <w:style w:type="paragraph" w:customStyle="1" w:styleId="TOC30">
    <w:name w:val="TOC3"/>
    <w:basedOn w:val="Normal"/>
    <w:rsid w:val="00D67AFE"/>
  </w:style>
  <w:style w:type="paragraph" w:customStyle="1" w:styleId="ListDash2">
    <w:name w:val="List Dash 2"/>
    <w:basedOn w:val="Text2"/>
    <w:rsid w:val="00A636FE"/>
    <w:pPr>
      <w:numPr>
        <w:numId w:val="9"/>
      </w:numPr>
      <w:tabs>
        <w:tab w:val="clear" w:pos="2161"/>
      </w:tabs>
    </w:pPr>
    <w:rPr>
      <w:snapToGrid/>
    </w:rPr>
  </w:style>
  <w:style w:type="table" w:styleId="TableGrid">
    <w:name w:val="Table Grid"/>
    <w:basedOn w:val="TableNormal"/>
    <w:uiPriority w:val="39"/>
    <w:rsid w:val="008619B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rsid w:val="006A7719"/>
    <w:pPr>
      <w:spacing w:before="120" w:after="120"/>
      <w:jc w:val="center"/>
    </w:pPr>
    <w:rPr>
      <w:rFonts w:ascii="Arial" w:hAnsi="Arial"/>
      <w:b/>
      <w:sz w:val="28"/>
      <w:lang w:val="fr-BE"/>
    </w:rPr>
  </w:style>
  <w:style w:type="paragraph" w:customStyle="1" w:styleId="StyleListBullet11pt">
    <w:name w:val="Style List Bullet + 11 pt"/>
    <w:basedOn w:val="ListBullet"/>
    <w:link w:val="StyleListBullet11ptChar"/>
    <w:autoRedefine/>
    <w:rsid w:val="00CF6359"/>
    <w:pPr>
      <w:spacing w:after="120"/>
    </w:pPr>
  </w:style>
  <w:style w:type="character" w:customStyle="1" w:styleId="StyleListBullet11ptChar">
    <w:name w:val="Style List Bullet + 11 pt Char"/>
    <w:link w:val="StyleListBullet11pt"/>
    <w:rsid w:val="00CF6359"/>
    <w:rPr>
      <w:sz w:val="22"/>
    </w:rPr>
  </w:style>
  <w:style w:type="paragraph" w:styleId="CommentSubject">
    <w:name w:val="annotation subject"/>
    <w:basedOn w:val="Normal"/>
    <w:semiHidden/>
    <w:rsid w:val="0090351E"/>
    <w:rPr>
      <w:b/>
      <w:bCs/>
      <w:sz w:val="20"/>
    </w:rPr>
  </w:style>
  <w:style w:type="character" w:customStyle="1" w:styleId="Style11pt">
    <w:name w:val="Style 11 pt"/>
    <w:rsid w:val="00B41A93"/>
    <w:rPr>
      <w:sz w:val="22"/>
    </w:rPr>
  </w:style>
  <w:style w:type="paragraph" w:customStyle="1" w:styleId="ListDash">
    <w:name w:val="List Dash"/>
    <w:basedOn w:val="Normal"/>
    <w:rsid w:val="00B17D2F"/>
    <w:pPr>
      <w:numPr>
        <w:numId w:val="10"/>
      </w:numPr>
      <w:spacing w:after="240"/>
    </w:pPr>
    <w:rPr>
      <w:snapToGrid/>
      <w:lang w:val="fr-FR"/>
    </w:rPr>
  </w:style>
  <w:style w:type="paragraph" w:customStyle="1" w:styleId="Style11ptJustifiedAfter6pt">
    <w:name w:val="Style 11 pt Justified After:  6 pt"/>
    <w:basedOn w:val="Normal"/>
    <w:rsid w:val="0022128C"/>
    <w:pPr>
      <w:spacing w:after="120"/>
    </w:pPr>
    <w:rPr>
      <w:snapToGrid/>
      <w:szCs w:val="22"/>
      <w:lang w:eastAsia="en-GB"/>
    </w:rPr>
  </w:style>
  <w:style w:type="paragraph" w:styleId="ListNumber2">
    <w:name w:val="List Number 2"/>
    <w:basedOn w:val="Text2"/>
    <w:rsid w:val="0022128C"/>
    <w:pPr>
      <w:numPr>
        <w:numId w:val="11"/>
      </w:numPr>
      <w:tabs>
        <w:tab w:val="clear" w:pos="2161"/>
      </w:tabs>
    </w:pPr>
    <w:rPr>
      <w:snapToGrid/>
    </w:rPr>
  </w:style>
  <w:style w:type="paragraph" w:customStyle="1" w:styleId="ListNumber2Level2">
    <w:name w:val="List Number 2 (Level 2)"/>
    <w:basedOn w:val="Text2"/>
    <w:rsid w:val="0022128C"/>
    <w:pPr>
      <w:numPr>
        <w:ilvl w:val="1"/>
        <w:numId w:val="11"/>
      </w:numPr>
      <w:tabs>
        <w:tab w:val="clear" w:pos="2161"/>
      </w:tabs>
    </w:pPr>
    <w:rPr>
      <w:snapToGrid/>
    </w:rPr>
  </w:style>
  <w:style w:type="paragraph" w:customStyle="1" w:styleId="ListNumber2Level3">
    <w:name w:val="List Number 2 (Level 3)"/>
    <w:basedOn w:val="Text2"/>
    <w:rsid w:val="0022128C"/>
    <w:pPr>
      <w:numPr>
        <w:ilvl w:val="2"/>
        <w:numId w:val="11"/>
      </w:numPr>
      <w:tabs>
        <w:tab w:val="clear" w:pos="2161"/>
      </w:tabs>
    </w:pPr>
    <w:rPr>
      <w:snapToGrid/>
    </w:rPr>
  </w:style>
  <w:style w:type="paragraph" w:customStyle="1" w:styleId="ListNumber2Level4">
    <w:name w:val="List Number 2 (Level 4)"/>
    <w:basedOn w:val="Text2"/>
    <w:rsid w:val="0022128C"/>
    <w:pPr>
      <w:numPr>
        <w:ilvl w:val="3"/>
        <w:numId w:val="11"/>
      </w:numPr>
      <w:tabs>
        <w:tab w:val="clear" w:pos="2161"/>
      </w:tabs>
    </w:pPr>
    <w:rPr>
      <w:snapToGrid/>
    </w:rPr>
  </w:style>
  <w:style w:type="character" w:styleId="Strong">
    <w:name w:val="Strong"/>
    <w:uiPriority w:val="22"/>
    <w:qFormat/>
    <w:rsid w:val="005D1CFA"/>
    <w:rPr>
      <w:b/>
      <w:bCs/>
    </w:rPr>
  </w:style>
  <w:style w:type="paragraph" w:styleId="Revision">
    <w:name w:val="Revision"/>
    <w:hidden/>
    <w:uiPriority w:val="99"/>
    <w:semiHidden/>
    <w:rsid w:val="008B4F07"/>
    <w:rPr>
      <w:snapToGrid w:val="0"/>
      <w:sz w:val="24"/>
      <w:lang w:val="en-GB"/>
    </w:rPr>
  </w:style>
  <w:style w:type="paragraph" w:styleId="ListParagraph">
    <w:name w:val="List Paragraph"/>
    <w:basedOn w:val="Normal"/>
    <w:uiPriority w:val="34"/>
    <w:qFormat/>
    <w:rsid w:val="00495849"/>
    <w:pPr>
      <w:ind w:left="708"/>
    </w:pPr>
  </w:style>
  <w:style w:type="paragraph" w:styleId="TOAHeading">
    <w:name w:val="toa heading"/>
    <w:basedOn w:val="Normal"/>
    <w:next w:val="Normal"/>
    <w:rsid w:val="0021362B"/>
    <w:pPr>
      <w:spacing w:before="120"/>
    </w:pPr>
    <w:rPr>
      <w:rFonts w:ascii="Cambria" w:hAnsi="Cambria"/>
      <w:b/>
      <w:bCs/>
      <w:szCs w:val="24"/>
    </w:rPr>
  </w:style>
  <w:style w:type="character" w:styleId="FootnoteReference">
    <w:name w:val="footnote reference"/>
    <w:link w:val="Char2"/>
    <w:uiPriority w:val="99"/>
    <w:qFormat/>
    <w:rsid w:val="004D357E"/>
    <w:rPr>
      <w:sz w:val="24"/>
      <w:vertAlign w:val="superscript"/>
    </w:rPr>
  </w:style>
  <w:style w:type="paragraph" w:styleId="BalloonText">
    <w:name w:val="Balloon Text"/>
    <w:basedOn w:val="Normal"/>
    <w:link w:val="BalloonTextChar"/>
    <w:rsid w:val="00AF32BC"/>
    <w:pPr>
      <w:spacing w:after="0"/>
    </w:pPr>
    <w:rPr>
      <w:rFonts w:ascii="Tahoma" w:hAnsi="Tahoma" w:cs="Tahoma"/>
      <w:sz w:val="16"/>
      <w:szCs w:val="16"/>
    </w:rPr>
  </w:style>
  <w:style w:type="character" w:customStyle="1" w:styleId="BalloonTextChar">
    <w:name w:val="Balloon Text Char"/>
    <w:link w:val="BalloonText"/>
    <w:rsid w:val="00AF32BC"/>
    <w:rPr>
      <w:rFonts w:ascii="Tahoma" w:hAnsi="Tahoma" w:cs="Tahoma"/>
      <w:snapToGrid w:val="0"/>
      <w:sz w:val="16"/>
      <w:szCs w:val="16"/>
      <w:lang w:eastAsia="en-US"/>
    </w:rPr>
  </w:style>
  <w:style w:type="character" w:styleId="CommentReference">
    <w:name w:val="annotation reference"/>
    <w:uiPriority w:val="99"/>
    <w:rsid w:val="00A6227D"/>
    <w:rPr>
      <w:sz w:val="16"/>
      <w:szCs w:val="16"/>
    </w:rPr>
  </w:style>
  <w:style w:type="paragraph" w:styleId="CommentText">
    <w:name w:val="annotation text"/>
    <w:basedOn w:val="Normal"/>
    <w:link w:val="CommentTextChar"/>
    <w:uiPriority w:val="99"/>
    <w:rsid w:val="00A6227D"/>
    <w:rPr>
      <w:sz w:val="20"/>
    </w:rPr>
  </w:style>
  <w:style w:type="character" w:customStyle="1" w:styleId="CommentTextChar">
    <w:name w:val="Comment Text Char"/>
    <w:link w:val="CommentText"/>
    <w:uiPriority w:val="99"/>
    <w:rsid w:val="00A6227D"/>
    <w:rPr>
      <w:snapToGrid w:val="0"/>
      <w:lang w:eastAsia="en-US"/>
    </w:rPr>
  </w:style>
  <w:style w:type="paragraph" w:customStyle="1" w:styleId="Char2">
    <w:name w:val="Char2"/>
    <w:basedOn w:val="Normal"/>
    <w:link w:val="FootnoteReference"/>
    <w:uiPriority w:val="99"/>
    <w:rsid w:val="00DB57AE"/>
    <w:pPr>
      <w:spacing w:before="120" w:after="160" w:line="240" w:lineRule="exact"/>
      <w:jc w:val="left"/>
    </w:pPr>
    <w:rPr>
      <w:snapToGrid/>
      <w:sz w:val="24"/>
      <w:vertAlign w:val="superscript"/>
      <w:lang w:eastAsia="en-GB"/>
    </w:rPr>
  </w:style>
  <w:style w:type="character" w:styleId="UnresolvedMention">
    <w:name w:val="Unresolved Mention"/>
    <w:uiPriority w:val="99"/>
    <w:semiHidden/>
    <w:unhideWhenUsed/>
    <w:rsid w:val="00B0665C"/>
    <w:rPr>
      <w:color w:val="605E5C"/>
      <w:shd w:val="clear" w:color="auto" w:fill="E1DFDD"/>
    </w:rPr>
  </w:style>
  <w:style w:type="paragraph" w:customStyle="1" w:styleId="Normal-box">
    <w:name w:val="Normal - box"/>
    <w:basedOn w:val="Normal"/>
    <w:qFormat/>
    <w:rsid w:val="00ED7B0A"/>
    <w:pPr>
      <w:pBdr>
        <w:top w:val="single" w:sz="4" w:space="1" w:color="auto"/>
        <w:left w:val="single" w:sz="4" w:space="4" w:color="auto"/>
        <w:bottom w:val="single" w:sz="4" w:space="1" w:color="auto"/>
        <w:right w:val="single" w:sz="4" w:space="4" w:color="auto"/>
      </w:pBdr>
      <w:autoSpaceDE w:val="0"/>
      <w:autoSpaceDN w:val="0"/>
      <w:adjustRightInd w:val="0"/>
      <w:spacing w:before="120" w:after="120"/>
    </w:pPr>
    <w:rPr>
      <w:bCs/>
      <w:snapToGrid/>
      <w:lang w:val="fr-BE"/>
    </w:rPr>
  </w:style>
  <w:style w:type="character" w:styleId="Mention">
    <w:name w:val="Mention"/>
    <w:uiPriority w:val="99"/>
    <w:unhideWhenUsed/>
    <w:rsid w:val="003D5B7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5497">
      <w:bodyDiv w:val="1"/>
      <w:marLeft w:val="0"/>
      <w:marRight w:val="0"/>
      <w:marTop w:val="0"/>
      <w:marBottom w:val="0"/>
      <w:divBdr>
        <w:top w:val="none" w:sz="0" w:space="0" w:color="auto"/>
        <w:left w:val="none" w:sz="0" w:space="0" w:color="auto"/>
        <w:bottom w:val="none" w:sz="0" w:space="0" w:color="auto"/>
        <w:right w:val="none" w:sz="0" w:space="0" w:color="auto"/>
      </w:divBdr>
    </w:div>
    <w:div w:id="158350776">
      <w:bodyDiv w:val="1"/>
      <w:marLeft w:val="0"/>
      <w:marRight w:val="0"/>
      <w:marTop w:val="0"/>
      <w:marBottom w:val="0"/>
      <w:divBdr>
        <w:top w:val="none" w:sz="0" w:space="0" w:color="auto"/>
        <w:left w:val="none" w:sz="0" w:space="0" w:color="auto"/>
        <w:bottom w:val="none" w:sz="0" w:space="0" w:color="auto"/>
        <w:right w:val="none" w:sz="0" w:space="0" w:color="auto"/>
      </w:divBdr>
    </w:div>
    <w:div w:id="291058009">
      <w:bodyDiv w:val="1"/>
      <w:marLeft w:val="0"/>
      <w:marRight w:val="0"/>
      <w:marTop w:val="0"/>
      <w:marBottom w:val="0"/>
      <w:divBdr>
        <w:top w:val="none" w:sz="0" w:space="0" w:color="auto"/>
        <w:left w:val="none" w:sz="0" w:space="0" w:color="auto"/>
        <w:bottom w:val="none" w:sz="0" w:space="0" w:color="auto"/>
        <w:right w:val="none" w:sz="0" w:space="0" w:color="auto"/>
      </w:divBdr>
    </w:div>
    <w:div w:id="314141129">
      <w:bodyDiv w:val="1"/>
      <w:marLeft w:val="0"/>
      <w:marRight w:val="0"/>
      <w:marTop w:val="0"/>
      <w:marBottom w:val="0"/>
      <w:divBdr>
        <w:top w:val="none" w:sz="0" w:space="0" w:color="auto"/>
        <w:left w:val="none" w:sz="0" w:space="0" w:color="auto"/>
        <w:bottom w:val="none" w:sz="0" w:space="0" w:color="auto"/>
        <w:right w:val="none" w:sz="0" w:space="0" w:color="auto"/>
      </w:divBdr>
    </w:div>
    <w:div w:id="345444708">
      <w:bodyDiv w:val="1"/>
      <w:marLeft w:val="0"/>
      <w:marRight w:val="0"/>
      <w:marTop w:val="0"/>
      <w:marBottom w:val="0"/>
      <w:divBdr>
        <w:top w:val="none" w:sz="0" w:space="0" w:color="auto"/>
        <w:left w:val="none" w:sz="0" w:space="0" w:color="auto"/>
        <w:bottom w:val="none" w:sz="0" w:space="0" w:color="auto"/>
        <w:right w:val="none" w:sz="0" w:space="0" w:color="auto"/>
      </w:divBdr>
    </w:div>
    <w:div w:id="421611526">
      <w:bodyDiv w:val="1"/>
      <w:marLeft w:val="0"/>
      <w:marRight w:val="0"/>
      <w:marTop w:val="0"/>
      <w:marBottom w:val="0"/>
      <w:divBdr>
        <w:top w:val="none" w:sz="0" w:space="0" w:color="auto"/>
        <w:left w:val="none" w:sz="0" w:space="0" w:color="auto"/>
        <w:bottom w:val="none" w:sz="0" w:space="0" w:color="auto"/>
        <w:right w:val="none" w:sz="0" w:space="0" w:color="auto"/>
      </w:divBdr>
    </w:div>
    <w:div w:id="458378525">
      <w:bodyDiv w:val="1"/>
      <w:marLeft w:val="0"/>
      <w:marRight w:val="0"/>
      <w:marTop w:val="0"/>
      <w:marBottom w:val="0"/>
      <w:divBdr>
        <w:top w:val="none" w:sz="0" w:space="0" w:color="auto"/>
        <w:left w:val="none" w:sz="0" w:space="0" w:color="auto"/>
        <w:bottom w:val="none" w:sz="0" w:space="0" w:color="auto"/>
        <w:right w:val="none" w:sz="0" w:space="0" w:color="auto"/>
      </w:divBdr>
    </w:div>
    <w:div w:id="460612209">
      <w:bodyDiv w:val="1"/>
      <w:marLeft w:val="0"/>
      <w:marRight w:val="0"/>
      <w:marTop w:val="0"/>
      <w:marBottom w:val="0"/>
      <w:divBdr>
        <w:top w:val="none" w:sz="0" w:space="0" w:color="auto"/>
        <w:left w:val="none" w:sz="0" w:space="0" w:color="auto"/>
        <w:bottom w:val="none" w:sz="0" w:space="0" w:color="auto"/>
        <w:right w:val="none" w:sz="0" w:space="0" w:color="auto"/>
      </w:divBdr>
    </w:div>
    <w:div w:id="513376015">
      <w:bodyDiv w:val="1"/>
      <w:marLeft w:val="0"/>
      <w:marRight w:val="0"/>
      <w:marTop w:val="0"/>
      <w:marBottom w:val="0"/>
      <w:divBdr>
        <w:top w:val="none" w:sz="0" w:space="0" w:color="auto"/>
        <w:left w:val="none" w:sz="0" w:space="0" w:color="auto"/>
        <w:bottom w:val="none" w:sz="0" w:space="0" w:color="auto"/>
        <w:right w:val="none" w:sz="0" w:space="0" w:color="auto"/>
      </w:divBdr>
    </w:div>
    <w:div w:id="562057518">
      <w:bodyDiv w:val="1"/>
      <w:marLeft w:val="0"/>
      <w:marRight w:val="0"/>
      <w:marTop w:val="0"/>
      <w:marBottom w:val="0"/>
      <w:divBdr>
        <w:top w:val="none" w:sz="0" w:space="0" w:color="auto"/>
        <w:left w:val="none" w:sz="0" w:space="0" w:color="auto"/>
        <w:bottom w:val="none" w:sz="0" w:space="0" w:color="auto"/>
        <w:right w:val="none" w:sz="0" w:space="0" w:color="auto"/>
      </w:divBdr>
    </w:div>
    <w:div w:id="888762100">
      <w:bodyDiv w:val="1"/>
      <w:marLeft w:val="0"/>
      <w:marRight w:val="0"/>
      <w:marTop w:val="0"/>
      <w:marBottom w:val="0"/>
      <w:divBdr>
        <w:top w:val="none" w:sz="0" w:space="0" w:color="auto"/>
        <w:left w:val="none" w:sz="0" w:space="0" w:color="auto"/>
        <w:bottom w:val="none" w:sz="0" w:space="0" w:color="auto"/>
        <w:right w:val="none" w:sz="0" w:space="0" w:color="auto"/>
      </w:divBdr>
    </w:div>
    <w:div w:id="967007101">
      <w:bodyDiv w:val="1"/>
      <w:marLeft w:val="0"/>
      <w:marRight w:val="0"/>
      <w:marTop w:val="0"/>
      <w:marBottom w:val="0"/>
      <w:divBdr>
        <w:top w:val="none" w:sz="0" w:space="0" w:color="auto"/>
        <w:left w:val="none" w:sz="0" w:space="0" w:color="auto"/>
        <w:bottom w:val="none" w:sz="0" w:space="0" w:color="auto"/>
        <w:right w:val="none" w:sz="0" w:space="0" w:color="auto"/>
      </w:divBdr>
    </w:div>
    <w:div w:id="1292325142">
      <w:bodyDiv w:val="1"/>
      <w:marLeft w:val="0"/>
      <w:marRight w:val="0"/>
      <w:marTop w:val="0"/>
      <w:marBottom w:val="0"/>
      <w:divBdr>
        <w:top w:val="none" w:sz="0" w:space="0" w:color="auto"/>
        <w:left w:val="none" w:sz="0" w:space="0" w:color="auto"/>
        <w:bottom w:val="none" w:sz="0" w:space="0" w:color="auto"/>
        <w:right w:val="none" w:sz="0" w:space="0" w:color="auto"/>
      </w:divBdr>
    </w:div>
    <w:div w:id="1413352343">
      <w:bodyDiv w:val="1"/>
      <w:marLeft w:val="0"/>
      <w:marRight w:val="0"/>
      <w:marTop w:val="0"/>
      <w:marBottom w:val="0"/>
      <w:divBdr>
        <w:top w:val="none" w:sz="0" w:space="0" w:color="auto"/>
        <w:left w:val="none" w:sz="0" w:space="0" w:color="auto"/>
        <w:bottom w:val="none" w:sz="0" w:space="0" w:color="auto"/>
        <w:right w:val="none" w:sz="0" w:space="0" w:color="auto"/>
      </w:divBdr>
    </w:div>
    <w:div w:id="1432049125">
      <w:bodyDiv w:val="1"/>
      <w:marLeft w:val="0"/>
      <w:marRight w:val="0"/>
      <w:marTop w:val="0"/>
      <w:marBottom w:val="0"/>
      <w:divBdr>
        <w:top w:val="none" w:sz="0" w:space="0" w:color="auto"/>
        <w:left w:val="none" w:sz="0" w:space="0" w:color="auto"/>
        <w:bottom w:val="none" w:sz="0" w:space="0" w:color="auto"/>
        <w:right w:val="none" w:sz="0" w:space="0" w:color="auto"/>
      </w:divBdr>
    </w:div>
    <w:div w:id="1585384063">
      <w:bodyDiv w:val="1"/>
      <w:marLeft w:val="0"/>
      <w:marRight w:val="0"/>
      <w:marTop w:val="0"/>
      <w:marBottom w:val="0"/>
      <w:divBdr>
        <w:top w:val="none" w:sz="0" w:space="0" w:color="auto"/>
        <w:left w:val="none" w:sz="0" w:space="0" w:color="auto"/>
        <w:bottom w:val="none" w:sz="0" w:space="0" w:color="auto"/>
        <w:right w:val="none" w:sz="0" w:space="0" w:color="auto"/>
      </w:divBdr>
    </w:div>
    <w:div w:id="1586257847">
      <w:bodyDiv w:val="1"/>
      <w:marLeft w:val="0"/>
      <w:marRight w:val="0"/>
      <w:marTop w:val="0"/>
      <w:marBottom w:val="0"/>
      <w:divBdr>
        <w:top w:val="none" w:sz="0" w:space="0" w:color="auto"/>
        <w:left w:val="none" w:sz="0" w:space="0" w:color="auto"/>
        <w:bottom w:val="none" w:sz="0" w:space="0" w:color="auto"/>
        <w:right w:val="none" w:sz="0" w:space="0" w:color="auto"/>
      </w:divBdr>
    </w:div>
    <w:div w:id="1615625227">
      <w:bodyDiv w:val="1"/>
      <w:marLeft w:val="0"/>
      <w:marRight w:val="0"/>
      <w:marTop w:val="0"/>
      <w:marBottom w:val="0"/>
      <w:divBdr>
        <w:top w:val="none" w:sz="0" w:space="0" w:color="auto"/>
        <w:left w:val="none" w:sz="0" w:space="0" w:color="auto"/>
        <w:bottom w:val="none" w:sz="0" w:space="0" w:color="auto"/>
        <w:right w:val="none" w:sz="0" w:space="0" w:color="auto"/>
      </w:divBdr>
    </w:div>
    <w:div w:id="1901597888">
      <w:bodyDiv w:val="1"/>
      <w:marLeft w:val="0"/>
      <w:marRight w:val="0"/>
      <w:marTop w:val="0"/>
      <w:marBottom w:val="0"/>
      <w:divBdr>
        <w:top w:val="none" w:sz="0" w:space="0" w:color="auto"/>
        <w:left w:val="none" w:sz="0" w:space="0" w:color="auto"/>
        <w:bottom w:val="none" w:sz="0" w:space="0" w:color="auto"/>
        <w:right w:val="none" w:sz="0" w:space="0" w:color="auto"/>
      </w:divBdr>
    </w:div>
    <w:div w:id="1928998547">
      <w:bodyDiv w:val="1"/>
      <w:marLeft w:val="0"/>
      <w:marRight w:val="0"/>
      <w:marTop w:val="0"/>
      <w:marBottom w:val="0"/>
      <w:divBdr>
        <w:top w:val="none" w:sz="0" w:space="0" w:color="auto"/>
        <w:left w:val="none" w:sz="0" w:space="0" w:color="auto"/>
        <w:bottom w:val="none" w:sz="0" w:space="0" w:color="auto"/>
        <w:right w:val="none" w:sz="0" w:space="0" w:color="auto"/>
      </w:divBdr>
    </w:div>
    <w:div w:id="20887209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www.skgo.org" TargetMode="External"/><Relationship Id="rId39" Type="http://schemas.openxmlformats.org/officeDocument/2006/relationships/hyperlink" Target="https://ec.europa.eu/international-partnerships/funding/managing-project_en" TargetMode="External"/><Relationship Id="rId21" Type="http://schemas.openxmlformats.org/officeDocument/2006/relationships/hyperlink" Target="https://www.mgsi.gov.rs/cir/dokumenti/urbani-razvoj" TargetMode="External"/><Relationship Id="rId34" Type="http://schemas.openxmlformats.org/officeDocument/2006/relationships/hyperlink" Target="https://ec.europa.eu/info/funding-tenders/opportunities/portal/screen/home%20" TargetMode="External"/><Relationship Id="rId42" Type="http://schemas.openxmlformats.org/officeDocument/2006/relationships/hyperlink" Target="https://commission.europa.eu/strategy-and-policy/eu-budget/how-it-works/annual-lifecycle/implementation/anti-fraud-measures/edes_en"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new-european-bauhaus.europa.eu/index_en" TargetMode="External"/><Relationship Id="rId29" Type="http://schemas.openxmlformats.org/officeDocument/2006/relationships/hyperlink" Target="https://ec.europa.eu/international-partnerships/funding/looking-for-funding_en" TargetMode="External"/><Relationship Id="rId41" Type="http://schemas.openxmlformats.org/officeDocument/2006/relationships/hyperlink" Target="https://ec.europa.eu/international-partnerships/financial-management-toolkit_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24" Type="http://schemas.openxmlformats.org/officeDocument/2006/relationships/hyperlink" Target="https://ec.europa.eu/international-partnerships/comm-visibility-requirements_en" TargetMode="External"/><Relationship Id="rId32" Type="http://schemas.openxmlformats.org/officeDocument/2006/relationships/hyperlink" Target="http://www.euintegra.rs" TargetMode="External"/><Relationship Id="rId37" Type="http://schemas.openxmlformats.org/officeDocument/2006/relationships/hyperlink" Target="http://ec.europa.eu/budget/explained/management/protecting/protect_en.cfm" TargetMode="External"/><Relationship Id="rId40" Type="http://schemas.openxmlformats.org/officeDocument/2006/relationships/hyperlink" Target="https://wikis.ec.europa.eu/pages/viewpage.action?pageId=48169235"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ikis.ec.europa.eu/display/ExactExternalWiki/ePRAG" TargetMode="External"/><Relationship Id="rId28" Type="http://schemas.openxmlformats.org/officeDocument/2006/relationships/hyperlink" Target="mailto:pitanja.integra@skgo.org" TargetMode="External"/><Relationship Id="rId36" Type="http://schemas.openxmlformats.org/officeDocument/2006/relationships/hyperlink" Target="http://www.euintegra.rs" TargetMode="External"/><Relationship Id="rId10" Type="http://schemas.openxmlformats.org/officeDocument/2006/relationships/endnotes" Target="endnotes.xml"/><Relationship Id="rId19" Type="http://schemas.openxmlformats.org/officeDocument/2006/relationships/hyperlink" Target="https://ec.europa.eu/regional_policy/policy/how/priorities_en" TargetMode="External"/><Relationship Id="rId31" Type="http://schemas.openxmlformats.org/officeDocument/2006/relationships/hyperlink" Target="http://www.skgo.org"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pametnaspecijalizacija.mpn.gov.rs/wp-content/uploads/2021/06/Strategija-pametne-specijalizacije_EN_WEB.pdf" TargetMode="External"/><Relationship Id="rId27" Type="http://schemas.openxmlformats.org/officeDocument/2006/relationships/hyperlink" Target="http://www.euintegra.rs" TargetMode="External"/><Relationship Id="rId30" Type="http://schemas.openxmlformats.org/officeDocument/2006/relationships/hyperlink" Target="https://ec.europa.eu/info/funding-tenders/opportunities/portal/screen/home%20" TargetMode="External"/><Relationship Id="rId35" Type="http://schemas.openxmlformats.org/officeDocument/2006/relationships/hyperlink" Target="http://www.skgo.org"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ec.europa.eu/budget/financial-transparency-system/index.html" TargetMode="External"/><Relationship Id="rId33" Type="http://schemas.openxmlformats.org/officeDocument/2006/relationships/hyperlink" Target="https://ec.europa.eu/international-partnerships/home_fr" TargetMode="External"/><Relationship Id="rId38" Type="http://schemas.openxmlformats.org/officeDocument/2006/relationships/hyperlink" Target="https://wikis.ec.europa.eu/display/ExactExternalWiki/ePRAG"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c.europa.eu/info/funding-tenders/opportunities/docs/2021-2027/common/guidance/unit-cost-decision" TargetMode="External"/><Relationship Id="rId1" Type="http://schemas.openxmlformats.org/officeDocument/2006/relationships/hyperlink" Target="https://ec.europa.eu/info/funding-tenders/opportunities/docs/2021-2027/common/guidance/guidance-funding-dev-impl-monit-enforce-of-eu-law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8B6CEF86128750489A5E6121C9AAECBC" ma:contentTypeVersion="23" ma:contentTypeDescription="Kreiraj novi dokument." ma:contentTypeScope="" ma:versionID="c510f5ed2672b703652b66477103c426">
  <xsd:schema xmlns:xsd="http://www.w3.org/2001/XMLSchema" xmlns:xs="http://www.w3.org/2001/XMLSchema" xmlns:p="http://schemas.microsoft.com/office/2006/metadata/properties" xmlns:ns2="6841f224-18c1-4484-bc94-55c3e24887fd" xmlns:ns3="90cb06b2-fc67-43ff-8ea4-01b873352ad5" targetNamespace="http://schemas.microsoft.com/office/2006/metadata/properties" ma:root="true" ma:fieldsID="5025318835f5c7923a5c89da628d0474" ns2:_="" ns3:_="">
    <xsd:import namespace="6841f224-18c1-4484-bc94-55c3e24887fd"/>
    <xsd:import namespace="90cb06b2-fc67-43ff-8ea4-01b873352a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Komentar" minOccurs="0"/>
                <xsd:element ref="ns2:MediaLengthInSeconds" minOccurs="0"/>
                <xsd:element ref="ns2:MediaServiceLocation" minOccurs="0"/>
                <xsd:element ref="ns2:Datumprijema" minOccurs="0"/>
                <xsd:element ref="ns2:Rokzaodobrenje" minOccurs="0"/>
                <xsd:element ref="ns2:Projekat" minOccurs="0"/>
                <xsd:element ref="ns2:Status" minOccurs="0"/>
                <xsd:element ref="ns2:Vlasnikpredmeta" minOccurs="0"/>
                <xsd:element ref="ns2:Trenutnokod_x003a_" minOccurs="0"/>
                <xsd:element ref="ns2:Roktrenutnefaze_x003a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41f224-18c1-4484-bc94-55c3e24887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Oznake slika" ma:readOnly="false" ma:fieldId="{5cf76f15-5ced-4ddc-b409-7134ff3c332f}" ma:taxonomyMulti="true" ma:sspId="5eb37d50-2a46-435d-99da-0464c82fad9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Komentar" ma:index="19" nillable="true" ma:displayName="Komentar" ma:format="Dropdown" ma:internalName="Komentar">
      <xsd:simpleType>
        <xsd:restriction base="dms:Text">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Datumprijema" ma:index="22" nillable="true" ma:displayName="Datum prijema" ma:format="DateOnly" ma:internalName="Datumprijema">
      <xsd:simpleType>
        <xsd:restriction base="dms:DateTime"/>
      </xsd:simpleType>
    </xsd:element>
    <xsd:element name="Rokzaodobrenje" ma:index="23" nillable="true" ma:displayName="Rok za odobrenje" ma:format="DateOnly" ma:internalName="Rokzaodobrenje">
      <xsd:simpleType>
        <xsd:restriction base="dms:DateTime"/>
      </xsd:simpleType>
    </xsd:element>
    <xsd:element name="Projekat" ma:index="24" nillable="true" ma:displayName="Projekat" ma:format="Dropdown" ma:internalName="Projekat">
      <xsd:simpleType>
        <xsd:restriction base="dms:Choice">
          <xsd:enumeration value="Pirot"/>
          <xsd:enumeration value="Krusevac"/>
          <xsd:enumeration value="Uzice"/>
          <xsd:enumeration value="Merosina"/>
          <xsd:enumeration value="Bor"/>
        </xsd:restriction>
      </xsd:simpleType>
    </xsd:element>
    <xsd:element name="Status" ma:index="25" nillable="true" ma:displayName="Status" ma:default="Primljen" ma:description="Status = Primljen ↓Automatski mail savetnici za grant finansije/nabavke&#10;Status = U stručnom pregledu - Automatski zadatak ekspertu za nabavke/finansije&#10;" ma:format="Dropdown" ma:internalName="Status">
      <xsd:simpleType>
        <xsd:union memberTypes="dms:Text">
          <xsd:simpleType>
            <xsd:restriction base="dms:Choice">
              <xsd:enumeration value="Primljen"/>
              <xsd:enumeration value="U strucnom pregledu"/>
              <xsd:enumeration value="Vraceno na dopunu"/>
              <xsd:enumeration value="Konsolidacija komentara"/>
              <xsd:enumeration value="Odobreno"/>
              <xsd:enumeration value="Grantista obavesten"/>
            </xsd:restriction>
          </xsd:simpleType>
        </xsd:union>
      </xsd:simpleType>
    </xsd:element>
    <xsd:element name="Vlasnikpredmeta" ma:index="26" nillable="true" ma:displayName="Vlasnik predmeta" ma:description="Ko je zaduzen za konkretan predmet?" ma:format="Dropdown" ma:list="UserInfo" ma:SharePointGroup="0" ma:internalName="Vlasnikpredmeta">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renutnokod_x003a_" ma:index="27" nillable="true" ma:displayName="Trenutno kod:" ma:format="Dropdown" ma:internalName="Trenutnokod_x003a_">
      <xsd:simpleType>
        <xsd:restriction base="dms:Choice">
          <xsd:enumeration value="Finansije"/>
          <xsd:enumeration value="Nabavke"/>
          <xsd:enumeration value="Infrastruktura"/>
          <xsd:enumeration value="PM"/>
        </xsd:restriction>
      </xsd:simpleType>
    </xsd:element>
    <xsd:element name="Roktrenutnefaze_x003a_" ma:index="28" nillable="true" ma:displayName="Rok trenutne faze:" ma:description="Admin. provera - 2 dana&#10;Strucni pregled -8 dana&#10;Konsolidacija - 2 dana&#10;Slanje komentara -1,2 dana" ma:format="DateOnly" ma:internalName="Roktrenutnefaze_x003a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0cb06b2-fc67-43ff-8ea4-01b873352ad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358650b-0a68-433e-9fb3-9d20ff1fcfc1}" ma:internalName="TaxCatchAll" ma:showField="CatchAllData" ma:web="90cb06b2-fc67-43ff-8ea4-01b873352a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841f224-18c1-4484-bc94-55c3e24887fd">
      <Terms xmlns="http://schemas.microsoft.com/office/infopath/2007/PartnerControls"/>
    </lcf76f155ced4ddcb4097134ff3c332f>
    <TaxCatchAll xmlns="90cb06b2-fc67-43ff-8ea4-01b873352ad5" xsi:nil="true"/>
    <Komentar xmlns="6841f224-18c1-4484-bc94-55c3e24887fd" xsi:nil="true"/>
    <Rokzaodobrenje xmlns="6841f224-18c1-4484-bc94-55c3e24887fd" xsi:nil="true"/>
    <Datumprijema xmlns="6841f224-18c1-4484-bc94-55c3e24887fd" xsi:nil="true"/>
    <Projekat xmlns="6841f224-18c1-4484-bc94-55c3e24887fd" xsi:nil="true"/>
    <Vlasnikpredmeta xmlns="6841f224-18c1-4484-bc94-55c3e24887fd">
      <UserInfo>
        <DisplayName/>
        <AccountId xsi:nil="true"/>
        <AccountType/>
      </UserInfo>
    </Vlasnikpredmeta>
    <Roktrenutnefaze_x003a_ xmlns="6841f224-18c1-4484-bc94-55c3e24887fd" xsi:nil="true"/>
    <Status xmlns="6841f224-18c1-4484-bc94-55c3e24887fd">Primljen</Status>
    <Trenutnokod_x003a_ xmlns="6841f224-18c1-4484-bc94-55c3e24887fd" xsi:nil="true"/>
  </documentManagement>
</p:properties>
</file>

<file path=customXml/itemProps1.xml><?xml version="1.0" encoding="utf-8"?>
<ds:datastoreItem xmlns:ds="http://schemas.openxmlformats.org/officeDocument/2006/customXml" ds:itemID="{5FACAC0F-6EE0-4A52-9CA6-3FE92D61E5E8}">
  <ds:schemaRefs>
    <ds:schemaRef ds:uri="http://schemas.openxmlformats.org/officeDocument/2006/bibliography"/>
  </ds:schemaRefs>
</ds:datastoreItem>
</file>

<file path=customXml/itemProps2.xml><?xml version="1.0" encoding="utf-8"?>
<ds:datastoreItem xmlns:ds="http://schemas.openxmlformats.org/officeDocument/2006/customXml" ds:itemID="{527BD58B-BE22-45BB-B973-2DE41F26D7B1}"/>
</file>

<file path=customXml/itemProps3.xml><?xml version="1.0" encoding="utf-8"?>
<ds:datastoreItem xmlns:ds="http://schemas.openxmlformats.org/officeDocument/2006/customXml" ds:itemID="{1C07C808-C1F3-46D8-B900-A67B11075614}">
  <ds:schemaRefs>
    <ds:schemaRef ds:uri="http://schemas.microsoft.com/sharepoint/v3/contenttype/forms"/>
  </ds:schemaRefs>
</ds:datastoreItem>
</file>

<file path=customXml/itemProps4.xml><?xml version="1.0" encoding="utf-8"?>
<ds:datastoreItem xmlns:ds="http://schemas.openxmlformats.org/officeDocument/2006/customXml" ds:itemID="{BB1B973C-AD43-47B1-8A6B-F485FC409412}">
  <ds:schemaRefs>
    <ds:schemaRef ds:uri="http://schemas.microsoft.com/office/2006/metadata/properties"/>
    <ds:schemaRef ds:uri="http://schemas.microsoft.com/office/infopath/2007/PartnerControls"/>
    <ds:schemaRef ds:uri="6841f224-18c1-4484-bc94-55c3e24887fd"/>
    <ds:schemaRef ds:uri="90cb06b2-fc67-43ff-8ea4-01b873352ad5"/>
  </ds:schemaRefs>
</ds:datastoreItem>
</file>

<file path=docProps/app.xml><?xml version="1.0" encoding="utf-8"?>
<Properties xmlns="http://schemas.openxmlformats.org/officeDocument/2006/extended-properties" xmlns:vt="http://schemas.openxmlformats.org/officeDocument/2006/docPropsVTypes">
  <Template>Normal</Template>
  <TotalTime>637</TotalTime>
  <Pages>32</Pages>
  <Words>14241</Words>
  <Characters>81175</Characters>
  <Application>Microsoft Office Word</Application>
  <DocSecurity>0</DocSecurity>
  <Lines>676</Lines>
  <Paragraphs>190</Paragraphs>
  <ScaleCrop>false</ScaleCrop>
  <Company/>
  <LinksUpToDate>false</LinksUpToDate>
  <CharactersWithSpaces>95226</CharactersWithSpaces>
  <SharedDoc>false</SharedDoc>
  <HLinks>
    <vt:vector size="270" baseType="variant">
      <vt:variant>
        <vt:i4>3145741</vt:i4>
      </vt:variant>
      <vt:variant>
        <vt:i4>231</vt:i4>
      </vt:variant>
      <vt:variant>
        <vt:i4>0</vt:i4>
      </vt:variant>
      <vt:variant>
        <vt:i4>5</vt:i4>
      </vt:variant>
      <vt:variant>
        <vt:lpwstr>https://ec.europa.eu/international-partnerships/financial-management-toolkit_en</vt:lpwstr>
      </vt:variant>
      <vt:variant>
        <vt:lpwstr/>
      </vt:variant>
      <vt:variant>
        <vt:i4>8323119</vt:i4>
      </vt:variant>
      <vt:variant>
        <vt:i4>228</vt:i4>
      </vt:variant>
      <vt:variant>
        <vt:i4>0</vt:i4>
      </vt:variant>
      <vt:variant>
        <vt:i4>5</vt:i4>
      </vt:variant>
      <vt:variant>
        <vt:lpwstr>http://ec.europa.eu/europeaid/companion/document.do?nodeNumber=19&amp;locale=en</vt:lpwstr>
      </vt:variant>
      <vt:variant>
        <vt:lpwstr/>
      </vt:variant>
      <vt:variant>
        <vt:i4>3604500</vt:i4>
      </vt:variant>
      <vt:variant>
        <vt:i4>225</vt:i4>
      </vt:variant>
      <vt:variant>
        <vt:i4>0</vt:i4>
      </vt:variant>
      <vt:variant>
        <vt:i4>5</vt:i4>
      </vt:variant>
      <vt:variant>
        <vt:lpwstr>https://ec.europa.eu/international-partnerships/funding/managing-project_en</vt:lpwstr>
      </vt:variant>
      <vt:variant>
        <vt:lpwstr/>
      </vt:variant>
      <vt:variant>
        <vt:i4>589946</vt:i4>
      </vt:variant>
      <vt:variant>
        <vt:i4>222</vt:i4>
      </vt:variant>
      <vt:variant>
        <vt:i4>0</vt:i4>
      </vt:variant>
      <vt:variant>
        <vt:i4>5</vt:i4>
      </vt:variant>
      <vt:variant>
        <vt:lpwstr>https://ec.europa.eu/international-partnerships/system/files/per_diem_rates_20191218.pdf</vt:lpwstr>
      </vt:variant>
      <vt:variant>
        <vt:lpwstr/>
      </vt:variant>
      <vt:variant>
        <vt:i4>7209035</vt:i4>
      </vt:variant>
      <vt:variant>
        <vt:i4>219</vt:i4>
      </vt:variant>
      <vt:variant>
        <vt:i4>0</vt:i4>
      </vt:variant>
      <vt:variant>
        <vt:i4>5</vt:i4>
      </vt:variant>
      <vt:variant>
        <vt:lpwstr>https://ec.europa.eu/international-partnerships/home_fr</vt:lpwstr>
      </vt:variant>
      <vt:variant>
        <vt:lpwstr/>
      </vt:variant>
      <vt:variant>
        <vt:i4>4784161</vt:i4>
      </vt:variant>
      <vt:variant>
        <vt:i4>216</vt:i4>
      </vt:variant>
      <vt:variant>
        <vt:i4>0</vt:i4>
      </vt:variant>
      <vt:variant>
        <vt:i4>5</vt:i4>
      </vt:variant>
      <vt:variant>
        <vt:lpwstr>http://ec.europa.eu/budget/explained/management/protecting/protect_en.cfm</vt:lpwstr>
      </vt:variant>
      <vt:variant>
        <vt:lpwstr/>
      </vt:variant>
      <vt:variant>
        <vt:i4>1638509</vt:i4>
      </vt:variant>
      <vt:variant>
        <vt:i4>213</vt:i4>
      </vt:variant>
      <vt:variant>
        <vt:i4>0</vt:i4>
      </vt:variant>
      <vt:variant>
        <vt:i4>5</vt:i4>
      </vt:variant>
      <vt:variant>
        <vt:lpwstr>https://ec.europa.eu/international-partnerships/funding/looking-for-funding_en</vt:lpwstr>
      </vt:variant>
      <vt:variant>
        <vt:lpwstr/>
      </vt:variant>
      <vt:variant>
        <vt:i4>1638509</vt:i4>
      </vt:variant>
      <vt:variant>
        <vt:i4>210</vt:i4>
      </vt:variant>
      <vt:variant>
        <vt:i4>0</vt:i4>
      </vt:variant>
      <vt:variant>
        <vt:i4>5</vt:i4>
      </vt:variant>
      <vt:variant>
        <vt:lpwstr>https://ec.europa.eu/international-partnerships/funding/looking-for-funding_en</vt:lpwstr>
      </vt:variant>
      <vt:variant>
        <vt:lpwstr/>
      </vt:variant>
      <vt:variant>
        <vt:i4>1638509</vt:i4>
      </vt:variant>
      <vt:variant>
        <vt:i4>207</vt:i4>
      </vt:variant>
      <vt:variant>
        <vt:i4>0</vt:i4>
      </vt:variant>
      <vt:variant>
        <vt:i4>5</vt:i4>
      </vt:variant>
      <vt:variant>
        <vt:lpwstr>https://ec.europa.eu/international-partnerships/funding/looking-for-funding_en</vt:lpwstr>
      </vt:variant>
      <vt:variant>
        <vt:lpwstr/>
      </vt:variant>
      <vt:variant>
        <vt:i4>1507410</vt:i4>
      </vt:variant>
      <vt:variant>
        <vt:i4>204</vt:i4>
      </vt:variant>
      <vt:variant>
        <vt:i4>0</vt:i4>
      </vt:variant>
      <vt:variant>
        <vt:i4>5</vt:i4>
      </vt:variant>
      <vt:variant>
        <vt:lpwstr>https://ec.europa.eu/transparency/regdoc/?fuseaction=list&amp;coteId=3&amp;year=2019&amp;number=2646&amp;version=ALL&amp;language=en</vt:lpwstr>
      </vt:variant>
      <vt:variant>
        <vt:lpwstr/>
      </vt:variant>
      <vt:variant>
        <vt:i4>1507410</vt:i4>
      </vt:variant>
      <vt:variant>
        <vt:i4>201</vt:i4>
      </vt:variant>
      <vt:variant>
        <vt:i4>0</vt:i4>
      </vt:variant>
      <vt:variant>
        <vt:i4>5</vt:i4>
      </vt:variant>
      <vt:variant>
        <vt:lpwstr>https://ec.europa.eu/transparency/regdoc/?fuseaction=list&amp;coteId=3&amp;year=2019&amp;number=2646&amp;version=ALL&amp;language=en</vt:lpwstr>
      </vt:variant>
      <vt:variant>
        <vt:lpwstr/>
      </vt:variant>
      <vt:variant>
        <vt:i4>720940</vt:i4>
      </vt:variant>
      <vt:variant>
        <vt:i4>198</vt:i4>
      </vt:variant>
      <vt:variant>
        <vt:i4>0</vt:i4>
      </vt:variant>
      <vt:variant>
        <vt:i4>5</vt:i4>
      </vt:variant>
      <vt:variant>
        <vt:lpwstr>https://ec.europa.eu/international-partnerships/system/files/communication-visibility-requirements-2018_en.pdf</vt:lpwstr>
      </vt:variant>
      <vt:variant>
        <vt:lpwstr/>
      </vt:variant>
      <vt:variant>
        <vt:i4>524372</vt:i4>
      </vt:variant>
      <vt:variant>
        <vt:i4>195</vt:i4>
      </vt:variant>
      <vt:variant>
        <vt:i4>0</vt:i4>
      </vt:variant>
      <vt:variant>
        <vt:i4>5</vt:i4>
      </vt:variant>
      <vt:variant>
        <vt:lpwstr>http://ec.europa.eu/europeaid/prag/document.do?locale=en</vt:lpwstr>
      </vt:variant>
      <vt:variant>
        <vt:lpwstr/>
      </vt:variant>
      <vt:variant>
        <vt:i4>1114164</vt:i4>
      </vt:variant>
      <vt:variant>
        <vt:i4>188</vt:i4>
      </vt:variant>
      <vt:variant>
        <vt:i4>0</vt:i4>
      </vt:variant>
      <vt:variant>
        <vt:i4>5</vt:i4>
      </vt:variant>
      <vt:variant>
        <vt:lpwstr/>
      </vt:variant>
      <vt:variant>
        <vt:lpwstr>_Toc75363237</vt:lpwstr>
      </vt:variant>
      <vt:variant>
        <vt:i4>1048628</vt:i4>
      </vt:variant>
      <vt:variant>
        <vt:i4>182</vt:i4>
      </vt:variant>
      <vt:variant>
        <vt:i4>0</vt:i4>
      </vt:variant>
      <vt:variant>
        <vt:i4>5</vt:i4>
      </vt:variant>
      <vt:variant>
        <vt:lpwstr/>
      </vt:variant>
      <vt:variant>
        <vt:lpwstr>_Toc75363236</vt:lpwstr>
      </vt:variant>
      <vt:variant>
        <vt:i4>1245236</vt:i4>
      </vt:variant>
      <vt:variant>
        <vt:i4>176</vt:i4>
      </vt:variant>
      <vt:variant>
        <vt:i4>0</vt:i4>
      </vt:variant>
      <vt:variant>
        <vt:i4>5</vt:i4>
      </vt:variant>
      <vt:variant>
        <vt:lpwstr/>
      </vt:variant>
      <vt:variant>
        <vt:lpwstr>_Toc75363235</vt:lpwstr>
      </vt:variant>
      <vt:variant>
        <vt:i4>1179700</vt:i4>
      </vt:variant>
      <vt:variant>
        <vt:i4>170</vt:i4>
      </vt:variant>
      <vt:variant>
        <vt:i4>0</vt:i4>
      </vt:variant>
      <vt:variant>
        <vt:i4>5</vt:i4>
      </vt:variant>
      <vt:variant>
        <vt:lpwstr/>
      </vt:variant>
      <vt:variant>
        <vt:lpwstr>_Toc75363234</vt:lpwstr>
      </vt:variant>
      <vt:variant>
        <vt:i4>1376308</vt:i4>
      </vt:variant>
      <vt:variant>
        <vt:i4>164</vt:i4>
      </vt:variant>
      <vt:variant>
        <vt:i4>0</vt:i4>
      </vt:variant>
      <vt:variant>
        <vt:i4>5</vt:i4>
      </vt:variant>
      <vt:variant>
        <vt:lpwstr/>
      </vt:variant>
      <vt:variant>
        <vt:lpwstr>_Toc75363233</vt:lpwstr>
      </vt:variant>
      <vt:variant>
        <vt:i4>1310772</vt:i4>
      </vt:variant>
      <vt:variant>
        <vt:i4>158</vt:i4>
      </vt:variant>
      <vt:variant>
        <vt:i4>0</vt:i4>
      </vt:variant>
      <vt:variant>
        <vt:i4>5</vt:i4>
      </vt:variant>
      <vt:variant>
        <vt:lpwstr/>
      </vt:variant>
      <vt:variant>
        <vt:lpwstr>_Toc75363232</vt:lpwstr>
      </vt:variant>
      <vt:variant>
        <vt:i4>1507380</vt:i4>
      </vt:variant>
      <vt:variant>
        <vt:i4>152</vt:i4>
      </vt:variant>
      <vt:variant>
        <vt:i4>0</vt:i4>
      </vt:variant>
      <vt:variant>
        <vt:i4>5</vt:i4>
      </vt:variant>
      <vt:variant>
        <vt:lpwstr/>
      </vt:variant>
      <vt:variant>
        <vt:lpwstr>_Toc75363231</vt:lpwstr>
      </vt:variant>
      <vt:variant>
        <vt:i4>1441844</vt:i4>
      </vt:variant>
      <vt:variant>
        <vt:i4>146</vt:i4>
      </vt:variant>
      <vt:variant>
        <vt:i4>0</vt:i4>
      </vt:variant>
      <vt:variant>
        <vt:i4>5</vt:i4>
      </vt:variant>
      <vt:variant>
        <vt:lpwstr/>
      </vt:variant>
      <vt:variant>
        <vt:lpwstr>_Toc75363230</vt:lpwstr>
      </vt:variant>
      <vt:variant>
        <vt:i4>2031669</vt:i4>
      </vt:variant>
      <vt:variant>
        <vt:i4>140</vt:i4>
      </vt:variant>
      <vt:variant>
        <vt:i4>0</vt:i4>
      </vt:variant>
      <vt:variant>
        <vt:i4>5</vt:i4>
      </vt:variant>
      <vt:variant>
        <vt:lpwstr/>
      </vt:variant>
      <vt:variant>
        <vt:lpwstr>_Toc75363229</vt:lpwstr>
      </vt:variant>
      <vt:variant>
        <vt:i4>1966133</vt:i4>
      </vt:variant>
      <vt:variant>
        <vt:i4>134</vt:i4>
      </vt:variant>
      <vt:variant>
        <vt:i4>0</vt:i4>
      </vt:variant>
      <vt:variant>
        <vt:i4>5</vt:i4>
      </vt:variant>
      <vt:variant>
        <vt:lpwstr/>
      </vt:variant>
      <vt:variant>
        <vt:lpwstr>_Toc75363228</vt:lpwstr>
      </vt:variant>
      <vt:variant>
        <vt:i4>1048630</vt:i4>
      </vt:variant>
      <vt:variant>
        <vt:i4>128</vt:i4>
      </vt:variant>
      <vt:variant>
        <vt:i4>0</vt:i4>
      </vt:variant>
      <vt:variant>
        <vt:i4>5</vt:i4>
      </vt:variant>
      <vt:variant>
        <vt:lpwstr/>
      </vt:variant>
      <vt:variant>
        <vt:lpwstr>_Toc75363216</vt:lpwstr>
      </vt:variant>
      <vt:variant>
        <vt:i4>1245238</vt:i4>
      </vt:variant>
      <vt:variant>
        <vt:i4>122</vt:i4>
      </vt:variant>
      <vt:variant>
        <vt:i4>0</vt:i4>
      </vt:variant>
      <vt:variant>
        <vt:i4>5</vt:i4>
      </vt:variant>
      <vt:variant>
        <vt:lpwstr/>
      </vt:variant>
      <vt:variant>
        <vt:lpwstr>_Toc75363215</vt:lpwstr>
      </vt:variant>
      <vt:variant>
        <vt:i4>1179702</vt:i4>
      </vt:variant>
      <vt:variant>
        <vt:i4>116</vt:i4>
      </vt:variant>
      <vt:variant>
        <vt:i4>0</vt:i4>
      </vt:variant>
      <vt:variant>
        <vt:i4>5</vt:i4>
      </vt:variant>
      <vt:variant>
        <vt:lpwstr/>
      </vt:variant>
      <vt:variant>
        <vt:lpwstr>_Toc75363214</vt:lpwstr>
      </vt:variant>
      <vt:variant>
        <vt:i4>1376310</vt:i4>
      </vt:variant>
      <vt:variant>
        <vt:i4>110</vt:i4>
      </vt:variant>
      <vt:variant>
        <vt:i4>0</vt:i4>
      </vt:variant>
      <vt:variant>
        <vt:i4>5</vt:i4>
      </vt:variant>
      <vt:variant>
        <vt:lpwstr/>
      </vt:variant>
      <vt:variant>
        <vt:lpwstr>_Toc75363213</vt:lpwstr>
      </vt:variant>
      <vt:variant>
        <vt:i4>1310774</vt:i4>
      </vt:variant>
      <vt:variant>
        <vt:i4>104</vt:i4>
      </vt:variant>
      <vt:variant>
        <vt:i4>0</vt:i4>
      </vt:variant>
      <vt:variant>
        <vt:i4>5</vt:i4>
      </vt:variant>
      <vt:variant>
        <vt:lpwstr/>
      </vt:variant>
      <vt:variant>
        <vt:lpwstr>_Toc75363212</vt:lpwstr>
      </vt:variant>
      <vt:variant>
        <vt:i4>1507382</vt:i4>
      </vt:variant>
      <vt:variant>
        <vt:i4>98</vt:i4>
      </vt:variant>
      <vt:variant>
        <vt:i4>0</vt:i4>
      </vt:variant>
      <vt:variant>
        <vt:i4>5</vt:i4>
      </vt:variant>
      <vt:variant>
        <vt:lpwstr/>
      </vt:variant>
      <vt:variant>
        <vt:lpwstr>_Toc75363211</vt:lpwstr>
      </vt:variant>
      <vt:variant>
        <vt:i4>2031671</vt:i4>
      </vt:variant>
      <vt:variant>
        <vt:i4>92</vt:i4>
      </vt:variant>
      <vt:variant>
        <vt:i4>0</vt:i4>
      </vt:variant>
      <vt:variant>
        <vt:i4>5</vt:i4>
      </vt:variant>
      <vt:variant>
        <vt:lpwstr/>
      </vt:variant>
      <vt:variant>
        <vt:lpwstr>_Toc75363209</vt:lpwstr>
      </vt:variant>
      <vt:variant>
        <vt:i4>1966135</vt:i4>
      </vt:variant>
      <vt:variant>
        <vt:i4>86</vt:i4>
      </vt:variant>
      <vt:variant>
        <vt:i4>0</vt:i4>
      </vt:variant>
      <vt:variant>
        <vt:i4>5</vt:i4>
      </vt:variant>
      <vt:variant>
        <vt:lpwstr/>
      </vt:variant>
      <vt:variant>
        <vt:lpwstr>_Toc75363208</vt:lpwstr>
      </vt:variant>
      <vt:variant>
        <vt:i4>1048631</vt:i4>
      </vt:variant>
      <vt:variant>
        <vt:i4>80</vt:i4>
      </vt:variant>
      <vt:variant>
        <vt:i4>0</vt:i4>
      </vt:variant>
      <vt:variant>
        <vt:i4>5</vt:i4>
      </vt:variant>
      <vt:variant>
        <vt:lpwstr/>
      </vt:variant>
      <vt:variant>
        <vt:lpwstr>_Toc75363206</vt:lpwstr>
      </vt:variant>
      <vt:variant>
        <vt:i4>1245239</vt:i4>
      </vt:variant>
      <vt:variant>
        <vt:i4>74</vt:i4>
      </vt:variant>
      <vt:variant>
        <vt:i4>0</vt:i4>
      </vt:variant>
      <vt:variant>
        <vt:i4>5</vt:i4>
      </vt:variant>
      <vt:variant>
        <vt:lpwstr/>
      </vt:variant>
      <vt:variant>
        <vt:lpwstr>_Toc75363205</vt:lpwstr>
      </vt:variant>
      <vt:variant>
        <vt:i4>1507383</vt:i4>
      </vt:variant>
      <vt:variant>
        <vt:i4>68</vt:i4>
      </vt:variant>
      <vt:variant>
        <vt:i4>0</vt:i4>
      </vt:variant>
      <vt:variant>
        <vt:i4>5</vt:i4>
      </vt:variant>
      <vt:variant>
        <vt:lpwstr/>
      </vt:variant>
      <vt:variant>
        <vt:lpwstr>_Toc75363201</vt:lpwstr>
      </vt:variant>
      <vt:variant>
        <vt:i4>1441847</vt:i4>
      </vt:variant>
      <vt:variant>
        <vt:i4>62</vt:i4>
      </vt:variant>
      <vt:variant>
        <vt:i4>0</vt:i4>
      </vt:variant>
      <vt:variant>
        <vt:i4>5</vt:i4>
      </vt:variant>
      <vt:variant>
        <vt:lpwstr/>
      </vt:variant>
      <vt:variant>
        <vt:lpwstr>_Toc75363200</vt:lpwstr>
      </vt:variant>
      <vt:variant>
        <vt:i4>1835070</vt:i4>
      </vt:variant>
      <vt:variant>
        <vt:i4>56</vt:i4>
      </vt:variant>
      <vt:variant>
        <vt:i4>0</vt:i4>
      </vt:variant>
      <vt:variant>
        <vt:i4>5</vt:i4>
      </vt:variant>
      <vt:variant>
        <vt:lpwstr/>
      </vt:variant>
      <vt:variant>
        <vt:lpwstr>_Toc75363199</vt:lpwstr>
      </vt:variant>
      <vt:variant>
        <vt:i4>1900606</vt:i4>
      </vt:variant>
      <vt:variant>
        <vt:i4>50</vt:i4>
      </vt:variant>
      <vt:variant>
        <vt:i4>0</vt:i4>
      </vt:variant>
      <vt:variant>
        <vt:i4>5</vt:i4>
      </vt:variant>
      <vt:variant>
        <vt:lpwstr/>
      </vt:variant>
      <vt:variant>
        <vt:lpwstr>_Toc75363198</vt:lpwstr>
      </vt:variant>
      <vt:variant>
        <vt:i4>1179710</vt:i4>
      </vt:variant>
      <vt:variant>
        <vt:i4>44</vt:i4>
      </vt:variant>
      <vt:variant>
        <vt:i4>0</vt:i4>
      </vt:variant>
      <vt:variant>
        <vt:i4>5</vt:i4>
      </vt:variant>
      <vt:variant>
        <vt:lpwstr/>
      </vt:variant>
      <vt:variant>
        <vt:lpwstr>_Toc75363197</vt:lpwstr>
      </vt:variant>
      <vt:variant>
        <vt:i4>1048638</vt:i4>
      </vt:variant>
      <vt:variant>
        <vt:i4>38</vt:i4>
      </vt:variant>
      <vt:variant>
        <vt:i4>0</vt:i4>
      </vt:variant>
      <vt:variant>
        <vt:i4>5</vt:i4>
      </vt:variant>
      <vt:variant>
        <vt:lpwstr/>
      </vt:variant>
      <vt:variant>
        <vt:lpwstr>_Toc75363195</vt:lpwstr>
      </vt:variant>
      <vt:variant>
        <vt:i4>1114174</vt:i4>
      </vt:variant>
      <vt:variant>
        <vt:i4>32</vt:i4>
      </vt:variant>
      <vt:variant>
        <vt:i4>0</vt:i4>
      </vt:variant>
      <vt:variant>
        <vt:i4>5</vt:i4>
      </vt:variant>
      <vt:variant>
        <vt:lpwstr/>
      </vt:variant>
      <vt:variant>
        <vt:lpwstr>_Toc75363194</vt:lpwstr>
      </vt:variant>
      <vt:variant>
        <vt:i4>1441854</vt:i4>
      </vt:variant>
      <vt:variant>
        <vt:i4>26</vt:i4>
      </vt:variant>
      <vt:variant>
        <vt:i4>0</vt:i4>
      </vt:variant>
      <vt:variant>
        <vt:i4>5</vt:i4>
      </vt:variant>
      <vt:variant>
        <vt:lpwstr/>
      </vt:variant>
      <vt:variant>
        <vt:lpwstr>_Toc75363193</vt:lpwstr>
      </vt:variant>
      <vt:variant>
        <vt:i4>1507390</vt:i4>
      </vt:variant>
      <vt:variant>
        <vt:i4>20</vt:i4>
      </vt:variant>
      <vt:variant>
        <vt:i4>0</vt:i4>
      </vt:variant>
      <vt:variant>
        <vt:i4>5</vt:i4>
      </vt:variant>
      <vt:variant>
        <vt:lpwstr/>
      </vt:variant>
      <vt:variant>
        <vt:lpwstr>_Toc75363192</vt:lpwstr>
      </vt:variant>
      <vt:variant>
        <vt:i4>1310782</vt:i4>
      </vt:variant>
      <vt:variant>
        <vt:i4>14</vt:i4>
      </vt:variant>
      <vt:variant>
        <vt:i4>0</vt:i4>
      </vt:variant>
      <vt:variant>
        <vt:i4>5</vt:i4>
      </vt:variant>
      <vt:variant>
        <vt:lpwstr/>
      </vt:variant>
      <vt:variant>
        <vt:lpwstr>_Toc75363191</vt:lpwstr>
      </vt:variant>
      <vt:variant>
        <vt:i4>1376318</vt:i4>
      </vt:variant>
      <vt:variant>
        <vt:i4>8</vt:i4>
      </vt:variant>
      <vt:variant>
        <vt:i4>0</vt:i4>
      </vt:variant>
      <vt:variant>
        <vt:i4>5</vt:i4>
      </vt:variant>
      <vt:variant>
        <vt:lpwstr/>
      </vt:variant>
      <vt:variant>
        <vt:lpwstr>_Toc75363190</vt:lpwstr>
      </vt:variant>
      <vt:variant>
        <vt:i4>1835071</vt:i4>
      </vt:variant>
      <vt:variant>
        <vt:i4>2</vt:i4>
      </vt:variant>
      <vt:variant>
        <vt:i4>0</vt:i4>
      </vt:variant>
      <vt:variant>
        <vt:i4>5</vt:i4>
      </vt:variant>
      <vt:variant>
        <vt:lpwstr/>
      </vt:variant>
      <vt:variant>
        <vt:lpwstr>_Toc75363189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Jelena Pločić</cp:lastModifiedBy>
  <cp:revision>290</cp:revision>
  <dcterms:created xsi:type="dcterms:W3CDTF">2026-03-16T12:58:00Z</dcterms:created>
  <dcterms:modified xsi:type="dcterms:W3CDTF">2026-08-05T10:22:00Z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2026-03-16T12:58:52Z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4f9eafdd-7011-40d3-9048-59b9bc87b959</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y fmtid="{D5CDD505-2E9C-101B-9397-08002B2CF9AE}" pid="10" name="ContentTypeId">
    <vt:lpwstr>0x0101008B6CEF86128750489A5E6121C9AAECBC</vt:lpwstr>
  </property>
  <property fmtid="{D5CDD505-2E9C-101B-9397-08002B2CF9AE}" pid="11" name="MediaServiceImageTags">
    <vt:lpwstr/>
  </property>
</Properties>
</file>