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E377" w14:textId="012CD66C" w:rsidR="00D0388D" w:rsidRPr="00F01715" w:rsidRDefault="007E1ED3" w:rsidP="00A90F94">
      <w:pPr>
        <w:pStyle w:val="BodyText"/>
        <w:spacing w:before="1"/>
        <w:ind w:firstLine="284"/>
        <w:rPr>
          <w:rFonts w:ascii="Arial" w:hAnsi="Arial" w:cs="Arial"/>
          <w:lang w:val="sr-Cyrl-RS"/>
        </w:rPr>
      </w:pP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91C278A" wp14:editId="302AA668">
                <wp:simplePos x="0" y="0"/>
                <wp:positionH relativeFrom="column">
                  <wp:posOffset>18796</wp:posOffset>
                </wp:positionH>
                <wp:positionV relativeFrom="paragraph">
                  <wp:posOffset>-607060</wp:posOffset>
                </wp:positionV>
                <wp:extent cx="2602992" cy="99974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2992" cy="999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38A89" w14:textId="38FAF0A4" w:rsidR="00171A20" w:rsidRDefault="002A55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12FDF5" wp14:editId="0DEE9E52">
                                  <wp:extent cx="1695450" cy="628650"/>
                                  <wp:effectExtent l="0" t="0" r="0" b="0"/>
                                  <wp:docPr id="1025206468" name="Picture 1" descr="A white background with red lett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5206468" name="Picture 1" descr="A white background with red lett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1C27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-47.8pt;width:204.95pt;height:78.7pt;z-index:48759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" filled="f" stroked="f" strokeweight=".5pt">
                <v:textbox>
                  <w:txbxContent>
                    <w:p w14:paraId="0A538A89" w14:textId="38FAF0A4" w:rsidR="00171A20" w:rsidRDefault="002A557A">
                      <w:r>
                        <w:rPr>
                          <w:noProof/>
                        </w:rPr>
                        <w:drawing>
                          <wp:inline distT="0" distB="0" distL="0" distR="0" wp14:anchorId="7612FDF5" wp14:editId="0DEE9E52">
                            <wp:extent cx="1695450" cy="628650"/>
                            <wp:effectExtent l="0" t="0" r="0" b="0"/>
                            <wp:docPr id="1025206468" name="Picture 1" descr="A white background with red lett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5206468" name="Picture 1" descr="A white background with red lett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6B171E40" wp14:editId="486AA079">
                <wp:simplePos x="0" y="0"/>
                <wp:positionH relativeFrom="page">
                  <wp:posOffset>8406384</wp:posOffset>
                </wp:positionH>
                <wp:positionV relativeFrom="page">
                  <wp:align>top</wp:align>
                </wp:positionV>
                <wp:extent cx="2286000" cy="774192"/>
                <wp:effectExtent l="0" t="0" r="0" b="6985"/>
                <wp:wrapNone/>
                <wp:docPr id="140433777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77419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4FF410" w14:textId="6694BF8D" w:rsidR="00171A20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 xml:space="preserve">ЗА </w:t>
                            </w:r>
                          </w:p>
                          <w:p w14:paraId="3867630B" w14:textId="625330FF" w:rsidR="00171A20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>ПРИВРЕДУ</w:t>
                            </w: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 xml:space="preserve">  </w:t>
                            </w:r>
                          </w:p>
                          <w:p w14:paraId="161A52FC" w14:textId="77777777" w:rsidR="00171A20" w:rsidRDefault="00171A20" w:rsidP="00A24A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71E40" id="Rectangle 51" o:spid="_x0000_s1027" style="position:absolute;left:0;text-align:left;margin-left:661.9pt;margin-top:0;width:180pt;height:60.9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" fillcolor="#4f81bd [3204]" stroked="f">
                <v:textbox>
                  <w:txbxContent>
                    <w:p w14:paraId="6A4FF410" w14:textId="6694BF8D" w:rsidR="00171A20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 xml:space="preserve">ЗА </w:t>
                      </w:r>
                    </w:p>
                    <w:p w14:paraId="3867630B" w14:textId="625330FF" w:rsidR="00171A20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>ПРИВРЕДУ</w:t>
                      </w: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 xml:space="preserve">  </w:t>
                      </w:r>
                    </w:p>
                    <w:p w14:paraId="161A52FC" w14:textId="77777777" w:rsidR="00171A20" w:rsidRDefault="00171A20" w:rsidP="00A24AB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3AA4983" w14:textId="3BE3F4E9" w:rsidR="00D0388D" w:rsidRPr="00377D0F" w:rsidRDefault="00377D0F" w:rsidP="00377D0F">
      <w:pPr>
        <w:pStyle w:val="BodyText"/>
        <w:tabs>
          <w:tab w:val="left" w:pos="13461"/>
        </w:tabs>
        <w:ind w:left="112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</w:rPr>
        <w:tab/>
      </w:r>
      <w:r w:rsidRPr="00377D0F">
        <w:rPr>
          <w:rFonts w:ascii="Arial" w:hAnsi="Arial" w:cs="Arial"/>
          <w:color w:val="FFFFFF" w:themeColor="background1"/>
        </w:rPr>
        <w:t>ЗА ПРИВРЕДУ</w:t>
      </w:r>
    </w:p>
    <w:p w14:paraId="26D2F50B" w14:textId="06AD3EC8" w:rsidR="00A81B82" w:rsidRDefault="00A81B82" w:rsidP="00A81B82">
      <w:pPr>
        <w:spacing w:before="1"/>
        <w:ind w:left="1105"/>
        <w:rPr>
          <w:rFonts w:ascii="Arial" w:hAnsi="Arial"/>
          <w:b/>
        </w:rPr>
      </w:pPr>
      <w:r>
        <w:rPr>
          <w:rFonts w:ascii="Arial" w:hAnsi="Arial"/>
          <w:b/>
          <w:color w:val="EAF0D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0F614B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171439DD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5D040A6A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7F106922" w14:textId="77777777" w:rsidR="00D0388D" w:rsidRPr="00A81B82" w:rsidRDefault="00D0388D">
      <w:pPr>
        <w:pStyle w:val="BodyText"/>
        <w:spacing w:before="11"/>
        <w:rPr>
          <w:rFonts w:ascii="Arial" w:hAnsi="Arial" w:cs="Arial"/>
        </w:rPr>
      </w:pPr>
    </w:p>
    <w:p w14:paraId="339E3B62" w14:textId="65663EB2" w:rsidR="00D0388D" w:rsidRPr="00FF408A" w:rsidRDefault="006F3056" w:rsidP="005E4731">
      <w:pPr>
        <w:pStyle w:val="BodyText"/>
        <w:ind w:left="1061" w:right="1822"/>
        <w:jc w:val="center"/>
        <w:rPr>
          <w:rFonts w:ascii="Arial" w:hAnsi="Arial" w:cs="Arial"/>
          <w:w w:val="95"/>
        </w:rPr>
      </w:pPr>
      <w:r>
        <w:rPr>
          <w:w w:val="95"/>
          <w:lang w:val="sr-Cyrl-RS"/>
        </w:rPr>
        <w:t xml:space="preserve">          </w:t>
      </w:r>
      <w:r w:rsidR="00CC2280" w:rsidRPr="00FF408A">
        <w:rPr>
          <w:rFonts w:ascii="Arial" w:hAnsi="Arial" w:cs="Arial"/>
          <w:w w:val="95"/>
        </w:rPr>
        <w:t>МОДЕЛ</w:t>
      </w:r>
      <w:r w:rsidR="00CC2280" w:rsidRPr="00FF408A">
        <w:rPr>
          <w:rFonts w:ascii="Arial" w:hAnsi="Arial" w:cs="Arial"/>
          <w:spacing w:val="51"/>
          <w:w w:val="95"/>
        </w:rPr>
        <w:t xml:space="preserve"> </w:t>
      </w:r>
      <w:r w:rsidR="00CC2280" w:rsidRPr="00FF408A">
        <w:rPr>
          <w:rFonts w:ascii="Arial" w:hAnsi="Arial" w:cs="Arial"/>
          <w:w w:val="95"/>
        </w:rPr>
        <w:t>АДМИНИСТРАТИВНОГ</w:t>
      </w:r>
      <w:r w:rsidR="00CC2280" w:rsidRPr="00FF408A">
        <w:rPr>
          <w:rFonts w:ascii="Arial" w:hAnsi="Arial" w:cs="Arial"/>
          <w:spacing w:val="50"/>
          <w:w w:val="95"/>
        </w:rPr>
        <w:t xml:space="preserve"> </w:t>
      </w:r>
      <w:r w:rsidR="00CC2280" w:rsidRPr="00FF408A">
        <w:rPr>
          <w:rFonts w:ascii="Arial" w:hAnsi="Arial" w:cs="Arial"/>
          <w:w w:val="95"/>
        </w:rPr>
        <w:t>ПОСТУПКА</w:t>
      </w:r>
    </w:p>
    <w:p w14:paraId="1E802D66" w14:textId="46398218" w:rsidR="007E1ED3" w:rsidRDefault="007E1ED3" w:rsidP="005E4731">
      <w:pPr>
        <w:pStyle w:val="BodyText"/>
        <w:ind w:left="1061" w:right="1822"/>
        <w:jc w:val="center"/>
        <w:rPr>
          <w:w w:val="95"/>
        </w:rPr>
      </w:pPr>
    </w:p>
    <w:p w14:paraId="7E681EF7" w14:textId="77777777" w:rsidR="00FF408A" w:rsidRDefault="00FF408A" w:rsidP="006F3056">
      <w:pPr>
        <w:pStyle w:val="BodyText"/>
        <w:jc w:val="center"/>
        <w:rPr>
          <w:lang w:val="sr-Latn-RS"/>
        </w:rPr>
      </w:pPr>
    </w:p>
    <w:p w14:paraId="655AAE1C" w14:textId="77777777" w:rsidR="00FF408A" w:rsidRDefault="00FF408A" w:rsidP="006F3056">
      <w:pPr>
        <w:pStyle w:val="BodyText"/>
        <w:jc w:val="center"/>
        <w:rPr>
          <w:lang w:val="sr-Latn-RS"/>
        </w:rPr>
      </w:pPr>
    </w:p>
    <w:p w14:paraId="015FCBD8" w14:textId="0194F05B" w:rsidR="007E1ED3" w:rsidRPr="00FF408A" w:rsidRDefault="00FF408A" w:rsidP="006F3056">
      <w:pPr>
        <w:pStyle w:val="BodyText"/>
        <w:jc w:val="center"/>
        <w:rPr>
          <w:rFonts w:ascii="Arial" w:hAnsi="Arial" w:cs="Arial"/>
          <w:sz w:val="40"/>
          <w:szCs w:val="40"/>
          <w:lang w:val="sr-Cyrl-RS"/>
        </w:rPr>
      </w:pPr>
      <w:r>
        <w:rPr>
          <w:rFonts w:ascii="Arial" w:hAnsi="Arial" w:cs="Arial"/>
          <w:sz w:val="40"/>
          <w:szCs w:val="40"/>
          <w:lang w:val="sr-Cyrl-RS"/>
        </w:rPr>
        <w:t>С</w:t>
      </w:r>
      <w:r w:rsidRPr="00FF408A">
        <w:rPr>
          <w:rFonts w:ascii="Arial" w:hAnsi="Arial" w:cs="Arial"/>
          <w:sz w:val="40"/>
          <w:szCs w:val="40"/>
          <w:lang w:val="sr-Cyrl-RS"/>
        </w:rPr>
        <w:t>провођење стечаја над правним лиц</w:t>
      </w:r>
      <w:r>
        <w:rPr>
          <w:rFonts w:ascii="Arial" w:hAnsi="Arial" w:cs="Arial"/>
          <w:sz w:val="40"/>
          <w:szCs w:val="40"/>
          <w:lang w:val="sr-Cyrl-RS"/>
        </w:rPr>
        <w:t>ем</w:t>
      </w:r>
      <w:r w:rsidRPr="00FF408A">
        <w:rPr>
          <w:rFonts w:ascii="Arial" w:hAnsi="Arial" w:cs="Arial"/>
          <w:sz w:val="40"/>
          <w:szCs w:val="40"/>
          <w:lang w:val="sr-Cyrl-RS"/>
        </w:rPr>
        <w:t xml:space="preserve"> реорганизацијом</w:t>
      </w:r>
      <w:r w:rsidR="00B43A08">
        <w:rPr>
          <w:rFonts w:ascii="Arial" w:hAnsi="Arial" w:cs="Arial"/>
          <w:sz w:val="40"/>
          <w:szCs w:val="40"/>
          <w:lang w:val="sr-Cyrl-RS"/>
        </w:rPr>
        <w:t xml:space="preserve"> и потраживања локалне пореске администрације</w:t>
      </w:r>
    </w:p>
    <w:p w14:paraId="75A68849" w14:textId="77777777" w:rsidR="00FF408A" w:rsidRDefault="00FF408A" w:rsidP="00EF0DEC">
      <w:pPr>
        <w:pStyle w:val="BodyText"/>
        <w:spacing w:before="315"/>
        <w:ind w:left="392"/>
        <w:jc w:val="both"/>
        <w:rPr>
          <w:rFonts w:ascii="Arial" w:hAnsi="Arial" w:cs="Arial"/>
          <w:color w:val="800000"/>
          <w:u w:val="single" w:color="800000"/>
        </w:rPr>
      </w:pPr>
    </w:p>
    <w:p w14:paraId="7E68EC54" w14:textId="3BD857A1" w:rsidR="00D0388D" w:rsidRPr="00BD0AE1" w:rsidRDefault="007D3366" w:rsidP="00EF0DEC">
      <w:pPr>
        <w:pStyle w:val="BodyText"/>
        <w:spacing w:before="315"/>
        <w:ind w:left="392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  <w:color w:val="800000"/>
          <w:u w:val="single" w:color="800000"/>
        </w:rPr>
        <w:t>Област</w:t>
      </w:r>
      <w:proofErr w:type="spellEnd"/>
      <w:r w:rsidRPr="00BD0AE1">
        <w:rPr>
          <w:rFonts w:ascii="Arial" w:hAnsi="Arial" w:cs="Arial"/>
          <w:color w:val="800000"/>
          <w:u w:val="single" w:color="800000"/>
        </w:rPr>
        <w:t xml:space="preserve">: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Локална</w:t>
      </w:r>
      <w:proofErr w:type="spellEnd"/>
      <w:r w:rsidRPr="00BD0AE1">
        <w:rPr>
          <w:rFonts w:ascii="Arial" w:hAnsi="Arial" w:cs="Arial"/>
          <w:color w:val="800000"/>
          <w:u w:val="single" w:color="800000"/>
        </w:rPr>
        <w:t xml:space="preserve">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пореска</w:t>
      </w:r>
      <w:proofErr w:type="spellEnd"/>
      <w:r w:rsidRPr="00BD0AE1">
        <w:rPr>
          <w:rFonts w:ascii="Arial" w:hAnsi="Arial" w:cs="Arial"/>
          <w:color w:val="800000"/>
          <w:spacing w:val="-1"/>
          <w:u w:val="single" w:color="800000"/>
        </w:rPr>
        <w:t xml:space="preserve">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администрација</w:t>
      </w:r>
      <w:proofErr w:type="spellEnd"/>
      <w:r w:rsidR="00CC2280" w:rsidRPr="00BD0AE1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r w:rsidR="00CC2280" w:rsidRPr="00BD0AE1">
        <w:rPr>
          <w:rFonts w:ascii="Arial" w:hAnsi="Arial" w:cs="Arial"/>
          <w:color w:val="800000"/>
          <w:u w:val="single" w:color="800000"/>
        </w:rPr>
        <w:t>–</w:t>
      </w:r>
      <w:r w:rsidR="00CC2280" w:rsidRPr="00BD0AE1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proofErr w:type="spellStart"/>
      <w:r w:rsidR="00CC2280" w:rsidRPr="00585117">
        <w:rPr>
          <w:rFonts w:ascii="Arial" w:hAnsi="Arial" w:cs="Arial"/>
          <w:color w:val="800000"/>
          <w:u w:val="single" w:color="800000"/>
        </w:rPr>
        <w:t>изворн</w:t>
      </w:r>
      <w:proofErr w:type="spellEnd"/>
      <w:r w:rsidR="00F01715" w:rsidRPr="00585117">
        <w:rPr>
          <w:rFonts w:ascii="Arial" w:hAnsi="Arial" w:cs="Arial"/>
          <w:color w:val="800000"/>
          <w:u w:val="single" w:color="800000"/>
          <w:lang w:val="sr-Cyrl-RS"/>
        </w:rPr>
        <w:t>а надлежност</w:t>
      </w:r>
    </w:p>
    <w:p w14:paraId="1A3F53EB" w14:textId="77777777" w:rsidR="00D0388D" w:rsidRPr="00BD0AE1" w:rsidRDefault="00D0388D" w:rsidP="00EF0DEC">
      <w:pPr>
        <w:pStyle w:val="BodyText"/>
        <w:spacing w:before="8"/>
        <w:jc w:val="both"/>
        <w:rPr>
          <w:rFonts w:ascii="Arial" w:hAnsi="Arial" w:cs="Arial"/>
        </w:rPr>
      </w:pPr>
    </w:p>
    <w:p w14:paraId="0A832C86" w14:textId="77777777" w:rsidR="00D0388D" w:rsidRPr="00BD0AE1" w:rsidRDefault="00CC2280" w:rsidP="00BD0AE1">
      <w:pPr>
        <w:pStyle w:val="Heading1"/>
        <w:spacing w:before="93"/>
        <w:ind w:left="0"/>
      </w:pPr>
      <w:proofErr w:type="spellStart"/>
      <w:r w:rsidRPr="00BD0AE1">
        <w:rPr>
          <w:color w:val="1F4E79"/>
        </w:rPr>
        <w:t>Ко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покреће</w:t>
      </w:r>
      <w:proofErr w:type="spellEnd"/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поступак</w:t>
      </w:r>
      <w:proofErr w:type="spellEnd"/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начин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покретања</w:t>
      </w:r>
      <w:proofErr w:type="spellEnd"/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поступка</w:t>
      </w:r>
      <w:proofErr w:type="spellEnd"/>
    </w:p>
    <w:p w14:paraId="654FD576" w14:textId="77777777" w:rsidR="00D0388D" w:rsidRPr="00BD0AE1" w:rsidRDefault="00D0388D" w:rsidP="00EF0DEC">
      <w:pPr>
        <w:pStyle w:val="BodyText"/>
        <w:spacing w:before="2"/>
        <w:jc w:val="both"/>
        <w:rPr>
          <w:rFonts w:ascii="Arial" w:hAnsi="Arial" w:cs="Arial"/>
          <w:b/>
        </w:rPr>
      </w:pPr>
    </w:p>
    <w:p w14:paraId="5D5289F2" w14:textId="77777777" w:rsidR="00572563" w:rsidRPr="00AA649D" w:rsidRDefault="00727005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Latn-RS"/>
        </w:rPr>
      </w:pPr>
      <w:r w:rsidRPr="00AA649D">
        <w:rPr>
          <w:rFonts w:ascii="Arial" w:hAnsi="Arial" w:cs="Arial"/>
          <w:lang w:val="sr-Cyrl-RS"/>
        </w:rPr>
        <w:t>Стечајни поступак покреће се предлогом за покретање стечајног поступка од стране повериоца</w:t>
      </w:r>
      <w:r w:rsidR="00385AED" w:rsidRPr="00AA649D">
        <w:rPr>
          <w:rFonts w:ascii="Arial" w:hAnsi="Arial" w:cs="Arial"/>
          <w:lang w:val="sr-Cyrl-RS"/>
        </w:rPr>
        <w:t>, дужника или ликвидационог управника,</w:t>
      </w:r>
      <w:r w:rsidRPr="00AA649D">
        <w:rPr>
          <w:rFonts w:ascii="Arial" w:hAnsi="Arial" w:cs="Arial"/>
          <w:lang w:val="sr-Cyrl-RS"/>
        </w:rPr>
        <w:t xml:space="preserve"> пред судом према седишту стечајног дужника када се утврди постојање најмање једног стечајног разлога.</w:t>
      </w:r>
      <w:r w:rsidR="00572563" w:rsidRPr="00AA649D">
        <w:rPr>
          <w:rFonts w:ascii="Arial" w:hAnsi="Arial" w:cs="Arial"/>
          <w:lang w:val="sr-Latn-RS"/>
        </w:rPr>
        <w:t xml:space="preserve"> </w:t>
      </w:r>
      <w:r w:rsidR="00FF408A" w:rsidRPr="00AA649D">
        <w:rPr>
          <w:rFonts w:ascii="Arial" w:hAnsi="Arial" w:cs="Arial"/>
          <w:lang w:val="sr-Cyrl-RS"/>
        </w:rPr>
        <w:t>Предлог за покретање стечајног поступка подноси се надлежном суду.</w:t>
      </w:r>
      <w:r w:rsidR="00572563" w:rsidRPr="00AA649D">
        <w:rPr>
          <w:rFonts w:ascii="Arial" w:hAnsi="Arial" w:cs="Arial"/>
          <w:lang w:val="sr-Latn-RS"/>
        </w:rPr>
        <w:t xml:space="preserve"> </w:t>
      </w:r>
    </w:p>
    <w:p w14:paraId="62AF67C4" w14:textId="226D203D" w:rsidR="00572563" w:rsidRPr="00AA649D" w:rsidRDefault="00C576D1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>Локална пореска администрација, по службеној дужности може, уколико оцени да је ефикасно</w:t>
      </w:r>
      <w:r w:rsidR="00572563" w:rsidRPr="00AA649D">
        <w:rPr>
          <w:rFonts w:ascii="Arial" w:hAnsi="Arial" w:cs="Arial"/>
          <w:lang w:val="sr-Cyrl-RS"/>
        </w:rPr>
        <w:t xml:space="preserve"> и целисходно</w:t>
      </w:r>
      <w:r w:rsidRPr="00AA649D">
        <w:rPr>
          <w:rFonts w:ascii="Arial" w:hAnsi="Arial" w:cs="Arial"/>
          <w:lang w:val="sr-Cyrl-RS"/>
        </w:rPr>
        <w:t>, дати предлог за покретање поступ</w:t>
      </w:r>
      <w:r w:rsidR="00D151BF">
        <w:rPr>
          <w:rFonts w:ascii="Arial" w:hAnsi="Arial" w:cs="Arial"/>
          <w:lang w:val="sr-Cyrl-RS"/>
        </w:rPr>
        <w:t>ка</w:t>
      </w:r>
      <w:r w:rsidRPr="00AA649D">
        <w:rPr>
          <w:rFonts w:ascii="Arial" w:hAnsi="Arial" w:cs="Arial"/>
          <w:lang w:val="sr-Cyrl-RS"/>
        </w:rPr>
        <w:t xml:space="preserve"> стечаја над правним лицем у циљу најповољнијег намирења својих потраживања остваривањем највеће могуће вредности стечајног дужника, односно његове имовине. </w:t>
      </w:r>
    </w:p>
    <w:p w14:paraId="45D37E63" w14:textId="77777777" w:rsidR="00572563" w:rsidRPr="00AA649D" w:rsidRDefault="00C576D1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>Стечајни судија у року од три дана од дана достављања предлога за покретање стечајног поступка доноси решење о покретању претходног стечајног поступка.</w:t>
      </w:r>
    </w:p>
    <w:p w14:paraId="78E3D15F" w14:textId="77777777" w:rsidR="00572563" w:rsidRPr="00AA649D" w:rsidRDefault="00C576D1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>Ако је покренут претходни стечајни поступак, стечајни судија заказује рочиште ради расправљања о постојању стечајног разлога за отварање стечајног поступка најкасније у року од 30 дана од дана пријема предлога за покретање стечајног поступка.</w:t>
      </w:r>
    </w:p>
    <w:p w14:paraId="728440B8" w14:textId="77777777" w:rsidR="003837B6" w:rsidRPr="00AA649D" w:rsidRDefault="00C576D1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lastRenderedPageBreak/>
        <w:t>Стечајни судија отвара стечајни поступак доношењем решења о отварању стечајног поступка којим се усваја предлог за покретање стечајног поступка.</w:t>
      </w:r>
    </w:p>
    <w:p w14:paraId="44197F7B" w14:textId="77777777" w:rsidR="003837B6" w:rsidRPr="00AA649D" w:rsidRDefault="00B215B7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AA649D">
        <w:rPr>
          <w:rFonts w:ascii="Arial" w:hAnsi="Arial" w:cs="Arial"/>
          <w:lang w:val="sr-Latn-RS"/>
        </w:rPr>
        <w:t>Решење</w:t>
      </w:r>
      <w:proofErr w:type="spellEnd"/>
      <w:r w:rsidRPr="00AA649D">
        <w:rPr>
          <w:rFonts w:ascii="Arial" w:hAnsi="Arial" w:cs="Arial"/>
          <w:lang w:val="sr-Latn-RS"/>
        </w:rPr>
        <w:t xml:space="preserve"> о </w:t>
      </w:r>
      <w:proofErr w:type="spellStart"/>
      <w:r w:rsidRPr="00AA649D">
        <w:rPr>
          <w:rFonts w:ascii="Arial" w:hAnsi="Arial" w:cs="Arial"/>
          <w:lang w:val="sr-Latn-RS"/>
        </w:rPr>
        <w:t>отварању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стечајног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поступка</w:t>
      </w:r>
      <w:proofErr w:type="spellEnd"/>
      <w:r w:rsidRPr="00AA649D">
        <w:rPr>
          <w:rFonts w:ascii="Arial" w:hAnsi="Arial" w:cs="Arial"/>
          <w:lang w:val="sr-Latn-RS"/>
        </w:rPr>
        <w:t xml:space="preserve">, </w:t>
      </w:r>
      <w:proofErr w:type="spellStart"/>
      <w:r w:rsidRPr="00AA649D">
        <w:rPr>
          <w:rFonts w:ascii="Arial" w:hAnsi="Arial" w:cs="Arial"/>
          <w:lang w:val="sr-Latn-RS"/>
        </w:rPr>
        <w:t>између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осталог</w:t>
      </w:r>
      <w:proofErr w:type="spellEnd"/>
      <w:r w:rsidRPr="00AA649D">
        <w:rPr>
          <w:rFonts w:ascii="Arial" w:hAnsi="Arial" w:cs="Arial"/>
          <w:lang w:val="sr-Latn-RS"/>
        </w:rPr>
        <w:t xml:space="preserve">, </w:t>
      </w:r>
      <w:proofErr w:type="spellStart"/>
      <w:r w:rsidRPr="00AA649D">
        <w:rPr>
          <w:rFonts w:ascii="Arial" w:hAnsi="Arial" w:cs="Arial"/>
          <w:lang w:val="sr-Latn-RS"/>
        </w:rPr>
        <w:t>садржи</w:t>
      </w:r>
      <w:proofErr w:type="spellEnd"/>
      <w:r w:rsidRPr="00AA649D">
        <w:rPr>
          <w:rFonts w:ascii="Arial" w:hAnsi="Arial" w:cs="Arial"/>
          <w:lang w:val="sr-Latn-RS"/>
        </w:rPr>
        <w:t xml:space="preserve"> и </w:t>
      </w:r>
      <w:proofErr w:type="spellStart"/>
      <w:r w:rsidRPr="00AA649D">
        <w:rPr>
          <w:rFonts w:ascii="Arial" w:hAnsi="Arial" w:cs="Arial"/>
          <w:lang w:val="sr-Latn-RS"/>
        </w:rPr>
        <w:t>позив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повериоцима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да</w:t>
      </w:r>
      <w:proofErr w:type="spellEnd"/>
      <w:r w:rsidRPr="00AA649D">
        <w:rPr>
          <w:rFonts w:ascii="Arial" w:hAnsi="Arial" w:cs="Arial"/>
          <w:lang w:val="sr-Latn-RS"/>
        </w:rPr>
        <w:t xml:space="preserve"> у </w:t>
      </w:r>
      <w:proofErr w:type="spellStart"/>
      <w:r w:rsidRPr="00AA649D">
        <w:rPr>
          <w:rFonts w:ascii="Arial" w:hAnsi="Arial" w:cs="Arial"/>
          <w:lang w:val="sr-Latn-RS"/>
        </w:rPr>
        <w:t>року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који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не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може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бити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краћи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од</w:t>
      </w:r>
      <w:proofErr w:type="spellEnd"/>
      <w:r w:rsidRPr="00AA649D">
        <w:rPr>
          <w:rFonts w:ascii="Arial" w:hAnsi="Arial" w:cs="Arial"/>
          <w:lang w:val="sr-Latn-RS"/>
        </w:rPr>
        <w:t xml:space="preserve"> 30 </w:t>
      </w:r>
      <w:proofErr w:type="spellStart"/>
      <w:r w:rsidRPr="00AA649D">
        <w:rPr>
          <w:rFonts w:ascii="Arial" w:hAnsi="Arial" w:cs="Arial"/>
          <w:lang w:val="sr-Latn-RS"/>
        </w:rPr>
        <w:t>дана</w:t>
      </w:r>
      <w:proofErr w:type="spellEnd"/>
      <w:r w:rsidRPr="00AA649D">
        <w:rPr>
          <w:rFonts w:ascii="Arial" w:hAnsi="Arial" w:cs="Arial"/>
          <w:lang w:val="sr-Latn-RS"/>
        </w:rPr>
        <w:t xml:space="preserve">, </w:t>
      </w:r>
      <w:proofErr w:type="spellStart"/>
      <w:r w:rsidRPr="00AA649D">
        <w:rPr>
          <w:rFonts w:ascii="Arial" w:hAnsi="Arial" w:cs="Arial"/>
          <w:lang w:val="sr-Latn-RS"/>
        </w:rPr>
        <w:t>ни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дужи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од</w:t>
      </w:r>
      <w:proofErr w:type="spellEnd"/>
      <w:r w:rsidRPr="00AA649D">
        <w:rPr>
          <w:rFonts w:ascii="Arial" w:hAnsi="Arial" w:cs="Arial"/>
          <w:lang w:val="sr-Latn-RS"/>
        </w:rPr>
        <w:t xml:space="preserve"> 120 </w:t>
      </w:r>
      <w:proofErr w:type="spellStart"/>
      <w:r w:rsidRPr="00AA649D">
        <w:rPr>
          <w:rFonts w:ascii="Arial" w:hAnsi="Arial" w:cs="Arial"/>
          <w:lang w:val="sr-Latn-RS"/>
        </w:rPr>
        <w:t>дана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од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дана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објављивања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огласа</w:t>
      </w:r>
      <w:proofErr w:type="spellEnd"/>
      <w:r w:rsidRPr="00AA649D">
        <w:rPr>
          <w:rFonts w:ascii="Arial" w:hAnsi="Arial" w:cs="Arial"/>
          <w:lang w:val="sr-Latn-RS"/>
        </w:rPr>
        <w:t xml:space="preserve"> о </w:t>
      </w:r>
      <w:proofErr w:type="spellStart"/>
      <w:r w:rsidRPr="00AA649D">
        <w:rPr>
          <w:rFonts w:ascii="Arial" w:hAnsi="Arial" w:cs="Arial"/>
          <w:lang w:val="sr-Latn-RS"/>
        </w:rPr>
        <w:t>отварању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стечајног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поступка</w:t>
      </w:r>
      <w:proofErr w:type="spellEnd"/>
      <w:r w:rsidRPr="00AA649D">
        <w:rPr>
          <w:rFonts w:ascii="Arial" w:hAnsi="Arial" w:cs="Arial"/>
          <w:lang w:val="sr-Latn-RS"/>
        </w:rPr>
        <w:t xml:space="preserve"> у "</w:t>
      </w:r>
      <w:proofErr w:type="spellStart"/>
      <w:r w:rsidRPr="00AA649D">
        <w:rPr>
          <w:rFonts w:ascii="Arial" w:hAnsi="Arial" w:cs="Arial"/>
          <w:lang w:val="sr-Latn-RS"/>
        </w:rPr>
        <w:t>Службеном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гласнику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Републике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Србије</w:t>
      </w:r>
      <w:proofErr w:type="spellEnd"/>
      <w:r w:rsidRPr="00AA649D">
        <w:rPr>
          <w:rFonts w:ascii="Arial" w:hAnsi="Arial" w:cs="Arial"/>
          <w:lang w:val="sr-Latn-RS"/>
        </w:rPr>
        <w:t xml:space="preserve">", </w:t>
      </w:r>
      <w:proofErr w:type="spellStart"/>
      <w:r w:rsidRPr="00AA649D">
        <w:rPr>
          <w:rFonts w:ascii="Arial" w:hAnsi="Arial" w:cs="Arial"/>
          <w:lang w:val="sr-Latn-RS"/>
        </w:rPr>
        <w:t>пријаве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своја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обезбеђена</w:t>
      </w:r>
      <w:proofErr w:type="spellEnd"/>
      <w:r w:rsidRPr="00AA649D">
        <w:rPr>
          <w:rFonts w:ascii="Arial" w:hAnsi="Arial" w:cs="Arial"/>
          <w:lang w:val="sr-Latn-RS"/>
        </w:rPr>
        <w:t xml:space="preserve"> и </w:t>
      </w:r>
      <w:proofErr w:type="spellStart"/>
      <w:r w:rsidRPr="00AA649D">
        <w:rPr>
          <w:rFonts w:ascii="Arial" w:hAnsi="Arial" w:cs="Arial"/>
          <w:lang w:val="sr-Latn-RS"/>
        </w:rPr>
        <w:t>необезбеђена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потраживања</w:t>
      </w:r>
      <w:proofErr w:type="spellEnd"/>
      <w:r w:rsidRPr="00AA649D">
        <w:rPr>
          <w:rFonts w:ascii="Arial" w:hAnsi="Arial" w:cs="Arial"/>
          <w:lang w:val="sr-Latn-RS"/>
        </w:rPr>
        <w:t>.</w:t>
      </w:r>
    </w:p>
    <w:p w14:paraId="6A61959E" w14:textId="77777777" w:rsidR="003837B6" w:rsidRPr="00AA649D" w:rsidRDefault="00C576D1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>Оглас о отварању стечајног поступка објављује се на огласној и електронској огласној табли суда, у једном високотиражном дневном листу који се дистрибуира на целој територији Републике Србије, као и у "Службеном гласнику Републике Србије", а може се објавити и у другим домаћим и страним средствима информисања.</w:t>
      </w:r>
      <w:r w:rsidR="00B215B7" w:rsidRPr="00AA649D">
        <w:rPr>
          <w:rFonts w:ascii="Arial" w:hAnsi="Arial" w:cs="Arial"/>
          <w:lang w:val="sr-Cyrl-RS"/>
        </w:rPr>
        <w:t xml:space="preserve"> </w:t>
      </w:r>
      <w:r w:rsidRPr="00AA649D">
        <w:rPr>
          <w:rFonts w:ascii="Arial" w:hAnsi="Arial" w:cs="Arial"/>
          <w:lang w:val="sr-Cyrl-RS"/>
        </w:rPr>
        <w:t>Оглас о отварању стечајног поступка садржи све податке из решења о отварању стечајног поступка и друге податке од значаја за повериоце.</w:t>
      </w:r>
    </w:p>
    <w:p w14:paraId="404EF962" w14:textId="77777777" w:rsidR="003837B6" w:rsidRPr="00AA649D" w:rsidRDefault="00B215B7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AA649D">
        <w:rPr>
          <w:rFonts w:ascii="Arial" w:hAnsi="Arial" w:cs="Arial"/>
          <w:lang w:val="sr-Latn-RS"/>
        </w:rPr>
        <w:t>Повериоци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пријаве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потраживања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подносе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надлежном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суду</w:t>
      </w:r>
      <w:proofErr w:type="spellEnd"/>
      <w:r w:rsidRPr="00AA649D">
        <w:rPr>
          <w:rFonts w:ascii="Arial" w:hAnsi="Arial" w:cs="Arial"/>
          <w:lang w:val="sr-Latn-RS"/>
        </w:rPr>
        <w:t xml:space="preserve"> у </w:t>
      </w:r>
      <w:proofErr w:type="spellStart"/>
      <w:r w:rsidRPr="00AA649D">
        <w:rPr>
          <w:rFonts w:ascii="Arial" w:hAnsi="Arial" w:cs="Arial"/>
          <w:lang w:val="sr-Latn-RS"/>
        </w:rPr>
        <w:t>писаном</w:t>
      </w:r>
      <w:proofErr w:type="spellEnd"/>
      <w:r w:rsidRPr="00AA649D">
        <w:rPr>
          <w:rFonts w:ascii="Arial" w:hAnsi="Arial" w:cs="Arial"/>
          <w:lang w:val="sr-Latn-RS"/>
        </w:rPr>
        <w:t xml:space="preserve"> </w:t>
      </w:r>
      <w:proofErr w:type="spellStart"/>
      <w:r w:rsidRPr="00AA649D">
        <w:rPr>
          <w:rFonts w:ascii="Arial" w:hAnsi="Arial" w:cs="Arial"/>
          <w:lang w:val="sr-Latn-RS"/>
        </w:rPr>
        <w:t>облику</w:t>
      </w:r>
      <w:proofErr w:type="spellEnd"/>
      <w:r w:rsidRPr="00AA649D">
        <w:rPr>
          <w:rFonts w:ascii="Arial" w:hAnsi="Arial" w:cs="Arial"/>
          <w:lang w:val="sr-Latn-RS"/>
        </w:rPr>
        <w:t>.</w:t>
      </w:r>
    </w:p>
    <w:p w14:paraId="2D7E5597" w14:textId="77777777" w:rsidR="003837B6" w:rsidRPr="00AA649D" w:rsidRDefault="00A54C47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 xml:space="preserve">Стечај се спроводи банкротством или реорганизацијом. </w:t>
      </w:r>
    </w:p>
    <w:p w14:paraId="4CEB5195" w14:textId="77777777" w:rsidR="003837B6" w:rsidRPr="00AA649D" w:rsidRDefault="00A54C47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>Реорганизација се спроводи према плану реорганизације који се сачињава у писаној форми. План реорганизације може се поднети истовремено са предлогом за покретање стечајног поступка или након отварања стечајног поступка.</w:t>
      </w:r>
    </w:p>
    <w:p w14:paraId="2557C84F" w14:textId="77777777" w:rsidR="003837B6" w:rsidRPr="00AA649D" w:rsidRDefault="00A54C47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AA649D">
        <w:rPr>
          <w:rFonts w:ascii="Arial" w:hAnsi="Arial" w:cs="Arial"/>
          <w:lang w:val="sr-Cyrl-RS"/>
        </w:rPr>
        <w:t xml:space="preserve">План реорганизације могу поднети стечајни управник, </w:t>
      </w:r>
      <w:proofErr w:type="spellStart"/>
      <w:r w:rsidRPr="00AA649D">
        <w:rPr>
          <w:rFonts w:ascii="Arial" w:hAnsi="Arial" w:cs="Arial"/>
          <w:lang w:val="sr-Cyrl-RS"/>
        </w:rPr>
        <w:t>разлучни</w:t>
      </w:r>
      <w:proofErr w:type="spellEnd"/>
      <w:r w:rsidRPr="00AA649D">
        <w:rPr>
          <w:rFonts w:ascii="Arial" w:hAnsi="Arial" w:cs="Arial"/>
          <w:lang w:val="sr-Cyrl-RS"/>
        </w:rPr>
        <w:t xml:space="preserve"> повериоци, стечајни повериоци, као и лица која су власници најмање 30% капитала стечајног дужника, ако на првом поверилачком рочишту није донето решење о банкротству.</w:t>
      </w:r>
    </w:p>
    <w:p w14:paraId="615AEFF9" w14:textId="3D1D3A71" w:rsidR="00A54C47" w:rsidRDefault="00A54C47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Microsoft Sans Serif" w:hAnsi="Microsoft Sans Serif" w:cs="Microsoft Sans Serif"/>
          <w:lang w:val="sr-Cyrl-RS"/>
        </w:rPr>
      </w:pPr>
      <w:r w:rsidRPr="00AA649D">
        <w:rPr>
          <w:rFonts w:ascii="Arial" w:hAnsi="Arial" w:cs="Arial"/>
          <w:lang w:val="sr-Cyrl-RS"/>
        </w:rPr>
        <w:t>План реорганизације подноси се стечајном судији најкасније 90 дана од дана отварања стечајног поступка</w:t>
      </w:r>
      <w:r w:rsidRPr="00A54C47">
        <w:rPr>
          <w:rFonts w:ascii="Microsoft Sans Serif" w:hAnsi="Microsoft Sans Serif" w:cs="Microsoft Sans Serif"/>
          <w:lang w:val="sr-Cyrl-RS"/>
        </w:rPr>
        <w:t>.</w:t>
      </w:r>
    </w:p>
    <w:p w14:paraId="744F2901" w14:textId="77777777" w:rsidR="003837B6" w:rsidRPr="000811E6" w:rsidRDefault="003837B6" w:rsidP="003837B6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Microsoft Sans Serif" w:hAnsi="Microsoft Sans Serif" w:cs="Microsoft Sans Serif"/>
          <w:lang w:val="sr-Cyrl-RS"/>
        </w:rPr>
      </w:pPr>
    </w:p>
    <w:p w14:paraId="700D9660" w14:textId="3787F354" w:rsidR="00D0388D" w:rsidRPr="00BD0AE1" w:rsidRDefault="00CC2280" w:rsidP="00FF408A">
      <w:pPr>
        <w:pStyle w:val="Heading1"/>
        <w:spacing w:before="93"/>
        <w:ind w:left="0"/>
      </w:pPr>
      <w:proofErr w:type="spellStart"/>
      <w:r w:rsidRPr="00BD0AE1">
        <w:rPr>
          <w:color w:val="1F4E79"/>
        </w:rPr>
        <w:t>Правни</w:t>
      </w:r>
      <w:proofErr w:type="spellEnd"/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основ</w:t>
      </w:r>
      <w:proofErr w:type="spellEnd"/>
    </w:p>
    <w:p w14:paraId="544ECA00" w14:textId="77777777" w:rsidR="00D0388D" w:rsidRPr="00BD0AE1" w:rsidRDefault="00D0388D">
      <w:pPr>
        <w:pStyle w:val="BodyText"/>
        <w:rPr>
          <w:rFonts w:ascii="Arial" w:hAnsi="Arial" w:cs="Arial"/>
          <w:b/>
        </w:rPr>
      </w:pPr>
    </w:p>
    <w:p w14:paraId="640E4324" w14:textId="0AE4582B" w:rsidR="00053024" w:rsidRPr="00BD0AE1" w:rsidRDefault="00053024" w:rsidP="000B561F">
      <w:pPr>
        <w:pStyle w:val="BodyText"/>
        <w:spacing w:before="155" w:line="278" w:lineRule="auto"/>
        <w:ind w:right="-51" w:firstLine="720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Законом</w:t>
      </w:r>
      <w:proofErr w:type="spellEnd"/>
      <w:r w:rsidRPr="00BD0AE1">
        <w:rPr>
          <w:rFonts w:ascii="Arial" w:hAnsi="Arial" w:cs="Arial"/>
        </w:rPr>
        <w:t xml:space="preserve"> о </w:t>
      </w:r>
      <w:proofErr w:type="spellStart"/>
      <w:r w:rsidRPr="00BD0AE1">
        <w:rPr>
          <w:rFonts w:ascii="Arial" w:hAnsi="Arial" w:cs="Arial"/>
        </w:rPr>
        <w:t>финансирању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(„</w:t>
      </w:r>
      <w:proofErr w:type="spellStart"/>
      <w:r w:rsidRPr="00BD0AE1">
        <w:rPr>
          <w:rFonts w:ascii="Arial" w:hAnsi="Arial" w:cs="Arial"/>
        </w:rPr>
        <w:t>Службени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гласник</w:t>
      </w:r>
      <w:proofErr w:type="spellEnd"/>
      <w:r w:rsidRPr="00BD0AE1">
        <w:rPr>
          <w:rFonts w:ascii="Arial" w:hAnsi="Arial" w:cs="Arial"/>
        </w:rPr>
        <w:t xml:space="preserve"> </w:t>
      </w:r>
      <w:proofErr w:type="gramStart"/>
      <w:r w:rsidRPr="00BD0AE1">
        <w:rPr>
          <w:rFonts w:ascii="Arial" w:hAnsi="Arial" w:cs="Arial"/>
        </w:rPr>
        <w:t>РС“</w:t>
      </w:r>
      <w:proofErr w:type="gramEnd"/>
      <w:r w:rsidR="007461FC">
        <w:rPr>
          <w:rFonts w:ascii="Arial" w:hAnsi="Arial" w:cs="Arial"/>
          <w:lang w:val="sr-Cyrl-RS"/>
        </w:rPr>
        <w:t>,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број</w:t>
      </w:r>
      <w:proofErr w:type="spellEnd"/>
      <w:r w:rsidRPr="00BD0AE1">
        <w:rPr>
          <w:rFonts w:ascii="Arial" w:hAnsi="Arial" w:cs="Arial"/>
        </w:rPr>
        <w:t xml:space="preserve"> 62/06, 47/11, 93/12, 99/13 -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125/14 -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95/15 -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83/16 -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91/16-усклађени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>104/16 -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96/17-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89/18-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95/18-др.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86/19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126/20 -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99/21 -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 xml:space="preserve">111/21 -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r w:rsidR="00AA649D">
        <w:rPr>
          <w:rFonts w:ascii="Arial" w:hAnsi="Arial" w:cs="Arial"/>
          <w:lang w:val="sr-Cyrl-RS"/>
        </w:rPr>
        <w:t>з</w:t>
      </w:r>
      <w:proofErr w:type="spellStart"/>
      <w:r w:rsidRPr="00BD0AE1">
        <w:rPr>
          <w:rFonts w:ascii="Arial" w:hAnsi="Arial" w:cs="Arial"/>
        </w:rPr>
        <w:t>акон</w:t>
      </w:r>
      <w:proofErr w:type="spellEnd"/>
      <w:r w:rsidR="00AA649D">
        <w:rPr>
          <w:rFonts w:ascii="Arial" w:hAnsi="Arial" w:cs="Arial"/>
          <w:lang w:val="sr-Cyrl-RS"/>
        </w:rPr>
        <w:t>, 1</w:t>
      </w:r>
      <w:r w:rsidRPr="00BD0AE1">
        <w:rPr>
          <w:rFonts w:ascii="Arial" w:hAnsi="Arial" w:cs="Arial"/>
          <w:lang w:val="sr-Cyrl-RS"/>
        </w:rPr>
        <w:t xml:space="preserve">24/22 – усклађени дин. </w:t>
      </w:r>
      <w:proofErr w:type="spellStart"/>
      <w:r w:rsidRPr="00BD0AE1">
        <w:rPr>
          <w:rFonts w:ascii="Arial" w:hAnsi="Arial" w:cs="Arial"/>
          <w:lang w:val="sr-Cyrl-RS"/>
        </w:rPr>
        <w:t>изн</w:t>
      </w:r>
      <w:proofErr w:type="spellEnd"/>
      <w:r w:rsidRPr="00BD0AE1">
        <w:rPr>
          <w:rFonts w:ascii="Arial" w:hAnsi="Arial" w:cs="Arial"/>
          <w:lang w:val="sr-Cyrl-RS"/>
        </w:rPr>
        <w:t>.</w:t>
      </w:r>
      <w:r w:rsidR="00AA649D">
        <w:rPr>
          <w:rFonts w:ascii="Arial" w:hAnsi="Arial" w:cs="Arial"/>
          <w:lang w:val="sr-Cyrl-RS"/>
        </w:rPr>
        <w:t xml:space="preserve"> и 97/23 – усклађени дин. </w:t>
      </w:r>
      <w:proofErr w:type="spellStart"/>
      <w:r w:rsidR="00AA649D">
        <w:rPr>
          <w:rFonts w:ascii="Arial" w:hAnsi="Arial" w:cs="Arial"/>
          <w:lang w:val="sr-Cyrl-RS"/>
        </w:rPr>
        <w:t>изн</w:t>
      </w:r>
      <w:proofErr w:type="spellEnd"/>
      <w:r w:rsidR="00AA649D">
        <w:rPr>
          <w:rFonts w:ascii="Arial" w:hAnsi="Arial" w:cs="Arial"/>
          <w:lang w:val="sr-Cyrl-RS"/>
        </w:rPr>
        <w:t>.</w:t>
      </w:r>
      <w:r w:rsidRPr="00BD0AE1">
        <w:rPr>
          <w:rFonts w:ascii="Arial" w:hAnsi="Arial" w:cs="Arial"/>
        </w:rPr>
        <w:t>)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чланом</w:t>
      </w:r>
      <w:proofErr w:type="spellEnd"/>
      <w:r w:rsidRPr="00BD0AE1">
        <w:rPr>
          <w:rFonts w:ascii="Arial" w:hAnsi="Arial" w:cs="Arial"/>
        </w:rPr>
        <w:t xml:space="preserve"> 6. </w:t>
      </w:r>
      <w:proofErr w:type="spellStart"/>
      <w:r w:rsidRPr="00BD0AE1">
        <w:rPr>
          <w:rFonts w:ascii="Arial" w:hAnsi="Arial" w:cs="Arial"/>
        </w:rPr>
        <w:t>став</w:t>
      </w:r>
      <w:proofErr w:type="spellEnd"/>
      <w:r w:rsidRPr="00BD0AE1">
        <w:rPr>
          <w:rFonts w:ascii="Arial" w:hAnsi="Arial" w:cs="Arial"/>
        </w:rPr>
        <w:t xml:space="preserve"> 1. </w:t>
      </w:r>
      <w:proofErr w:type="spellStart"/>
      <w:r w:rsidRPr="00BD0AE1">
        <w:rPr>
          <w:rFonts w:ascii="Arial" w:hAnsi="Arial" w:cs="Arial"/>
        </w:rPr>
        <w:t>тачка</w:t>
      </w:r>
      <w:proofErr w:type="spellEnd"/>
      <w:r w:rsidRPr="00BD0AE1">
        <w:rPr>
          <w:rFonts w:ascii="Arial" w:hAnsi="Arial" w:cs="Arial"/>
        </w:rPr>
        <w:t xml:space="preserve"> 1.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јединици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припада</w:t>
      </w:r>
      <w:proofErr w:type="spellEnd"/>
      <w:r w:rsidR="00B215B7">
        <w:rPr>
          <w:rFonts w:ascii="Arial" w:hAnsi="Arial" w:cs="Arial"/>
          <w:lang w:val="sr-Cyrl-RS"/>
        </w:rPr>
        <w:t>ју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изворни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приход</w:t>
      </w:r>
      <w:proofErr w:type="spellEnd"/>
      <w:r w:rsidR="00B215B7">
        <w:rPr>
          <w:rFonts w:ascii="Arial" w:hAnsi="Arial" w:cs="Arial"/>
          <w:lang w:val="sr-Cyrl-RS"/>
        </w:rPr>
        <w:t>и, а ч</w:t>
      </w:r>
      <w:proofErr w:type="spellStart"/>
      <w:r w:rsidRPr="00BD0AE1">
        <w:rPr>
          <w:rFonts w:ascii="Arial" w:hAnsi="Arial" w:cs="Arial"/>
        </w:rPr>
        <w:t>ланом</w:t>
      </w:r>
      <w:proofErr w:type="spellEnd"/>
      <w:r w:rsidRPr="00BD0AE1">
        <w:rPr>
          <w:rFonts w:ascii="Arial" w:hAnsi="Arial" w:cs="Arial"/>
        </w:rPr>
        <w:t xml:space="preserve"> 60. </w:t>
      </w:r>
      <w:proofErr w:type="spellStart"/>
      <w:r w:rsidRPr="00BD0AE1">
        <w:rPr>
          <w:rFonts w:ascii="Arial" w:hAnsi="Arial" w:cs="Arial"/>
        </w:rPr>
        <w:t>истог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јединица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целости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утврђује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наплаћује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контролише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своје</w:t>
      </w:r>
      <w:proofErr w:type="spellEnd"/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изворне</w:t>
      </w:r>
      <w:proofErr w:type="spellEnd"/>
      <w:r w:rsidRPr="00BD0AE1">
        <w:rPr>
          <w:rFonts w:ascii="Arial" w:hAnsi="Arial" w:cs="Arial"/>
          <w:spacing w:val="5"/>
        </w:rPr>
        <w:t xml:space="preserve"> </w:t>
      </w:r>
      <w:proofErr w:type="spellStart"/>
      <w:r w:rsidRPr="00BD0AE1">
        <w:rPr>
          <w:rFonts w:ascii="Arial" w:hAnsi="Arial" w:cs="Arial"/>
        </w:rPr>
        <w:t>јавне</w:t>
      </w:r>
      <w:proofErr w:type="spellEnd"/>
      <w:r w:rsidRPr="00BD0AE1">
        <w:rPr>
          <w:rFonts w:ascii="Arial" w:hAnsi="Arial" w:cs="Arial"/>
          <w:spacing w:val="3"/>
        </w:rPr>
        <w:t xml:space="preserve"> </w:t>
      </w:r>
      <w:proofErr w:type="spellStart"/>
      <w:r w:rsidRPr="00BD0AE1">
        <w:rPr>
          <w:rFonts w:ascii="Arial" w:hAnsi="Arial" w:cs="Arial"/>
        </w:rPr>
        <w:t>приходе</w:t>
      </w:r>
      <w:proofErr w:type="spellEnd"/>
      <w:r w:rsidRPr="00BD0AE1">
        <w:rPr>
          <w:rFonts w:ascii="Arial" w:hAnsi="Arial" w:cs="Arial"/>
        </w:rPr>
        <w:t>.</w:t>
      </w:r>
    </w:p>
    <w:p w14:paraId="566136FF" w14:textId="3D6099FC" w:rsidR="00B215B7" w:rsidRDefault="00053024" w:rsidP="00B215B7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proofErr w:type="spellStart"/>
      <w:r w:rsidRPr="00BD0AE1">
        <w:rPr>
          <w:rFonts w:ascii="Arial" w:hAnsi="Arial" w:cs="Arial"/>
        </w:rPr>
        <w:t>Законом</w:t>
      </w:r>
      <w:proofErr w:type="spellEnd"/>
      <w:r w:rsidRPr="00BD0AE1">
        <w:rPr>
          <w:rFonts w:ascii="Arial" w:hAnsi="Arial" w:cs="Arial"/>
        </w:rPr>
        <w:t xml:space="preserve"> о </w:t>
      </w:r>
      <w:proofErr w:type="spellStart"/>
      <w:r w:rsidRPr="00BD0AE1">
        <w:rPr>
          <w:rFonts w:ascii="Arial" w:hAnsi="Arial" w:cs="Arial"/>
        </w:rPr>
        <w:t>пореском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поступку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пореској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администрацији</w:t>
      </w:r>
      <w:proofErr w:type="spellEnd"/>
      <w:r w:rsidRPr="00BD0AE1">
        <w:rPr>
          <w:rFonts w:ascii="Arial" w:hAnsi="Arial" w:cs="Arial"/>
        </w:rPr>
        <w:t xml:space="preserve"> („</w:t>
      </w:r>
      <w:proofErr w:type="spellStart"/>
      <w:r w:rsidRPr="00BD0AE1">
        <w:rPr>
          <w:rFonts w:ascii="Arial" w:hAnsi="Arial" w:cs="Arial"/>
        </w:rPr>
        <w:t>Службени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гласник</w:t>
      </w:r>
      <w:proofErr w:type="spellEnd"/>
      <w:r w:rsidRPr="00BD0AE1">
        <w:rPr>
          <w:rFonts w:ascii="Arial" w:hAnsi="Arial" w:cs="Arial"/>
        </w:rPr>
        <w:t xml:space="preserve"> </w:t>
      </w:r>
      <w:proofErr w:type="gramStart"/>
      <w:r w:rsidRPr="00BD0AE1">
        <w:rPr>
          <w:rFonts w:ascii="Arial" w:hAnsi="Arial" w:cs="Arial"/>
        </w:rPr>
        <w:t>РС“</w:t>
      </w:r>
      <w:proofErr w:type="gramEnd"/>
      <w:r w:rsidR="007461FC">
        <w:rPr>
          <w:rFonts w:ascii="Arial" w:hAnsi="Arial" w:cs="Arial"/>
          <w:lang w:val="sr-Cyrl-RS"/>
        </w:rPr>
        <w:t>,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број</w:t>
      </w:r>
      <w:proofErr w:type="spellEnd"/>
      <w:r w:rsidRPr="00BD0AE1">
        <w:rPr>
          <w:rFonts w:ascii="Arial" w:hAnsi="Arial" w:cs="Arial"/>
        </w:rPr>
        <w:t xml:space="preserve"> 80/02, 84/02 - </w:t>
      </w:r>
      <w:proofErr w:type="spellStart"/>
      <w:r w:rsidRPr="00BD0AE1">
        <w:rPr>
          <w:rFonts w:ascii="Arial" w:hAnsi="Arial" w:cs="Arial"/>
        </w:rPr>
        <w:t>испр</w:t>
      </w:r>
      <w:proofErr w:type="spellEnd"/>
      <w:r w:rsidRPr="00BD0AE1">
        <w:rPr>
          <w:rFonts w:ascii="Arial" w:hAnsi="Arial" w:cs="Arial"/>
        </w:rPr>
        <w:t>., 23/03-испр.,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 xml:space="preserve">70/03, 55/04, 61/05, 85/05 -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62/06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63/06 </w:t>
      </w:r>
      <w:proofErr w:type="spellStart"/>
      <w:r w:rsidRPr="00BD0AE1">
        <w:rPr>
          <w:rFonts w:ascii="Arial" w:hAnsi="Arial" w:cs="Arial"/>
        </w:rPr>
        <w:t>испр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 xml:space="preserve">, 61/07, 20/09, 72/09 -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>, 53/10, 101/11, 2/12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испр</w:t>
      </w:r>
      <w:proofErr w:type="spellEnd"/>
      <w:r w:rsidRPr="00BD0AE1">
        <w:rPr>
          <w:rFonts w:ascii="Arial" w:hAnsi="Arial" w:cs="Arial"/>
        </w:rPr>
        <w:t xml:space="preserve">., 93/12, 47/13, 108/13, 68/14, 105/14, 91/15-аутентично </w:t>
      </w:r>
      <w:proofErr w:type="spellStart"/>
      <w:r w:rsidRPr="00BD0AE1">
        <w:rPr>
          <w:rFonts w:ascii="Arial" w:hAnsi="Arial" w:cs="Arial"/>
        </w:rPr>
        <w:t>тумачење</w:t>
      </w:r>
      <w:proofErr w:type="spellEnd"/>
      <w:r w:rsidRPr="00BD0AE1">
        <w:rPr>
          <w:rFonts w:ascii="Arial" w:hAnsi="Arial" w:cs="Arial"/>
        </w:rPr>
        <w:t>, 112/15, 15/16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 xml:space="preserve"> 108/16, 30/18, 86/19, 144/20</w:t>
      </w:r>
      <w:r w:rsidRPr="00BD0AE1">
        <w:rPr>
          <w:rFonts w:ascii="Arial" w:hAnsi="Arial" w:cs="Arial"/>
          <w:lang w:val="sr-Cyrl-RS"/>
        </w:rPr>
        <w:t xml:space="preserve">, </w:t>
      </w:r>
      <w:bookmarkStart w:id="0" w:name="_Hlk143783466"/>
      <w:r w:rsidRPr="00BD0AE1">
        <w:rPr>
          <w:rFonts w:ascii="Arial" w:hAnsi="Arial" w:cs="Arial"/>
        </w:rPr>
        <w:t>96/21</w:t>
      </w:r>
      <w:r w:rsidRPr="00BD0AE1">
        <w:rPr>
          <w:rFonts w:ascii="Arial" w:hAnsi="Arial" w:cs="Arial"/>
          <w:lang w:val="sr-Cyrl-RS"/>
        </w:rPr>
        <w:t xml:space="preserve"> и 138/22</w:t>
      </w:r>
      <w:bookmarkEnd w:id="0"/>
      <w:r w:rsidR="00BD0AE1">
        <w:rPr>
          <w:rFonts w:ascii="Arial" w:hAnsi="Arial" w:cs="Arial"/>
          <w:lang w:val="sr-Cyrl-RS"/>
        </w:rPr>
        <w:t>, у даљем тексту: ЗПППА</w:t>
      </w:r>
      <w:r w:rsidRPr="00BD0AE1">
        <w:rPr>
          <w:rFonts w:ascii="Arial" w:hAnsi="Arial" w:cs="Arial"/>
        </w:rPr>
        <w:t xml:space="preserve">) у </w:t>
      </w:r>
      <w:proofErr w:type="spellStart"/>
      <w:r w:rsidRPr="00BD0AE1">
        <w:rPr>
          <w:rFonts w:ascii="Arial" w:hAnsi="Arial" w:cs="Arial"/>
        </w:rPr>
        <w:t>члану</w:t>
      </w:r>
      <w:proofErr w:type="spellEnd"/>
      <w:r w:rsidRPr="00BD0AE1">
        <w:rPr>
          <w:rFonts w:ascii="Arial" w:hAnsi="Arial" w:cs="Arial"/>
        </w:rPr>
        <w:t xml:space="preserve"> 2а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приликом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утврђивања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наплате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контроле</w:t>
      </w:r>
      <w:proofErr w:type="spellEnd"/>
      <w:r w:rsidRPr="00BD0AE1">
        <w:rPr>
          <w:rFonts w:ascii="Arial" w:hAnsi="Arial" w:cs="Arial"/>
        </w:rPr>
        <w:t xml:space="preserve"> јавних прихода и </w:t>
      </w:r>
      <w:proofErr w:type="spellStart"/>
      <w:r w:rsidRPr="00BD0AE1">
        <w:rPr>
          <w:rFonts w:ascii="Arial" w:hAnsi="Arial" w:cs="Arial"/>
        </w:rPr>
        <w:t>споредних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давања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издавања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прекршајног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налога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као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код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подношења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захтева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покретање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прекршајног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поступка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надлежном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суду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надлежни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орган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јединице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има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права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обавезе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које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овом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lastRenderedPageBreak/>
        <w:t>закону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има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Пореска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управа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изузев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идентификације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регистрације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обвезника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процене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основице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методом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парификације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методом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унакрсне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процене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откривања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кривичних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дела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осталих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права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обавеза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управе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садржаних</w:t>
      </w:r>
      <w:proofErr w:type="spellEnd"/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одредбама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члана</w:t>
      </w:r>
      <w:proofErr w:type="spellEnd"/>
      <w:r w:rsidRPr="00BD0AE1">
        <w:rPr>
          <w:rFonts w:ascii="Arial" w:hAnsi="Arial" w:cs="Arial"/>
        </w:rPr>
        <w:t xml:space="preserve"> 160.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тачка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9),</w:t>
      </w:r>
      <w:r w:rsidRPr="00BD0AE1">
        <w:rPr>
          <w:rFonts w:ascii="Arial" w:hAnsi="Arial" w:cs="Arial"/>
          <w:spacing w:val="4"/>
        </w:rPr>
        <w:t xml:space="preserve"> </w:t>
      </w:r>
      <w:r w:rsidRPr="00BD0AE1">
        <w:rPr>
          <w:rFonts w:ascii="Arial" w:hAnsi="Arial" w:cs="Arial"/>
        </w:rPr>
        <w:t>и 12),</w:t>
      </w:r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члана</w:t>
      </w:r>
      <w:proofErr w:type="spellEnd"/>
      <w:r w:rsidRPr="00BD0AE1">
        <w:rPr>
          <w:rFonts w:ascii="Arial" w:hAnsi="Arial" w:cs="Arial"/>
        </w:rPr>
        <w:t xml:space="preserve"> 161,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164.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167-171.</w:t>
      </w:r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овог</w:t>
      </w:r>
      <w:proofErr w:type="spellEnd"/>
      <w:r w:rsidRPr="00BD0AE1">
        <w:rPr>
          <w:rFonts w:ascii="Arial" w:hAnsi="Arial" w:cs="Arial"/>
          <w:spacing w:val="4"/>
        </w:rPr>
        <w:t xml:space="preserve">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>.</w:t>
      </w:r>
    </w:p>
    <w:p w14:paraId="473972F0" w14:textId="77777777" w:rsidR="007461FC" w:rsidRDefault="007461FC" w:rsidP="00B215B7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 w:rsidRPr="007461FC">
        <w:rPr>
          <w:rFonts w:ascii="Arial" w:hAnsi="Arial" w:cs="Arial"/>
          <w:lang w:val="sr-Cyrl-RS"/>
        </w:rPr>
        <w:t>Закон</w:t>
      </w:r>
      <w:r>
        <w:rPr>
          <w:rFonts w:ascii="Arial" w:hAnsi="Arial" w:cs="Arial"/>
          <w:lang w:val="sr-Cyrl-RS"/>
        </w:rPr>
        <w:t>ом</w:t>
      </w:r>
      <w:r w:rsidRPr="007461FC">
        <w:rPr>
          <w:rFonts w:ascii="Arial" w:hAnsi="Arial" w:cs="Arial"/>
          <w:lang w:val="sr-Cyrl-RS"/>
        </w:rPr>
        <w:t xml:space="preserve"> о стечају ("Службени гласник РС", број 104/09, 99/11 - др. закон, 71/12 - одлука УС, 83/14, 113/17, 44/18 и 95/18)</w:t>
      </w:r>
      <w:r>
        <w:rPr>
          <w:rFonts w:ascii="Arial" w:hAnsi="Arial" w:cs="Arial"/>
          <w:lang w:val="sr-Cyrl-RS"/>
        </w:rPr>
        <w:t xml:space="preserve"> уређени су услови и начин покретања и спровођења стечаја над правним лицима. </w:t>
      </w:r>
    </w:p>
    <w:p w14:paraId="70F58A59" w14:textId="483C9A35" w:rsidR="007461FC" w:rsidRDefault="007461FC" w:rsidP="00B215B7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Чланом 1. овог закона прописано је да се стечај, у смислу овог закона спроводи банкротством или реорганизацијом и да се под реорганизацијом подраз</w:t>
      </w:r>
      <w:r w:rsidR="006E0DF6">
        <w:rPr>
          <w:rFonts w:ascii="Arial" w:hAnsi="Arial" w:cs="Arial"/>
          <w:lang w:val="sr-Cyrl-RS"/>
        </w:rPr>
        <w:t>у</w:t>
      </w:r>
      <w:r>
        <w:rPr>
          <w:rFonts w:ascii="Arial" w:hAnsi="Arial" w:cs="Arial"/>
          <w:lang w:val="sr-Cyrl-RS"/>
        </w:rPr>
        <w:t xml:space="preserve">мева намирење поверилаца према усвојеном плану реорганизације </w:t>
      </w:r>
      <w:r w:rsidR="00046D43">
        <w:rPr>
          <w:rFonts w:ascii="Arial" w:hAnsi="Arial" w:cs="Arial"/>
          <w:lang w:val="sr-Cyrl-RS"/>
        </w:rPr>
        <w:t>и то редефинисањем дужничко-поверилачких односа, статусним променама дужника или на други начин који је предвиђен планом реорганизације.</w:t>
      </w:r>
    </w:p>
    <w:p w14:paraId="4E1F1419" w14:textId="77777777" w:rsidR="00046D43" w:rsidRDefault="00046D43" w:rsidP="00B41B9C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Чланом 11. Закона о стечају прописани су стечајни разлози, а члановима 55. до 100. уређено је покретање стечајног поступка и претходни стечајни поступак.</w:t>
      </w:r>
    </w:p>
    <w:p w14:paraId="24BDFB2F" w14:textId="77777777" w:rsidR="00046D43" w:rsidRDefault="00046D43" w:rsidP="009D46EB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Cyrl-RS"/>
        </w:rPr>
        <w:t xml:space="preserve">Према члану </w:t>
      </w:r>
      <w:r>
        <w:rPr>
          <w:rFonts w:ascii="Arial" w:hAnsi="Arial" w:cs="Arial"/>
          <w:lang w:val="sr-Latn-RS"/>
        </w:rPr>
        <w:t xml:space="preserve">88. </w:t>
      </w:r>
      <w:proofErr w:type="spellStart"/>
      <w:r>
        <w:rPr>
          <w:rFonts w:ascii="Arial" w:hAnsi="Arial" w:cs="Arial"/>
          <w:lang w:val="sr-Latn-RS"/>
        </w:rPr>
        <w:t>Закона</w:t>
      </w:r>
      <w:proofErr w:type="spellEnd"/>
      <w:r>
        <w:rPr>
          <w:rFonts w:ascii="Arial" w:hAnsi="Arial" w:cs="Arial"/>
          <w:lang w:val="sr-Latn-RS"/>
        </w:rPr>
        <w:t xml:space="preserve"> о </w:t>
      </w:r>
      <w:proofErr w:type="spellStart"/>
      <w:r>
        <w:rPr>
          <w:rFonts w:ascii="Arial" w:hAnsi="Arial" w:cs="Arial"/>
          <w:lang w:val="sr-Latn-RS"/>
        </w:rPr>
        <w:t>стечају</w:t>
      </w:r>
      <w:proofErr w:type="spellEnd"/>
      <w:r>
        <w:rPr>
          <w:rFonts w:ascii="Arial" w:hAnsi="Arial" w:cs="Arial"/>
          <w:lang w:val="sr-Latn-RS"/>
        </w:rPr>
        <w:t xml:space="preserve">, у </w:t>
      </w:r>
      <w:r w:rsidRPr="00046D43">
        <w:rPr>
          <w:rFonts w:ascii="Arial" w:hAnsi="Arial" w:cs="Arial"/>
          <w:lang w:val="sr-Cyrl-RS"/>
        </w:rPr>
        <w:t>тренутку наступања правних последица отварања поступка стечаја прекидају се сви судски поступци у односу на стечајног дужника и на његову имовину, сви управни поступци покренути на захтев стечајног дужника, као и управни и порески поступци који за предмет имају утврђивање новчане обавезе стечајног дужника.</w:t>
      </w:r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Чланом</w:t>
      </w:r>
      <w:proofErr w:type="spellEnd"/>
      <w:r>
        <w:rPr>
          <w:rFonts w:ascii="Arial" w:hAnsi="Arial" w:cs="Arial"/>
          <w:lang w:val="sr-Latn-RS"/>
        </w:rPr>
        <w:t xml:space="preserve"> 89. </w:t>
      </w:r>
      <w:proofErr w:type="spellStart"/>
      <w:r>
        <w:rPr>
          <w:rFonts w:ascii="Arial" w:hAnsi="Arial" w:cs="Arial"/>
          <w:lang w:val="sr-Latn-RS"/>
        </w:rPr>
        <w:t>истог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закона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прописано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је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да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се</w:t>
      </w:r>
      <w:proofErr w:type="spellEnd"/>
      <w:r>
        <w:rPr>
          <w:rFonts w:ascii="Arial" w:hAnsi="Arial" w:cs="Arial"/>
          <w:lang w:val="sr-Latn-RS"/>
        </w:rPr>
        <w:t xml:space="preserve"> у</w:t>
      </w:r>
      <w:r w:rsidRPr="00046D43">
        <w:rPr>
          <w:rFonts w:ascii="Arial" w:hAnsi="Arial" w:cs="Arial"/>
          <w:lang w:val="sr-Cyrl-RS"/>
        </w:rPr>
        <w:t>правни и порески поступак који за предмет има утврђивање новчане обавезе стечајног дужника не наставља, а одговарајући орган дужан је да поднесе пријаву потраживања у складу са овим законом.</w:t>
      </w:r>
    </w:p>
    <w:p w14:paraId="275A0CDF" w14:textId="1AC5E93F" w:rsidR="00046D43" w:rsidRDefault="00046D43" w:rsidP="009D46EB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proofErr w:type="spellStart"/>
      <w:r>
        <w:rPr>
          <w:rFonts w:ascii="Arial" w:hAnsi="Arial" w:cs="Arial"/>
          <w:lang w:val="sr-Latn-RS"/>
        </w:rPr>
        <w:t>Чланом</w:t>
      </w:r>
      <w:proofErr w:type="spellEnd"/>
      <w:r>
        <w:rPr>
          <w:rFonts w:ascii="Arial" w:hAnsi="Arial" w:cs="Arial"/>
          <w:lang w:val="sr-Latn-RS"/>
        </w:rPr>
        <w:t xml:space="preserve"> 86. </w:t>
      </w:r>
      <w:proofErr w:type="spellStart"/>
      <w:r>
        <w:rPr>
          <w:rFonts w:ascii="Arial" w:hAnsi="Arial" w:cs="Arial"/>
          <w:lang w:val="sr-Latn-RS"/>
        </w:rPr>
        <w:t>Закона</w:t>
      </w:r>
      <w:proofErr w:type="spellEnd"/>
      <w:r>
        <w:rPr>
          <w:rFonts w:ascii="Arial" w:hAnsi="Arial" w:cs="Arial"/>
          <w:lang w:val="sr-Latn-RS"/>
        </w:rPr>
        <w:t xml:space="preserve"> о </w:t>
      </w:r>
      <w:proofErr w:type="spellStart"/>
      <w:r>
        <w:rPr>
          <w:rFonts w:ascii="Arial" w:hAnsi="Arial" w:cs="Arial"/>
          <w:lang w:val="sr-Latn-RS"/>
        </w:rPr>
        <w:t>стечају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прописано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је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да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се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пријав</w:t>
      </w:r>
      <w:proofErr w:type="spellEnd"/>
      <w:r>
        <w:rPr>
          <w:rFonts w:ascii="Arial" w:hAnsi="Arial" w:cs="Arial"/>
          <w:lang w:val="sr-Cyrl-RS"/>
        </w:rPr>
        <w:t>љ</w:t>
      </w:r>
      <w:proofErr w:type="spellStart"/>
      <w:r>
        <w:rPr>
          <w:rFonts w:ascii="Arial" w:hAnsi="Arial" w:cs="Arial"/>
          <w:lang w:val="sr-Latn-RS"/>
        </w:rPr>
        <w:t>ива</w:t>
      </w:r>
      <w:proofErr w:type="spellEnd"/>
      <w:r>
        <w:rPr>
          <w:rFonts w:ascii="Arial" w:hAnsi="Arial" w:cs="Arial"/>
          <w:lang w:val="sr-Cyrl-RS"/>
        </w:rPr>
        <w:t>њ</w:t>
      </w:r>
      <w:proofErr w:type="spellStart"/>
      <w:r>
        <w:rPr>
          <w:rFonts w:ascii="Arial" w:hAnsi="Arial" w:cs="Arial"/>
          <w:lang w:val="sr-Latn-RS"/>
        </w:rPr>
        <w:t>ем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потражива</w:t>
      </w:r>
      <w:proofErr w:type="spellEnd"/>
      <w:r>
        <w:rPr>
          <w:rFonts w:ascii="Arial" w:hAnsi="Arial" w:cs="Arial"/>
          <w:lang w:val="sr-Cyrl-RS"/>
        </w:rPr>
        <w:t>њ</w:t>
      </w:r>
      <w:r>
        <w:rPr>
          <w:rFonts w:ascii="Arial" w:hAnsi="Arial" w:cs="Arial"/>
          <w:lang w:val="sr-Latn-RS"/>
        </w:rPr>
        <w:t xml:space="preserve">а </w:t>
      </w:r>
      <w:proofErr w:type="spellStart"/>
      <w:r>
        <w:rPr>
          <w:rFonts w:ascii="Arial" w:hAnsi="Arial" w:cs="Arial"/>
          <w:lang w:val="sr-Latn-RS"/>
        </w:rPr>
        <w:t>прекида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застарелост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потражива</w:t>
      </w:r>
      <w:proofErr w:type="spellEnd"/>
      <w:r>
        <w:rPr>
          <w:rFonts w:ascii="Arial" w:hAnsi="Arial" w:cs="Arial"/>
          <w:lang w:val="sr-Cyrl-RS"/>
        </w:rPr>
        <w:t>њ</w:t>
      </w:r>
      <w:r>
        <w:rPr>
          <w:rFonts w:ascii="Arial" w:hAnsi="Arial" w:cs="Arial"/>
          <w:lang w:val="sr-Latn-RS"/>
        </w:rPr>
        <w:t xml:space="preserve">а </w:t>
      </w:r>
      <w:proofErr w:type="spellStart"/>
      <w:r>
        <w:rPr>
          <w:rFonts w:ascii="Arial" w:hAnsi="Arial" w:cs="Arial"/>
          <w:lang w:val="sr-Latn-RS"/>
        </w:rPr>
        <w:t>која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постоји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према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стечајном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дужнику</w:t>
      </w:r>
      <w:proofErr w:type="spellEnd"/>
      <w:r>
        <w:rPr>
          <w:rFonts w:ascii="Arial" w:hAnsi="Arial" w:cs="Arial"/>
          <w:lang w:val="sr-Latn-RS"/>
        </w:rPr>
        <w:t xml:space="preserve">. </w:t>
      </w:r>
    </w:p>
    <w:p w14:paraId="4DEB5643" w14:textId="1BC93A5D" w:rsidR="006F44B5" w:rsidRPr="001738D4" w:rsidRDefault="006F44B5" w:rsidP="001738D4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Cyrl-RS"/>
        </w:rPr>
        <w:t>Чланом 111. Закона о стечају прописано је да п</w:t>
      </w:r>
      <w:r w:rsidRPr="006F44B5">
        <w:rPr>
          <w:rFonts w:ascii="Arial" w:hAnsi="Arial" w:cs="Arial"/>
          <w:lang w:val="sr-Cyrl-RS"/>
        </w:rPr>
        <w:t>овериоци пријаве потраживања подносе надлежном суду у писаном облику.</w:t>
      </w:r>
      <w:r w:rsidR="001738D4" w:rsidRPr="001738D4">
        <w:t xml:space="preserve"> </w:t>
      </w:r>
      <w:r w:rsidR="001738D4" w:rsidRPr="001738D4">
        <w:rPr>
          <w:rFonts w:ascii="Arial" w:hAnsi="Arial" w:cs="Arial"/>
          <w:lang w:val="sr-Cyrl-RS"/>
        </w:rPr>
        <w:t>Пријаве се могу поднети по истеку рока одређеног решењем стечајног судије, али најкасније у року од 120 дана од дана објављивања огласа у „Службеном гласнику Републике Србије”, а све пријаве поднете по истеку рока од 120 дана биће одбачене као неблаговремене.</w:t>
      </w:r>
    </w:p>
    <w:p w14:paraId="3799CB9C" w14:textId="4CFD1738" w:rsidR="001738D4" w:rsidRDefault="001738D4" w:rsidP="001738D4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1738D4">
        <w:rPr>
          <w:rFonts w:ascii="Arial" w:hAnsi="Arial" w:cs="Arial"/>
          <w:sz w:val="24"/>
          <w:szCs w:val="24"/>
          <w:lang w:val="sr-Latn-RS"/>
        </w:rPr>
        <w:t xml:space="preserve">У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складу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чланом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113. </w:t>
      </w:r>
      <w:r w:rsidR="00B37D68">
        <w:rPr>
          <w:rFonts w:ascii="Arial" w:hAnsi="Arial" w:cs="Arial"/>
          <w:sz w:val="24"/>
          <w:szCs w:val="24"/>
          <w:lang w:val="sr-Cyrl-RS"/>
        </w:rPr>
        <w:t>З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акона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о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,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п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осле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истека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рока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за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пријављивање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судија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доставља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све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стечајном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sz w:val="24"/>
          <w:szCs w:val="24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дужан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изврши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личну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доставу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обавештења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оним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повериоцима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чија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најкасније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15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одржавања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испитног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рочишта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.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захтев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повериоца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чије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дужан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заједно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повериоцем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прегледа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поново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његову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додатним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доказима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после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тога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одлучи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коначно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ће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признати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или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оспорити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Ако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поступи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у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складу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наведеним</w:t>
      </w:r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поверилац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чије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може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уложити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примедбу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о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којој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одлучује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судија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Ако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после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поновног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прегледа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промени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своју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одлуку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дужан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исправи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листу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признатих и оспорених потраживања</w:t>
      </w:r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утврђује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основаност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обим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исплатни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ред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сваког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о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томе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сачињава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листу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признатих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као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редослед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намирења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разлучних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заложних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поверилаца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</w:p>
    <w:p w14:paraId="0F56568C" w14:textId="63449D60" w:rsidR="001738D4" w:rsidRDefault="001738D4" w:rsidP="001738D4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Чланом 114. Закона о стечају прописано је да се к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оначна листа о свим пријавама потраживања сачињава на испитном </w:t>
      </w:r>
      <w:r w:rsidRPr="001738D4">
        <w:rPr>
          <w:rFonts w:ascii="Arial" w:hAnsi="Arial" w:cs="Arial"/>
          <w:sz w:val="24"/>
          <w:szCs w:val="24"/>
          <w:lang w:val="sr-Cyrl-RS"/>
        </w:rPr>
        <w:lastRenderedPageBreak/>
        <w:t>рочишту.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На испитно рочиште се позива стечајни управник и повериоци, а може се позвати и стечајни дужник, као и лица која су обављала послове код стечајног дужника, а могу да пруже податке о постојању и висини потраживања, као и ревизори који су вршили преглед пословања стечајног дужника.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Испитно рочиште ће се одржати и ако му не присуствују сви повериоци који су пријавили своја потраживања.</w:t>
      </w:r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4DE0CF44" w14:textId="3A360A7E" w:rsidR="001738D4" w:rsidRPr="001738D4" w:rsidRDefault="001738D4" w:rsidP="001738D4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1738D4">
        <w:rPr>
          <w:rFonts w:ascii="Arial" w:hAnsi="Arial" w:cs="Arial"/>
          <w:sz w:val="24"/>
          <w:szCs w:val="24"/>
          <w:lang w:val="sr-Cyrl-RS"/>
        </w:rPr>
        <w:t xml:space="preserve">У складу са чланом 116. Закона о стечају, стечајни судија ће закључком усвојити коначну листу на основу листе потраживања коју је саставио стечајни управник.   </w:t>
      </w:r>
    </w:p>
    <w:p w14:paraId="165A3217" w14:textId="76347EC6" w:rsidR="00AE52FE" w:rsidRPr="004B39C7" w:rsidRDefault="00AE52FE" w:rsidP="004B39C7">
      <w:pPr>
        <w:pStyle w:val="Normal13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7461FC">
        <w:rPr>
          <w:rFonts w:ascii="Arial" w:hAnsi="Arial" w:cs="Arial"/>
          <w:lang w:val="sr-Cyrl-RS"/>
        </w:rPr>
        <w:t>Члановима 155.-173.Закона о стечају уређен је поступак реорганизације</w:t>
      </w:r>
      <w:r>
        <w:rPr>
          <w:rFonts w:ascii="Arial" w:hAnsi="Arial" w:cs="Arial"/>
          <w:lang w:val="sr-Cyrl-RS"/>
        </w:rPr>
        <w:t xml:space="preserve"> која се спроводи ако се тиме обезбеђује повољније намирење поверилаца у односу на банкротство. Овим одредбама уређено је: спровођење реорганизације, садржина плана реорганизације и унапред припремљеног плана реорганизације (у даљем тексту: УППР) , мере за реализацију плана реорганизације, подношење УППР, п</w:t>
      </w:r>
      <w:r w:rsidRPr="00AE52FE">
        <w:rPr>
          <w:rFonts w:ascii="Arial" w:hAnsi="Arial" w:cs="Arial"/>
          <w:lang w:val="sr-Cyrl-RS"/>
        </w:rPr>
        <w:t>ретходни поступак за утврђивање испуњености услова за покретање стечајног поступка у складу са унапред припремљеним планом реорганизације</w:t>
      </w:r>
      <w:r>
        <w:rPr>
          <w:rFonts w:ascii="Arial" w:hAnsi="Arial" w:cs="Arial"/>
          <w:lang w:val="sr-Cyrl-RS"/>
        </w:rPr>
        <w:t>, п</w:t>
      </w:r>
      <w:r w:rsidRPr="00AE52FE">
        <w:rPr>
          <w:rFonts w:ascii="Arial" w:hAnsi="Arial" w:cs="Arial"/>
          <w:lang w:val="sr-Cyrl-RS"/>
        </w:rPr>
        <w:t xml:space="preserve">римедбе на </w:t>
      </w:r>
      <w:r>
        <w:rPr>
          <w:rFonts w:ascii="Arial" w:hAnsi="Arial" w:cs="Arial"/>
          <w:lang w:val="sr-Cyrl-RS"/>
        </w:rPr>
        <w:t>УППР</w:t>
      </w:r>
      <w:r w:rsidRPr="00AE52FE">
        <w:rPr>
          <w:rFonts w:ascii="Arial" w:hAnsi="Arial" w:cs="Arial"/>
          <w:lang w:val="sr-Cyrl-RS"/>
        </w:rPr>
        <w:t xml:space="preserve"> и измене плана</w:t>
      </w:r>
      <w:r>
        <w:rPr>
          <w:rFonts w:ascii="Arial" w:hAnsi="Arial" w:cs="Arial"/>
          <w:lang w:val="sr-Cyrl-RS"/>
        </w:rPr>
        <w:t>,</w:t>
      </w:r>
      <w:r w:rsidRPr="00AE52FE">
        <w:t xml:space="preserve"> </w:t>
      </w:r>
      <w:r>
        <w:rPr>
          <w:rFonts w:ascii="Arial" w:hAnsi="Arial" w:cs="Arial"/>
          <w:lang w:val="sr-Cyrl-RS"/>
        </w:rPr>
        <w:t>п</w:t>
      </w:r>
      <w:r w:rsidRPr="00AE52FE">
        <w:rPr>
          <w:rFonts w:ascii="Arial" w:hAnsi="Arial" w:cs="Arial"/>
          <w:lang w:val="sr-Cyrl-RS"/>
        </w:rPr>
        <w:t>ровера тачности података из плана и мера обезбеђења</w:t>
      </w:r>
      <w:r>
        <w:rPr>
          <w:rFonts w:ascii="Arial" w:hAnsi="Arial" w:cs="Arial"/>
          <w:lang w:val="sr-Cyrl-RS"/>
        </w:rPr>
        <w:t>,</w:t>
      </w:r>
      <w:r w:rsidRPr="00AE52FE">
        <w:t xml:space="preserve"> </w:t>
      </w:r>
      <w:r>
        <w:rPr>
          <w:rFonts w:ascii="Arial" w:hAnsi="Arial" w:cs="Arial"/>
          <w:lang w:val="sr-Cyrl-RS"/>
        </w:rPr>
        <w:t>р</w:t>
      </w:r>
      <w:r w:rsidRPr="00AE52FE">
        <w:rPr>
          <w:rFonts w:ascii="Arial" w:hAnsi="Arial" w:cs="Arial"/>
          <w:lang w:val="sr-Cyrl-RS"/>
        </w:rPr>
        <w:t xml:space="preserve">очиште за одлучивање о предлогу за покретање поступка у складу са </w:t>
      </w:r>
      <w:r>
        <w:rPr>
          <w:rFonts w:ascii="Arial" w:hAnsi="Arial" w:cs="Arial"/>
          <w:lang w:val="sr-Cyrl-RS"/>
        </w:rPr>
        <w:t>УППР, п</w:t>
      </w:r>
      <w:r w:rsidRPr="00AE52FE">
        <w:rPr>
          <w:rFonts w:ascii="Arial" w:hAnsi="Arial" w:cs="Arial"/>
          <w:lang w:val="sr-Cyrl-RS"/>
        </w:rPr>
        <w:t>односилац плана и трошкови подношења плана реорганизације</w:t>
      </w:r>
      <w:r>
        <w:rPr>
          <w:rFonts w:ascii="Arial" w:hAnsi="Arial" w:cs="Arial"/>
          <w:lang w:val="sr-Cyrl-RS"/>
        </w:rPr>
        <w:t>, р</w:t>
      </w:r>
      <w:r w:rsidRPr="00AE52FE">
        <w:rPr>
          <w:rFonts w:ascii="Arial" w:hAnsi="Arial" w:cs="Arial"/>
          <w:lang w:val="sr-Cyrl-RS"/>
        </w:rPr>
        <w:t>ок за подношење плана</w:t>
      </w:r>
      <w:r>
        <w:rPr>
          <w:rFonts w:ascii="Arial" w:hAnsi="Arial" w:cs="Arial"/>
          <w:lang w:val="sr-Cyrl-RS"/>
        </w:rPr>
        <w:t>, у</w:t>
      </w:r>
      <w:r w:rsidRPr="00AE52FE">
        <w:rPr>
          <w:rFonts w:ascii="Arial" w:hAnsi="Arial" w:cs="Arial"/>
          <w:lang w:val="sr-Cyrl-RS"/>
        </w:rPr>
        <w:t>тврђивање тачности података, измена и одбацивање предлога плана реорганизације</w:t>
      </w:r>
      <w:r>
        <w:rPr>
          <w:rFonts w:ascii="Arial" w:hAnsi="Arial" w:cs="Arial"/>
          <w:lang w:val="sr-Cyrl-RS"/>
        </w:rPr>
        <w:t>,</w:t>
      </w:r>
      <w:r w:rsidRPr="00AE52FE">
        <w:t xml:space="preserve"> </w:t>
      </w:r>
      <w:r>
        <w:rPr>
          <w:rFonts w:ascii="Arial" w:hAnsi="Arial" w:cs="Arial"/>
          <w:lang w:val="sr-Cyrl-RS"/>
        </w:rPr>
        <w:t>з</w:t>
      </w:r>
      <w:r w:rsidRPr="00AE52FE">
        <w:rPr>
          <w:rFonts w:ascii="Arial" w:hAnsi="Arial" w:cs="Arial"/>
          <w:lang w:val="sr-Cyrl-RS"/>
        </w:rPr>
        <w:t>аказивање и оглашавање рочишта за разматрање и гласање о плану реорганизације</w:t>
      </w:r>
      <w:r>
        <w:rPr>
          <w:rFonts w:ascii="Arial" w:hAnsi="Arial" w:cs="Arial"/>
          <w:lang w:val="sr-Cyrl-RS"/>
        </w:rPr>
        <w:t>, п</w:t>
      </w:r>
      <w:r w:rsidRPr="00AE52FE">
        <w:rPr>
          <w:rFonts w:ascii="Arial" w:hAnsi="Arial" w:cs="Arial"/>
          <w:lang w:val="sr-Cyrl-RS"/>
        </w:rPr>
        <w:t>римедбе на план и измене плана реорганизације</w:t>
      </w:r>
      <w:r>
        <w:rPr>
          <w:rFonts w:ascii="Arial" w:hAnsi="Arial" w:cs="Arial"/>
          <w:lang w:val="sr-Cyrl-RS"/>
        </w:rPr>
        <w:t>, п</w:t>
      </w:r>
      <w:r w:rsidRPr="00AE52FE">
        <w:rPr>
          <w:rFonts w:ascii="Arial" w:hAnsi="Arial" w:cs="Arial"/>
          <w:lang w:val="sr-Cyrl-RS"/>
        </w:rPr>
        <w:t>раво гласа и класе поверилаца</w:t>
      </w:r>
      <w:r>
        <w:rPr>
          <w:rFonts w:ascii="Arial" w:hAnsi="Arial" w:cs="Arial"/>
          <w:lang w:val="sr-Cyrl-RS"/>
        </w:rPr>
        <w:t>, г</w:t>
      </w:r>
      <w:r w:rsidRPr="00AE52FE">
        <w:rPr>
          <w:rFonts w:ascii="Arial" w:hAnsi="Arial" w:cs="Arial"/>
          <w:lang w:val="sr-Cyrl-RS"/>
        </w:rPr>
        <w:t>ласање и усвајање плана реорганизације</w:t>
      </w:r>
      <w:r>
        <w:rPr>
          <w:rFonts w:ascii="Arial" w:hAnsi="Arial" w:cs="Arial"/>
          <w:lang w:val="sr-Cyrl-RS"/>
        </w:rPr>
        <w:t>, р</w:t>
      </w:r>
      <w:r w:rsidRPr="00AE52FE">
        <w:rPr>
          <w:rFonts w:ascii="Arial" w:hAnsi="Arial" w:cs="Arial"/>
          <w:lang w:val="sr-Cyrl-RS"/>
        </w:rPr>
        <w:t>ешење о потврђивању усвајања плана реорганизације</w:t>
      </w:r>
      <w:r>
        <w:rPr>
          <w:rFonts w:ascii="Arial" w:hAnsi="Arial" w:cs="Arial"/>
          <w:lang w:val="sr-Cyrl-RS"/>
        </w:rPr>
        <w:t>, п</w:t>
      </w:r>
      <w:r w:rsidRPr="00AE52FE">
        <w:rPr>
          <w:rFonts w:ascii="Arial" w:hAnsi="Arial" w:cs="Arial"/>
          <w:lang w:val="sr-Cyrl-RS"/>
        </w:rPr>
        <w:t>равне последице потврђивања плана</w:t>
      </w:r>
      <w:r>
        <w:rPr>
          <w:rFonts w:ascii="Arial" w:hAnsi="Arial" w:cs="Arial"/>
          <w:lang w:val="sr-Cyrl-RS"/>
        </w:rPr>
        <w:t>, п</w:t>
      </w:r>
      <w:r w:rsidRPr="00AE52FE">
        <w:rPr>
          <w:rFonts w:ascii="Arial" w:hAnsi="Arial" w:cs="Arial"/>
          <w:lang w:val="sr-Cyrl-RS"/>
        </w:rPr>
        <w:t>риоритет класа поверилаца</w:t>
      </w:r>
      <w:r>
        <w:rPr>
          <w:rFonts w:ascii="Arial" w:hAnsi="Arial" w:cs="Arial"/>
          <w:lang w:val="sr-Cyrl-RS"/>
        </w:rPr>
        <w:t>, н</w:t>
      </w:r>
      <w:r w:rsidRPr="00AE52FE">
        <w:rPr>
          <w:rFonts w:ascii="Arial" w:hAnsi="Arial" w:cs="Arial"/>
          <w:lang w:val="sr-Cyrl-RS"/>
        </w:rPr>
        <w:t>амирење преко номиналног износа потраживања</w:t>
      </w:r>
      <w:r>
        <w:rPr>
          <w:rFonts w:ascii="Arial" w:hAnsi="Arial" w:cs="Arial"/>
          <w:lang w:val="sr-Cyrl-RS"/>
        </w:rPr>
        <w:t>, и</w:t>
      </w:r>
      <w:r w:rsidRPr="00AE52FE">
        <w:rPr>
          <w:rFonts w:ascii="Arial" w:hAnsi="Arial" w:cs="Arial"/>
          <w:lang w:val="sr-Cyrl-RS"/>
        </w:rPr>
        <w:t>зузетак од примене других прописа</w:t>
      </w:r>
      <w:r>
        <w:rPr>
          <w:rFonts w:ascii="Arial" w:hAnsi="Arial" w:cs="Arial"/>
          <w:lang w:val="sr-Cyrl-RS"/>
        </w:rPr>
        <w:t>, п</w:t>
      </w:r>
      <w:r w:rsidRPr="00AE52FE">
        <w:rPr>
          <w:rFonts w:ascii="Arial" w:hAnsi="Arial" w:cs="Arial"/>
          <w:lang w:val="sr-Cyrl-RS"/>
        </w:rPr>
        <w:t>раво поверилаца на информисање</w:t>
      </w:r>
      <w:r>
        <w:rPr>
          <w:rFonts w:ascii="Arial" w:hAnsi="Arial" w:cs="Arial"/>
          <w:lang w:val="sr-Cyrl-RS"/>
        </w:rPr>
        <w:t>, и</w:t>
      </w:r>
      <w:r w:rsidRPr="00AE52FE">
        <w:rPr>
          <w:rFonts w:ascii="Arial" w:hAnsi="Arial" w:cs="Arial"/>
          <w:lang w:val="sr-Cyrl-RS"/>
        </w:rPr>
        <w:t>звршење плана реорганизације</w:t>
      </w:r>
      <w:r>
        <w:rPr>
          <w:rFonts w:ascii="Arial" w:hAnsi="Arial" w:cs="Arial"/>
          <w:lang w:val="sr-Cyrl-RS"/>
        </w:rPr>
        <w:t xml:space="preserve"> и </w:t>
      </w:r>
      <w:proofErr w:type="spellStart"/>
      <w:r>
        <w:rPr>
          <w:rFonts w:ascii="Arial" w:hAnsi="Arial" w:cs="Arial"/>
          <w:lang w:val="sr-Cyrl-RS"/>
        </w:rPr>
        <w:t>н</w:t>
      </w:r>
      <w:r w:rsidRPr="00AE52FE">
        <w:rPr>
          <w:rFonts w:ascii="Arial" w:hAnsi="Arial" w:cs="Arial"/>
          <w:lang w:val="sr-Cyrl-RS"/>
        </w:rPr>
        <w:t>епоступање</w:t>
      </w:r>
      <w:proofErr w:type="spellEnd"/>
      <w:r w:rsidRPr="00AE52FE">
        <w:rPr>
          <w:rFonts w:ascii="Arial" w:hAnsi="Arial" w:cs="Arial"/>
          <w:lang w:val="sr-Cyrl-RS"/>
        </w:rPr>
        <w:t xml:space="preserve"> по усвојеном плану и </w:t>
      </w:r>
      <w:proofErr w:type="spellStart"/>
      <w:r w:rsidRPr="00AE52FE">
        <w:rPr>
          <w:rFonts w:ascii="Arial" w:hAnsi="Arial" w:cs="Arial"/>
          <w:lang w:val="sr-Cyrl-RS"/>
        </w:rPr>
        <w:t>преваран</w:t>
      </w:r>
      <w:proofErr w:type="spellEnd"/>
      <w:r w:rsidRPr="00AE52FE">
        <w:rPr>
          <w:rFonts w:ascii="Arial" w:hAnsi="Arial" w:cs="Arial"/>
          <w:lang w:val="sr-Cyrl-RS"/>
        </w:rPr>
        <w:t xml:space="preserve"> и незаконит план као стечајни разлог</w:t>
      </w:r>
      <w:r>
        <w:rPr>
          <w:rFonts w:ascii="Arial" w:hAnsi="Arial" w:cs="Arial"/>
          <w:lang w:val="sr-Cyrl-RS"/>
        </w:rPr>
        <w:t>.</w:t>
      </w:r>
    </w:p>
    <w:p w14:paraId="681F7495" w14:textId="08B6F387" w:rsidR="00E71EB8" w:rsidRDefault="00E71EB8" w:rsidP="00E71EB8">
      <w:pPr>
        <w:pStyle w:val="Normal13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E71EB8">
        <w:rPr>
          <w:rFonts w:ascii="Arial" w:hAnsi="Arial" w:cs="Arial"/>
          <w:lang w:val="sr-Cyrl-RS"/>
        </w:rPr>
        <w:t>Чланом 20. ста</w:t>
      </w:r>
      <w:r w:rsidR="00572563">
        <w:rPr>
          <w:rFonts w:ascii="Arial" w:hAnsi="Arial" w:cs="Arial"/>
          <w:lang w:val="sr-Cyrl-RS"/>
        </w:rPr>
        <w:t>в</w:t>
      </w:r>
      <w:r w:rsidRPr="00E71EB8">
        <w:rPr>
          <w:rFonts w:ascii="Arial" w:hAnsi="Arial" w:cs="Arial"/>
          <w:lang w:val="sr-Cyrl-RS"/>
        </w:rPr>
        <w:t xml:space="preserve"> 5. ЗПППА прописано је да </w:t>
      </w:r>
      <w:r>
        <w:rPr>
          <w:rFonts w:ascii="Arial" w:hAnsi="Arial" w:cs="Arial"/>
          <w:lang w:val="sr-Cyrl-RS"/>
        </w:rPr>
        <w:t>у</w:t>
      </w:r>
      <w:r w:rsidRPr="00E71EB8">
        <w:rPr>
          <w:rFonts w:ascii="Arial" w:hAnsi="Arial" w:cs="Arial"/>
          <w:lang w:val="sr-Cyrl-RS"/>
        </w:rPr>
        <w:t xml:space="preserve"> случају стечаја пореског обвезника који се спроводи реорганизацијом, начин намирења пореског потраживања и мере реализације плана реорганизације, односно унапред припремљеног плана реорганизације, не могу бити предвиђени супротно одредбама овог закона и других пореских прописа.</w:t>
      </w:r>
    </w:p>
    <w:p w14:paraId="48FD60EE" w14:textId="77777777" w:rsidR="00E71EB8" w:rsidRDefault="00E71EB8" w:rsidP="00E71EB8">
      <w:pPr>
        <w:pStyle w:val="Normal13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E71EB8">
        <w:rPr>
          <w:rFonts w:ascii="Arial" w:hAnsi="Arial" w:cs="Arial"/>
          <w:lang w:val="sr-Cyrl-RS"/>
        </w:rPr>
        <w:t>Чланом 74а ЗПППА прописано је да надлежни орган може, на захтев пореског обвезника за давање сагласности на предложени план реорганизације у смислу закона којим се уређује стечај, дати сагласност за одлагање плаћања дугованог пореза, чије је измиривање саставни део тог плана, у једнаким ратама до 60 месеци, уз могућност коришћења одложеног плаћања за првих 24 месеца.</w:t>
      </w:r>
    </w:p>
    <w:p w14:paraId="0373827F" w14:textId="77777777" w:rsidR="00F24CE6" w:rsidRPr="003345D4" w:rsidRDefault="00F24CE6" w:rsidP="003345D4">
      <w:pPr>
        <w:pStyle w:val="Normal13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Чланом 76. ЗПППА прописано је да а</w:t>
      </w:r>
      <w:r w:rsidRPr="00F24CE6">
        <w:rPr>
          <w:rFonts w:ascii="Arial" w:hAnsi="Arial" w:cs="Arial"/>
          <w:lang w:val="sr-Cyrl-RS"/>
        </w:rPr>
        <w:t>ко је, у складу са одредбама чл. 74а овог закона, плаћање дугованог пореза одложено, камата се обрачунава и за време док траје одлагање, по стопи једнакој годишњој референтној стопи Народне банке Србије.</w:t>
      </w:r>
      <w:r>
        <w:rPr>
          <w:rFonts w:ascii="Arial" w:hAnsi="Arial" w:cs="Arial"/>
          <w:lang w:val="sr-Cyrl-RS"/>
        </w:rPr>
        <w:t xml:space="preserve"> </w:t>
      </w:r>
      <w:r w:rsidRPr="00F24CE6">
        <w:rPr>
          <w:rFonts w:ascii="Arial" w:hAnsi="Arial" w:cs="Arial"/>
          <w:lang w:val="sr-Cyrl-RS"/>
        </w:rPr>
        <w:t>Пореском обвезнику коме је у складу са одредбама чл. 74а овог закона, плаћање дугованог пореза одложено, а који редовно измирује рате доспелих обавеза које су одложене, укључујући и текуће обавезе у складу са законом, отписује се 50% камате која се односи на тај дуг плаћен у том периоду, по истеку сваких 12 месеци, до измирења тог дуга у потпуности.</w:t>
      </w:r>
    </w:p>
    <w:p w14:paraId="263D64BC" w14:textId="47A22A18" w:rsidR="00E71EB8" w:rsidRPr="00E71EB8" w:rsidRDefault="00E71EB8" w:rsidP="001B3335">
      <w:pPr>
        <w:pStyle w:val="Normal13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</w:t>
      </w:r>
      <w:r w:rsidRPr="00E71EB8">
        <w:rPr>
          <w:rFonts w:ascii="Arial" w:hAnsi="Arial" w:cs="Arial"/>
          <w:lang w:val="sr-Cyrl-RS"/>
        </w:rPr>
        <w:t>ланом 114з</w:t>
      </w:r>
      <w:r w:rsidR="00F24CE6">
        <w:rPr>
          <w:rFonts w:ascii="Arial" w:hAnsi="Arial" w:cs="Arial"/>
          <w:lang w:val="sr-Cyrl-RS"/>
        </w:rPr>
        <w:t xml:space="preserve"> </w:t>
      </w:r>
      <w:r w:rsidRPr="00E71EB8">
        <w:rPr>
          <w:rFonts w:ascii="Arial" w:hAnsi="Arial" w:cs="Arial"/>
          <w:lang w:val="sr-Cyrl-RS"/>
        </w:rPr>
        <w:t>ЗПППА уређен је застој застарел</w:t>
      </w:r>
      <w:r>
        <w:rPr>
          <w:rFonts w:ascii="Arial" w:hAnsi="Arial" w:cs="Arial"/>
          <w:lang w:val="sr-Cyrl-RS"/>
        </w:rPr>
        <w:t>ос</w:t>
      </w:r>
      <w:r w:rsidRPr="00E71EB8">
        <w:rPr>
          <w:rFonts w:ascii="Arial" w:hAnsi="Arial" w:cs="Arial"/>
          <w:lang w:val="sr-Cyrl-RS"/>
        </w:rPr>
        <w:t>ти и прописано је да застарелост права лок</w:t>
      </w:r>
      <w:r w:rsidR="00A220D6">
        <w:rPr>
          <w:rFonts w:ascii="Arial" w:hAnsi="Arial" w:cs="Arial"/>
          <w:lang w:val="sr-Cyrl-RS"/>
        </w:rPr>
        <w:t>ал</w:t>
      </w:r>
      <w:r w:rsidRPr="00E71EB8">
        <w:rPr>
          <w:rFonts w:ascii="Arial" w:hAnsi="Arial" w:cs="Arial"/>
          <w:lang w:val="sr-Cyrl-RS"/>
        </w:rPr>
        <w:t>не пореске администрације на утврђивање и наплату пореза и споредних пореских давања не тече, између осталог, за време</w:t>
      </w:r>
      <w:r>
        <w:rPr>
          <w:rFonts w:ascii="Arial" w:hAnsi="Arial" w:cs="Arial"/>
          <w:lang w:val="sr-Cyrl-RS"/>
        </w:rPr>
        <w:t xml:space="preserve"> </w:t>
      </w:r>
      <w:r w:rsidRPr="00E71EB8">
        <w:rPr>
          <w:rFonts w:ascii="Arial" w:hAnsi="Arial" w:cs="Arial"/>
          <w:lang w:val="sr-Cyrl-RS"/>
        </w:rPr>
        <w:t xml:space="preserve">када је </w:t>
      </w:r>
      <w:r w:rsidRPr="00E71EB8">
        <w:rPr>
          <w:rFonts w:ascii="Arial" w:hAnsi="Arial" w:cs="Arial"/>
          <w:lang w:val="sr-Cyrl-RS"/>
        </w:rPr>
        <w:lastRenderedPageBreak/>
        <w:t>другим законом прописано да се порески поступак не може отпочети, односно да се започети порески поступак прекида, као и да се време трајања застоја  застарелости не рачуна у апсолутни рок за застарелост.</w:t>
      </w:r>
    </w:p>
    <w:p w14:paraId="1C4E53B2" w14:textId="77777777" w:rsidR="00E71EB8" w:rsidRPr="001B3335" w:rsidRDefault="00E71EB8" w:rsidP="001B3335">
      <w:pPr>
        <w:pStyle w:val="Normal13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E71EB8">
        <w:rPr>
          <w:rFonts w:ascii="Arial" w:hAnsi="Arial" w:cs="Arial"/>
          <w:lang w:val="sr-Cyrl-RS"/>
        </w:rPr>
        <w:t>Чланом 163. Закона о пореском поступку и пореској администрацији уређено је да локална пореска администрација води пореско рачуноводство, а Правилником о пореском рачуноводству („Службени гласник РС“, број 103/11) ближе је уређена садржина, поступак и начин вођења пореског рачуноводства.</w:t>
      </w:r>
    </w:p>
    <w:p w14:paraId="2F6A307D" w14:textId="4D8723FB" w:rsidR="00D0388D" w:rsidRPr="00BD0AE1" w:rsidRDefault="00D0388D" w:rsidP="007B1322">
      <w:pPr>
        <w:pStyle w:val="BodyText"/>
        <w:spacing w:line="244" w:lineRule="auto"/>
        <w:ind w:left="392" w:right="1143" w:firstLine="720"/>
        <w:jc w:val="both"/>
        <w:rPr>
          <w:rFonts w:ascii="Arial" w:hAnsi="Arial" w:cs="Arial"/>
        </w:rPr>
      </w:pPr>
      <w:bookmarkStart w:id="1" w:name="clan_95"/>
      <w:bookmarkEnd w:id="1"/>
    </w:p>
    <w:p w14:paraId="17D2F6F1" w14:textId="77777777" w:rsidR="00D0388D" w:rsidRPr="00BD0AE1" w:rsidRDefault="00CC2280" w:rsidP="00A54C47">
      <w:pPr>
        <w:pStyle w:val="Heading1"/>
        <w:ind w:left="0"/>
        <w:rPr>
          <w:color w:val="1F4E79"/>
        </w:rPr>
      </w:pPr>
      <w:proofErr w:type="spellStart"/>
      <w:r w:rsidRPr="00BD0AE1">
        <w:rPr>
          <w:color w:val="1F4E79"/>
        </w:rPr>
        <w:t>Одлучивање</w:t>
      </w:r>
      <w:proofErr w:type="spellEnd"/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у</w:t>
      </w:r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поступку</w:t>
      </w:r>
      <w:proofErr w:type="spellEnd"/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подаци</w:t>
      </w:r>
      <w:proofErr w:type="spellEnd"/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о</w:t>
      </w:r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којима</w:t>
      </w:r>
      <w:proofErr w:type="spellEnd"/>
      <w:r w:rsidRPr="00BD0AE1">
        <w:rPr>
          <w:color w:val="1F4E79"/>
          <w:spacing w:val="-3"/>
        </w:rPr>
        <w:t xml:space="preserve"> </w:t>
      </w:r>
      <w:proofErr w:type="spellStart"/>
      <w:r w:rsidRPr="00BD0AE1">
        <w:rPr>
          <w:color w:val="1F4E79"/>
        </w:rPr>
        <w:t>се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води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службена</w:t>
      </w:r>
      <w:proofErr w:type="spellEnd"/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евиденција</w:t>
      </w:r>
      <w:proofErr w:type="spellEnd"/>
    </w:p>
    <w:p w14:paraId="6E14A115" w14:textId="77777777" w:rsidR="00B848EC" w:rsidRPr="00BD0AE1" w:rsidRDefault="00B848EC">
      <w:pPr>
        <w:pStyle w:val="Heading1"/>
        <w:rPr>
          <w:color w:val="1F4E79"/>
        </w:rPr>
      </w:pPr>
    </w:p>
    <w:p w14:paraId="3AF98A59" w14:textId="57E54DE2" w:rsidR="006F1BB1" w:rsidRDefault="00A54C47" w:rsidP="00A54C4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Локална пореска администрација</w:t>
      </w:r>
      <w:r w:rsidR="006F1BB1">
        <w:rPr>
          <w:rFonts w:ascii="Arial" w:hAnsi="Arial" w:cs="Arial"/>
          <w:lang w:val="sr-Cyrl-RS"/>
        </w:rPr>
        <w:t xml:space="preserve"> има обавезу да прати огласе о отварању стечајног поступка, који се, у ск</w:t>
      </w:r>
      <w:r w:rsidR="00572563">
        <w:rPr>
          <w:rFonts w:ascii="Arial" w:hAnsi="Arial" w:cs="Arial"/>
          <w:lang w:val="sr-Cyrl-RS"/>
        </w:rPr>
        <w:t>ла</w:t>
      </w:r>
      <w:r w:rsidR="006F1BB1">
        <w:rPr>
          <w:rFonts w:ascii="Arial" w:hAnsi="Arial" w:cs="Arial"/>
          <w:lang w:val="sr-Cyrl-RS"/>
        </w:rPr>
        <w:t xml:space="preserve">ду са чланом 71. Закона о стечају објављују на </w:t>
      </w:r>
      <w:r w:rsidR="006F1BB1" w:rsidRPr="006F1BB1">
        <w:rPr>
          <w:rFonts w:ascii="Arial" w:hAnsi="Arial" w:cs="Arial"/>
          <w:lang w:val="sr-Cyrl-RS"/>
        </w:rPr>
        <w:t>огласној и електронској огласној табли суда, у једном високотиражном дневном листу који се дистрибуира на целој територији Републике Србије, као и у "Службеном гласнику Републике Србије", а може се објавити и у другим домаћим и страним средствима информисања. Оглас о отварању стечајног поступка садржи све податке из решења о отварању стечајног поступка и друге податке од значаја за повериоце.</w:t>
      </w:r>
      <w:r w:rsidR="006F1BB1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</w:t>
      </w:r>
    </w:p>
    <w:p w14:paraId="1B717E2A" w14:textId="2CAE9BEA" w:rsidR="006C21B0" w:rsidRDefault="006F1BB1" w:rsidP="00A54C4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Када локална пореска администрација, увидом у своје службене евиденције</w:t>
      </w:r>
      <w:r w:rsidR="00572563">
        <w:rPr>
          <w:rFonts w:ascii="Arial" w:hAnsi="Arial" w:cs="Arial"/>
          <w:lang w:val="sr-Cyrl-RS"/>
        </w:rPr>
        <w:t xml:space="preserve">, </w:t>
      </w:r>
      <w:r w:rsidR="00572563" w:rsidRPr="00572563">
        <w:rPr>
          <w:rFonts w:ascii="Arial" w:hAnsi="Arial" w:cs="Arial"/>
          <w:lang w:val="sr-Cyrl-RS"/>
        </w:rPr>
        <w:t xml:space="preserve">аналитичке картице пореског обвезника </w:t>
      </w:r>
      <w:r w:rsidR="00572563">
        <w:rPr>
          <w:rFonts w:ascii="Arial" w:hAnsi="Arial" w:cs="Arial"/>
          <w:lang w:val="sr-Cyrl-RS"/>
        </w:rPr>
        <w:t xml:space="preserve">и другу расположиву документацију, </w:t>
      </w:r>
      <w:r>
        <w:rPr>
          <w:rFonts w:ascii="Arial" w:hAnsi="Arial" w:cs="Arial"/>
          <w:lang w:val="sr-Cyrl-RS"/>
        </w:rPr>
        <w:t>утврди да правно лице над којим је покренут стечај, има неизмирена дуговања</w:t>
      </w:r>
      <w:r w:rsidR="00572563">
        <w:rPr>
          <w:rFonts w:ascii="Arial" w:hAnsi="Arial" w:cs="Arial"/>
          <w:lang w:val="sr-Cyrl-RS"/>
        </w:rPr>
        <w:t xml:space="preserve"> по основу јавних прихода из надлежности локалне пореске администрације</w:t>
      </w:r>
      <w:r>
        <w:rPr>
          <w:rFonts w:ascii="Arial" w:hAnsi="Arial" w:cs="Arial"/>
          <w:lang w:val="sr-Cyrl-RS"/>
        </w:rPr>
        <w:t>, у складу са чланом 111. Закона о стечају подноси пријаву потраживања надлежном суду у писаном облику</w:t>
      </w:r>
      <w:r w:rsidR="00572563">
        <w:rPr>
          <w:rFonts w:ascii="Arial" w:hAnsi="Arial" w:cs="Arial"/>
          <w:lang w:val="sr-Cyrl-RS"/>
        </w:rPr>
        <w:t xml:space="preserve">. Пријава потраживања се доставља и </w:t>
      </w:r>
      <w:r w:rsidR="00C57A46" w:rsidRPr="00C57A46">
        <w:rPr>
          <w:rFonts w:ascii="Arial" w:hAnsi="Arial" w:cs="Arial"/>
          <w:lang w:val="sr-Cyrl-RS"/>
        </w:rPr>
        <w:t>општинско</w:t>
      </w:r>
      <w:r w:rsidR="00C57A46">
        <w:rPr>
          <w:rFonts w:ascii="Arial" w:hAnsi="Arial" w:cs="Arial"/>
          <w:lang w:val="sr-Cyrl-RS"/>
        </w:rPr>
        <w:t>м</w:t>
      </w:r>
      <w:r w:rsidR="00C57A46" w:rsidRPr="00C57A46">
        <w:rPr>
          <w:rFonts w:ascii="Arial" w:hAnsi="Arial" w:cs="Arial"/>
          <w:lang w:val="sr-Cyrl-RS"/>
        </w:rPr>
        <w:t>/градско</w:t>
      </w:r>
      <w:r w:rsidR="00C57A46">
        <w:rPr>
          <w:rFonts w:ascii="Arial" w:hAnsi="Arial" w:cs="Arial"/>
          <w:lang w:val="sr-Cyrl-RS"/>
        </w:rPr>
        <w:t>м</w:t>
      </w:r>
      <w:r>
        <w:rPr>
          <w:rFonts w:ascii="Arial" w:hAnsi="Arial" w:cs="Arial"/>
          <w:lang w:val="sr-Cyrl-RS"/>
        </w:rPr>
        <w:t xml:space="preserve"> правобранилаштву</w:t>
      </w:r>
      <w:r w:rsidR="004017D3">
        <w:rPr>
          <w:rFonts w:ascii="Arial" w:hAnsi="Arial" w:cs="Arial"/>
          <w:lang w:val="sr-Latn-RS"/>
        </w:rPr>
        <w:t>.</w:t>
      </w:r>
      <w:r>
        <w:rPr>
          <w:rFonts w:ascii="Arial" w:hAnsi="Arial" w:cs="Arial"/>
          <w:lang w:val="sr-Cyrl-RS"/>
        </w:rPr>
        <w:t xml:space="preserve"> </w:t>
      </w:r>
    </w:p>
    <w:p w14:paraId="4484C8CA" w14:textId="344FDA02" w:rsidR="00D91A0F" w:rsidRPr="00D91A0F" w:rsidRDefault="00D91A0F" w:rsidP="00D91A0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D91A0F">
        <w:rPr>
          <w:rFonts w:ascii="Arial" w:hAnsi="Arial" w:cs="Arial"/>
          <w:lang w:val="sr-Latn-RS"/>
        </w:rPr>
        <w:t>Уколико</w:t>
      </w:r>
      <w:proofErr w:type="spellEnd"/>
      <w:r w:rsidRPr="00D91A0F">
        <w:rPr>
          <w:rFonts w:ascii="Arial" w:hAnsi="Arial" w:cs="Arial"/>
          <w:lang w:val="sr-Latn-RS"/>
        </w:rPr>
        <w:t xml:space="preserve"> с</w:t>
      </w:r>
      <w:r>
        <w:rPr>
          <w:rFonts w:ascii="Arial" w:hAnsi="Arial" w:cs="Arial"/>
          <w:lang w:val="sr-Cyrl-RS"/>
        </w:rPr>
        <w:t xml:space="preserve">течајни управник </w:t>
      </w:r>
      <w:proofErr w:type="spellStart"/>
      <w:r w:rsidRPr="00D91A0F">
        <w:rPr>
          <w:rFonts w:ascii="Arial" w:hAnsi="Arial" w:cs="Arial"/>
          <w:lang w:val="sr-Latn-RS"/>
        </w:rPr>
        <w:t>оспор</w:t>
      </w:r>
      <w:proofErr w:type="spellEnd"/>
      <w:r>
        <w:rPr>
          <w:rFonts w:ascii="Arial" w:hAnsi="Arial" w:cs="Arial"/>
          <w:lang w:val="sr-Cyrl-RS"/>
        </w:rPr>
        <w:t xml:space="preserve">и </w:t>
      </w:r>
      <w:proofErr w:type="spellStart"/>
      <w:r w:rsidRPr="00D91A0F">
        <w:rPr>
          <w:rFonts w:ascii="Arial" w:hAnsi="Arial" w:cs="Arial"/>
          <w:lang w:val="sr-Latn-RS"/>
        </w:rPr>
        <w:t>потражива</w:t>
      </w:r>
      <w:proofErr w:type="spellEnd"/>
      <w:r>
        <w:rPr>
          <w:rFonts w:ascii="Arial" w:hAnsi="Arial" w:cs="Arial"/>
          <w:lang w:val="sr-Cyrl-RS"/>
        </w:rPr>
        <w:t>њ</w:t>
      </w:r>
      <w:r w:rsidRPr="00D91A0F">
        <w:rPr>
          <w:rFonts w:ascii="Arial" w:hAnsi="Arial" w:cs="Arial"/>
          <w:lang w:val="sr-Latn-RS"/>
        </w:rPr>
        <w:t xml:space="preserve">а </w:t>
      </w:r>
      <w:proofErr w:type="spellStart"/>
      <w:r w:rsidRPr="00D91A0F">
        <w:rPr>
          <w:rFonts w:ascii="Arial" w:hAnsi="Arial" w:cs="Arial"/>
          <w:lang w:val="sr-Latn-RS"/>
        </w:rPr>
        <w:t>локалне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Pr="00D91A0F">
        <w:rPr>
          <w:rFonts w:ascii="Arial" w:hAnsi="Arial" w:cs="Arial"/>
          <w:lang w:val="sr-Latn-RS"/>
        </w:rPr>
        <w:t>пореске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Pr="00D91A0F">
        <w:rPr>
          <w:rFonts w:ascii="Arial" w:hAnsi="Arial" w:cs="Arial"/>
          <w:lang w:val="sr-Latn-RS"/>
        </w:rPr>
        <w:t>администрације</w:t>
      </w:r>
      <w:proofErr w:type="spellEnd"/>
      <w:r w:rsidRPr="00D91A0F">
        <w:rPr>
          <w:rFonts w:ascii="Arial" w:hAnsi="Arial" w:cs="Arial"/>
          <w:lang w:val="sr-Latn-RS"/>
        </w:rPr>
        <w:t xml:space="preserve">, </w:t>
      </w:r>
      <w:r w:rsidR="001738D4">
        <w:rPr>
          <w:rFonts w:ascii="Arial" w:hAnsi="Arial" w:cs="Arial"/>
          <w:lang w:val="sr-Cyrl-RS"/>
        </w:rPr>
        <w:t xml:space="preserve">у складу са чланом 113. Закона о стечају, </w:t>
      </w:r>
      <w:r>
        <w:rPr>
          <w:rFonts w:ascii="Arial" w:hAnsi="Arial" w:cs="Arial"/>
          <w:lang w:val="sr-Cyrl-RS"/>
        </w:rPr>
        <w:t xml:space="preserve">додатне </w:t>
      </w:r>
      <w:proofErr w:type="spellStart"/>
      <w:r w:rsidRPr="00D91A0F">
        <w:rPr>
          <w:rFonts w:ascii="Arial" w:hAnsi="Arial" w:cs="Arial"/>
          <w:lang w:val="sr-Latn-RS"/>
        </w:rPr>
        <w:t>доказ</w:t>
      </w:r>
      <w:proofErr w:type="spellEnd"/>
      <w:r>
        <w:rPr>
          <w:rFonts w:ascii="Arial" w:hAnsi="Arial" w:cs="Arial"/>
          <w:lang w:val="sr-Cyrl-RS"/>
        </w:rPr>
        <w:t>е</w:t>
      </w:r>
      <w:r w:rsidRPr="00D91A0F">
        <w:rPr>
          <w:rFonts w:ascii="Arial" w:hAnsi="Arial" w:cs="Arial"/>
          <w:lang w:val="sr-Latn-RS"/>
        </w:rPr>
        <w:t xml:space="preserve"> и </w:t>
      </w:r>
      <w:proofErr w:type="spellStart"/>
      <w:r w:rsidRPr="00D91A0F">
        <w:rPr>
          <w:rFonts w:ascii="Arial" w:hAnsi="Arial" w:cs="Arial"/>
          <w:lang w:val="sr-Latn-RS"/>
        </w:rPr>
        <w:t>изјашњења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Cyrl-RS"/>
        </w:rPr>
        <w:t xml:space="preserve">локална пореска администрација доставља стечајном управнику </w:t>
      </w:r>
      <w:proofErr w:type="spellStart"/>
      <w:r w:rsidRPr="00D91A0F">
        <w:rPr>
          <w:rFonts w:ascii="Arial" w:hAnsi="Arial" w:cs="Arial"/>
          <w:lang w:val="sr-Latn-RS"/>
        </w:rPr>
        <w:t>преко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="00C57A46" w:rsidRPr="00C57A46">
        <w:rPr>
          <w:rFonts w:ascii="Arial" w:hAnsi="Arial" w:cs="Arial"/>
          <w:lang w:val="sr-Latn-RS"/>
        </w:rPr>
        <w:t>општинског</w:t>
      </w:r>
      <w:proofErr w:type="spellEnd"/>
      <w:r w:rsidR="00C57A46" w:rsidRPr="00C57A46">
        <w:rPr>
          <w:rFonts w:ascii="Arial" w:hAnsi="Arial" w:cs="Arial"/>
          <w:lang w:val="sr-Latn-RS"/>
        </w:rPr>
        <w:t>/</w:t>
      </w:r>
      <w:proofErr w:type="spellStart"/>
      <w:r w:rsidR="00C57A46" w:rsidRPr="00C57A46">
        <w:rPr>
          <w:rFonts w:ascii="Arial" w:hAnsi="Arial" w:cs="Arial"/>
          <w:lang w:val="sr-Latn-RS"/>
        </w:rPr>
        <w:t>градског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Pr="00D91A0F">
        <w:rPr>
          <w:rFonts w:ascii="Arial" w:hAnsi="Arial" w:cs="Arial"/>
          <w:lang w:val="sr-Latn-RS"/>
        </w:rPr>
        <w:t>правобранилаштва</w:t>
      </w:r>
      <w:proofErr w:type="spellEnd"/>
      <w:r w:rsidRPr="00D91A0F">
        <w:rPr>
          <w:rFonts w:ascii="Arial" w:hAnsi="Arial" w:cs="Arial"/>
          <w:lang w:val="sr-Latn-RS"/>
        </w:rPr>
        <w:t>.</w:t>
      </w:r>
      <w:r>
        <w:rPr>
          <w:rFonts w:ascii="Arial" w:hAnsi="Arial" w:cs="Arial"/>
          <w:lang w:val="sr-Cyrl-RS"/>
        </w:rPr>
        <w:t xml:space="preserve"> Такође, преко </w:t>
      </w:r>
      <w:r w:rsidR="00C57A46" w:rsidRPr="00C57A46">
        <w:rPr>
          <w:rFonts w:ascii="Arial" w:hAnsi="Arial" w:cs="Arial"/>
          <w:lang w:val="sr-Cyrl-RS"/>
        </w:rPr>
        <w:t>општинског/градског</w:t>
      </w:r>
      <w:r>
        <w:rPr>
          <w:rFonts w:ascii="Arial" w:hAnsi="Arial" w:cs="Arial"/>
          <w:lang w:val="sr-Cyrl-RS"/>
        </w:rPr>
        <w:t xml:space="preserve"> правобранилаштва локална пореска администрација може достав</w:t>
      </w:r>
      <w:r w:rsidR="008B62E5">
        <w:rPr>
          <w:rFonts w:ascii="Arial" w:hAnsi="Arial" w:cs="Arial"/>
          <w:lang w:val="sr-Cyrl-RS"/>
        </w:rPr>
        <w:t>и</w:t>
      </w:r>
      <w:r>
        <w:rPr>
          <w:rFonts w:ascii="Arial" w:hAnsi="Arial" w:cs="Arial"/>
          <w:lang w:val="sr-Cyrl-RS"/>
        </w:rPr>
        <w:t>ти примедбе стечајном судији, у случају да стечајни управник не прегледа поново пријаву са додатним доказима.</w:t>
      </w:r>
    </w:p>
    <w:p w14:paraId="264722B0" w14:textId="01CD29D3" w:rsidR="006C21B0" w:rsidRPr="00D91A0F" w:rsidRDefault="00272238" w:rsidP="00D91A0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D91A0F">
        <w:rPr>
          <w:rFonts w:ascii="Arial" w:hAnsi="Arial" w:cs="Arial"/>
          <w:lang w:val="sr-Cyrl-RS"/>
        </w:rPr>
        <w:t xml:space="preserve">Коначна листа о свим пријавама потраживања сачињава се на испитном рочишту, на коме испред </w:t>
      </w:r>
      <w:r w:rsidR="006C21B0" w:rsidRPr="00D91A0F">
        <w:rPr>
          <w:rFonts w:ascii="Arial" w:hAnsi="Arial" w:cs="Arial"/>
          <w:lang w:val="sr-Cyrl-RS"/>
        </w:rPr>
        <w:t xml:space="preserve">локалне пореске администрације, као повериоца учествује </w:t>
      </w:r>
      <w:r w:rsidR="00C57A46" w:rsidRPr="00C57A46">
        <w:rPr>
          <w:rFonts w:ascii="Arial" w:hAnsi="Arial" w:cs="Arial"/>
          <w:lang w:val="sr-Cyrl-RS"/>
        </w:rPr>
        <w:t>општинско/градско</w:t>
      </w:r>
      <w:r w:rsidR="006C21B0" w:rsidRPr="00D91A0F">
        <w:rPr>
          <w:rFonts w:ascii="Arial" w:hAnsi="Arial" w:cs="Arial"/>
          <w:lang w:val="sr-Cyrl-RS"/>
        </w:rPr>
        <w:t xml:space="preserve"> правобранилаштво.</w:t>
      </w:r>
    </w:p>
    <w:p w14:paraId="2B56942F" w14:textId="77777777" w:rsidR="00D91A0F" w:rsidRDefault="00AA34F3" w:rsidP="00D91A0F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</w:rPr>
      </w:pPr>
      <w:r w:rsidRPr="00D91A0F">
        <w:rPr>
          <w:rFonts w:ascii="Arial" w:hAnsi="Arial" w:cs="Arial"/>
          <w:lang w:val="sr-Cyrl-RS"/>
        </w:rPr>
        <w:t>Чланом 155. Закона о стечају прописано је да се р</w:t>
      </w:r>
      <w:proofErr w:type="spellStart"/>
      <w:r w:rsidRPr="00D91A0F">
        <w:rPr>
          <w:rFonts w:ascii="Arial" w:hAnsi="Arial" w:cs="Arial"/>
        </w:rPr>
        <w:t>еорганизација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спроводи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ако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тиме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обезбеђује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повољније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намирење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поверилаца</w:t>
      </w:r>
      <w:proofErr w:type="spellEnd"/>
      <w:r w:rsidRPr="00D91A0F">
        <w:rPr>
          <w:rFonts w:ascii="Arial" w:hAnsi="Arial" w:cs="Arial"/>
        </w:rPr>
        <w:t xml:space="preserve"> у </w:t>
      </w:r>
      <w:proofErr w:type="spellStart"/>
      <w:r w:rsidRPr="00D91A0F">
        <w:rPr>
          <w:rFonts w:ascii="Arial" w:hAnsi="Arial" w:cs="Arial"/>
        </w:rPr>
        <w:t>односу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на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банкротство</w:t>
      </w:r>
      <w:proofErr w:type="spellEnd"/>
      <w:r w:rsidRPr="00D91A0F">
        <w:rPr>
          <w:rFonts w:ascii="Arial" w:hAnsi="Arial" w:cs="Arial"/>
        </w:rPr>
        <w:t>.</w:t>
      </w:r>
      <w:r w:rsidR="00A54C47" w:rsidRPr="00D91A0F">
        <w:rPr>
          <w:rFonts w:ascii="Arial" w:hAnsi="Arial" w:cs="Arial"/>
          <w:lang w:val="sr-Cyrl-RS"/>
        </w:rPr>
        <w:t xml:space="preserve"> </w:t>
      </w:r>
      <w:proofErr w:type="spellStart"/>
      <w:r w:rsidRPr="00D91A0F">
        <w:rPr>
          <w:rFonts w:ascii="Arial" w:hAnsi="Arial" w:cs="Arial"/>
        </w:rPr>
        <w:t>Реорганизација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спроводи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према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плану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реорганизације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који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сачињава</w:t>
      </w:r>
      <w:proofErr w:type="spellEnd"/>
      <w:r w:rsidRPr="00D91A0F">
        <w:rPr>
          <w:rFonts w:ascii="Arial" w:hAnsi="Arial" w:cs="Arial"/>
        </w:rPr>
        <w:t xml:space="preserve"> у </w:t>
      </w:r>
      <w:proofErr w:type="spellStart"/>
      <w:r w:rsidRPr="00D91A0F">
        <w:rPr>
          <w:rFonts w:ascii="Arial" w:hAnsi="Arial" w:cs="Arial"/>
        </w:rPr>
        <w:t>писаној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форми</w:t>
      </w:r>
      <w:proofErr w:type="spellEnd"/>
      <w:r w:rsidRPr="00D91A0F">
        <w:rPr>
          <w:rFonts w:ascii="Arial" w:hAnsi="Arial" w:cs="Arial"/>
        </w:rPr>
        <w:t>.</w:t>
      </w:r>
      <w:r w:rsidR="00A54C47" w:rsidRPr="00D91A0F">
        <w:rPr>
          <w:rFonts w:ascii="Arial" w:hAnsi="Arial" w:cs="Arial"/>
          <w:lang w:val="sr-Cyrl-RS"/>
        </w:rPr>
        <w:t xml:space="preserve"> </w:t>
      </w:r>
      <w:proofErr w:type="spellStart"/>
      <w:r w:rsidRPr="00D91A0F">
        <w:rPr>
          <w:rFonts w:ascii="Arial" w:hAnsi="Arial" w:cs="Arial"/>
        </w:rPr>
        <w:t>План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реорганизације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може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поднети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истовремено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предлогом</w:t>
      </w:r>
      <w:proofErr w:type="spellEnd"/>
      <w:r w:rsidRPr="00D91A0F">
        <w:rPr>
          <w:rFonts w:ascii="Arial" w:hAnsi="Arial" w:cs="Arial"/>
        </w:rPr>
        <w:t xml:space="preserve"> за </w:t>
      </w:r>
      <w:proofErr w:type="spellStart"/>
      <w:r w:rsidRPr="00D91A0F">
        <w:rPr>
          <w:rFonts w:ascii="Arial" w:hAnsi="Arial" w:cs="Arial"/>
        </w:rPr>
        <w:t>покретање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стечајног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поступка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или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након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отварања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стечајног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поступка</w:t>
      </w:r>
      <w:proofErr w:type="spellEnd"/>
      <w:r w:rsidRPr="00D91A0F">
        <w:rPr>
          <w:rFonts w:ascii="Arial" w:hAnsi="Arial" w:cs="Arial"/>
        </w:rPr>
        <w:t xml:space="preserve"> у </w:t>
      </w:r>
      <w:proofErr w:type="spellStart"/>
      <w:r w:rsidRPr="00D91A0F">
        <w:rPr>
          <w:rFonts w:ascii="Arial" w:hAnsi="Arial" w:cs="Arial"/>
        </w:rPr>
        <w:t>складу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са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овим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законом</w:t>
      </w:r>
      <w:proofErr w:type="spellEnd"/>
      <w:r w:rsidRPr="00D91A0F">
        <w:rPr>
          <w:rFonts w:ascii="Arial" w:hAnsi="Arial" w:cs="Arial"/>
        </w:rPr>
        <w:t>.</w:t>
      </w:r>
      <w:r w:rsidR="00A54C47" w:rsidRPr="00D91A0F">
        <w:rPr>
          <w:rFonts w:ascii="Arial" w:hAnsi="Arial" w:cs="Arial"/>
          <w:lang w:val="sr-Cyrl-RS"/>
        </w:rPr>
        <w:t xml:space="preserve"> </w:t>
      </w:r>
      <w:proofErr w:type="spellStart"/>
      <w:r w:rsidRPr="00D91A0F">
        <w:rPr>
          <w:rFonts w:ascii="Arial" w:hAnsi="Arial" w:cs="Arial"/>
        </w:rPr>
        <w:t>Ако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се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план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реорганизације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подноси</w:t>
      </w:r>
      <w:proofErr w:type="spellEnd"/>
      <w:r w:rsidRPr="00D91A0F">
        <w:rPr>
          <w:rFonts w:ascii="Arial" w:hAnsi="Arial" w:cs="Arial"/>
        </w:rPr>
        <w:t xml:space="preserve"> </w:t>
      </w:r>
      <w:proofErr w:type="spellStart"/>
      <w:r w:rsidRPr="00D91A0F">
        <w:rPr>
          <w:rFonts w:ascii="Arial" w:hAnsi="Arial" w:cs="Arial"/>
        </w:rPr>
        <w:t>истовремено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предлогом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покретање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његов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назив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мења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унапред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припремљен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, а </w:t>
      </w:r>
      <w:proofErr w:type="spellStart"/>
      <w:r w:rsidRPr="00B215B7">
        <w:rPr>
          <w:rFonts w:ascii="Arial" w:hAnsi="Arial" w:cs="Arial"/>
        </w:rPr>
        <w:t>садржина</w:t>
      </w:r>
      <w:proofErr w:type="spellEnd"/>
      <w:r w:rsidRPr="00B215B7">
        <w:rPr>
          <w:rFonts w:ascii="Arial" w:hAnsi="Arial" w:cs="Arial"/>
        </w:rPr>
        <w:t xml:space="preserve"> и </w:t>
      </w:r>
      <w:proofErr w:type="spellStart"/>
      <w:r w:rsidRPr="00B215B7">
        <w:rPr>
          <w:rFonts w:ascii="Arial" w:hAnsi="Arial" w:cs="Arial"/>
        </w:rPr>
        <w:t>поступак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који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њега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примењује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одређују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складу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одредбама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овог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закона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којима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то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питање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уређује</w:t>
      </w:r>
      <w:proofErr w:type="spellEnd"/>
      <w:r w:rsidRPr="00B215B7">
        <w:rPr>
          <w:rFonts w:ascii="Arial" w:hAnsi="Arial" w:cs="Arial"/>
        </w:rPr>
        <w:t>.</w:t>
      </w:r>
    </w:p>
    <w:p w14:paraId="46C10139" w14:textId="1FA624B3" w:rsidR="00D91A0F" w:rsidRPr="00C053E4" w:rsidRDefault="00FF5AAF" w:rsidP="00D91A0F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Одредбама члана 156. Закона о стечају уређена је садржина п</w:t>
      </w:r>
      <w:r w:rsidR="00C90BF9" w:rsidRPr="00B215B7">
        <w:rPr>
          <w:rFonts w:ascii="Arial" w:hAnsi="Arial" w:cs="Arial"/>
          <w:lang w:val="sr-Cyrl-RS"/>
        </w:rPr>
        <w:t>лан</w:t>
      </w:r>
      <w:r>
        <w:rPr>
          <w:rFonts w:ascii="Arial" w:hAnsi="Arial" w:cs="Arial"/>
          <w:lang w:val="sr-Cyrl-RS"/>
        </w:rPr>
        <w:t>а</w:t>
      </w:r>
      <w:r w:rsidR="00C90BF9" w:rsidRPr="00B215B7">
        <w:rPr>
          <w:rFonts w:ascii="Arial" w:hAnsi="Arial" w:cs="Arial"/>
          <w:lang w:val="sr-Cyrl-RS"/>
        </w:rPr>
        <w:t xml:space="preserve"> реорганизације и </w:t>
      </w:r>
      <w:r>
        <w:rPr>
          <w:rFonts w:ascii="Arial" w:hAnsi="Arial" w:cs="Arial"/>
          <w:lang w:val="sr-Cyrl-RS"/>
        </w:rPr>
        <w:t>УППР, а члана 157. мере за реализацију плана реорганизације.</w:t>
      </w:r>
    </w:p>
    <w:p w14:paraId="1D50A956" w14:textId="74CE3405" w:rsidR="003510A3" w:rsidRDefault="001951E3" w:rsidP="003510A3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b/>
          <w:bCs/>
          <w:lang w:val="sr-Cyrl-RS"/>
        </w:rPr>
      </w:pPr>
      <w:bookmarkStart w:id="2" w:name="clan_157"/>
      <w:bookmarkEnd w:id="2"/>
      <w:r w:rsidRPr="00B215B7">
        <w:rPr>
          <w:rFonts w:ascii="Arial" w:hAnsi="Arial" w:cs="Arial"/>
          <w:lang w:val="sr-Cyrl-RS"/>
        </w:rPr>
        <w:lastRenderedPageBreak/>
        <w:t xml:space="preserve">Чланом 158. Закона о стечају прописано је подношење </w:t>
      </w:r>
      <w:r w:rsidR="0009579F" w:rsidRPr="00B215B7">
        <w:rPr>
          <w:rFonts w:ascii="Arial" w:hAnsi="Arial" w:cs="Arial"/>
          <w:lang w:val="sr-Cyrl-RS"/>
        </w:rPr>
        <w:t xml:space="preserve">предлога за покретање стечајног поступка уз </w:t>
      </w:r>
      <w:r w:rsidR="003510A3">
        <w:rPr>
          <w:rFonts w:ascii="Arial" w:hAnsi="Arial" w:cs="Arial"/>
          <w:lang w:val="sr-Cyrl-RS"/>
        </w:rPr>
        <w:t>УППР</w:t>
      </w:r>
      <w:r w:rsidR="002507FD" w:rsidRPr="00B215B7">
        <w:rPr>
          <w:rFonts w:ascii="Arial" w:hAnsi="Arial" w:cs="Arial"/>
          <w:lang w:val="sr-Latn-RS"/>
        </w:rPr>
        <w:t xml:space="preserve"> </w:t>
      </w:r>
      <w:r w:rsidR="002507FD" w:rsidRPr="00B215B7">
        <w:rPr>
          <w:rFonts w:ascii="Arial" w:hAnsi="Arial" w:cs="Arial"/>
          <w:lang w:val="sr-Cyrl-RS"/>
        </w:rPr>
        <w:t>и надлежност стечајног судије за поступање</w:t>
      </w:r>
      <w:r w:rsidR="0009579F" w:rsidRPr="00B215B7">
        <w:rPr>
          <w:rFonts w:ascii="Arial" w:hAnsi="Arial" w:cs="Arial"/>
          <w:lang w:val="sr-Cyrl-RS"/>
        </w:rPr>
        <w:t xml:space="preserve"> по истом</w:t>
      </w:r>
      <w:r w:rsidR="003510A3">
        <w:rPr>
          <w:rFonts w:ascii="Arial" w:hAnsi="Arial" w:cs="Arial"/>
          <w:lang w:val="sr-Cyrl-RS"/>
        </w:rPr>
        <w:t xml:space="preserve">, а чланом 159. </w:t>
      </w:r>
      <w:bookmarkStart w:id="3" w:name="str_170"/>
      <w:bookmarkEnd w:id="3"/>
      <w:r w:rsidR="00A167A4" w:rsidRPr="00B215B7">
        <w:rPr>
          <w:rFonts w:ascii="Arial" w:hAnsi="Arial" w:cs="Arial"/>
          <w:lang w:val="sr-Cyrl-RS"/>
        </w:rPr>
        <w:t xml:space="preserve">прописан је претходни поступак за испитивање испуњености услова за покретање стечајног поступка у складу са </w:t>
      </w:r>
      <w:r w:rsidR="003510A3">
        <w:rPr>
          <w:rFonts w:ascii="Arial" w:hAnsi="Arial" w:cs="Arial"/>
          <w:lang w:val="sr-Cyrl-RS"/>
        </w:rPr>
        <w:t>УППР</w:t>
      </w:r>
      <w:r w:rsidR="00A167A4" w:rsidRPr="00B215B7">
        <w:rPr>
          <w:rFonts w:ascii="Arial" w:hAnsi="Arial" w:cs="Arial"/>
          <w:lang w:val="sr-Cyrl-RS"/>
        </w:rPr>
        <w:t>.</w:t>
      </w:r>
      <w:r w:rsidR="00A167A4" w:rsidRPr="00B215B7">
        <w:rPr>
          <w:rFonts w:ascii="Arial" w:hAnsi="Arial" w:cs="Arial"/>
          <w:b/>
          <w:bCs/>
        </w:rPr>
        <w:t xml:space="preserve"> </w:t>
      </w:r>
    </w:p>
    <w:p w14:paraId="4F668038" w14:textId="50D8D869" w:rsidR="00C57A46" w:rsidRDefault="00A167A4" w:rsidP="00C57A46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Оглас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покретању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претходног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испитивање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испуњености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услова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отварање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стечаја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складу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</w:t>
      </w:r>
      <w:proofErr w:type="spellEnd"/>
      <w:r w:rsidRPr="00B215B7">
        <w:rPr>
          <w:rFonts w:ascii="Arial" w:hAnsi="Arial" w:cs="Arial"/>
        </w:rPr>
        <w:t xml:space="preserve"> </w:t>
      </w:r>
      <w:r w:rsidR="003510A3">
        <w:rPr>
          <w:rFonts w:ascii="Arial" w:hAnsi="Arial" w:cs="Arial"/>
          <w:lang w:val="sr-Cyrl-RS"/>
        </w:rPr>
        <w:t xml:space="preserve">УППР </w:t>
      </w:r>
      <w:r w:rsidRPr="00B215B7">
        <w:rPr>
          <w:rFonts w:ascii="Arial" w:hAnsi="Arial" w:cs="Arial"/>
          <w:lang w:val="sr-Cyrl-RS"/>
        </w:rPr>
        <w:t xml:space="preserve">се </w:t>
      </w:r>
      <w:proofErr w:type="spellStart"/>
      <w:r w:rsidRPr="00B215B7">
        <w:rPr>
          <w:rFonts w:ascii="Arial" w:hAnsi="Arial" w:cs="Arial"/>
        </w:rPr>
        <w:t>објављује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огласној</w:t>
      </w:r>
      <w:proofErr w:type="spellEnd"/>
      <w:r w:rsidRPr="00B215B7">
        <w:rPr>
          <w:rFonts w:ascii="Arial" w:hAnsi="Arial" w:cs="Arial"/>
        </w:rPr>
        <w:t xml:space="preserve"> и </w:t>
      </w:r>
      <w:proofErr w:type="spellStart"/>
      <w:r w:rsidRPr="00B215B7">
        <w:rPr>
          <w:rFonts w:ascii="Arial" w:hAnsi="Arial" w:cs="Arial"/>
        </w:rPr>
        <w:t>електронској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огласној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табли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суда</w:t>
      </w:r>
      <w:proofErr w:type="spellEnd"/>
      <w:r w:rsidRPr="00B215B7">
        <w:rPr>
          <w:rFonts w:ascii="Arial" w:hAnsi="Arial" w:cs="Arial"/>
        </w:rPr>
        <w:t xml:space="preserve"> и у "</w:t>
      </w:r>
      <w:proofErr w:type="spellStart"/>
      <w:r w:rsidRPr="00B215B7">
        <w:rPr>
          <w:rFonts w:ascii="Arial" w:hAnsi="Arial" w:cs="Arial"/>
        </w:rPr>
        <w:t>Службеном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гласнику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Републике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Србије</w:t>
      </w:r>
      <w:proofErr w:type="spellEnd"/>
      <w:r w:rsidRPr="00B215B7">
        <w:rPr>
          <w:rFonts w:ascii="Arial" w:hAnsi="Arial" w:cs="Arial"/>
        </w:rPr>
        <w:t xml:space="preserve">", </w:t>
      </w:r>
      <w:proofErr w:type="spellStart"/>
      <w:r w:rsidRPr="00B215B7">
        <w:rPr>
          <w:rFonts w:ascii="Arial" w:hAnsi="Arial" w:cs="Arial"/>
        </w:rPr>
        <w:t>као</w:t>
      </w:r>
      <w:proofErr w:type="spellEnd"/>
      <w:r w:rsidRPr="00B215B7">
        <w:rPr>
          <w:rFonts w:ascii="Arial" w:hAnsi="Arial" w:cs="Arial"/>
        </w:rPr>
        <w:t xml:space="preserve"> и у </w:t>
      </w:r>
      <w:proofErr w:type="spellStart"/>
      <w:r w:rsidRPr="00B215B7">
        <w:rPr>
          <w:rFonts w:ascii="Arial" w:hAnsi="Arial" w:cs="Arial"/>
        </w:rPr>
        <w:t>једном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високотиражном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дневном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листу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који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дистрибуира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целој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територији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Републике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Србије</w:t>
      </w:r>
      <w:proofErr w:type="spellEnd"/>
      <w:r w:rsidRPr="00B215B7">
        <w:rPr>
          <w:rFonts w:ascii="Arial" w:hAnsi="Arial" w:cs="Arial"/>
        </w:rPr>
        <w:t xml:space="preserve">. </w:t>
      </w:r>
      <w:proofErr w:type="spellStart"/>
      <w:r w:rsidRPr="00B215B7">
        <w:rPr>
          <w:rFonts w:ascii="Arial" w:hAnsi="Arial" w:cs="Arial"/>
        </w:rPr>
        <w:t>Оглас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садржи</w:t>
      </w:r>
      <w:proofErr w:type="spellEnd"/>
      <w:r w:rsidRPr="00B215B7">
        <w:rPr>
          <w:rFonts w:ascii="Arial" w:hAnsi="Arial" w:cs="Arial"/>
        </w:rPr>
        <w:t xml:space="preserve"> </w:t>
      </w:r>
      <w:r w:rsidR="003510A3">
        <w:rPr>
          <w:rFonts w:ascii="Arial" w:hAnsi="Arial" w:cs="Arial"/>
          <w:lang w:val="sr-Cyrl-RS"/>
        </w:rPr>
        <w:t>између осталог и</w:t>
      </w:r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обавештење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повериоцима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томе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где</w:t>
      </w:r>
      <w:proofErr w:type="spellEnd"/>
      <w:r w:rsidRPr="00B215B7">
        <w:rPr>
          <w:rFonts w:ascii="Arial" w:hAnsi="Arial" w:cs="Arial"/>
        </w:rPr>
        <w:t xml:space="preserve"> и </w:t>
      </w:r>
      <w:proofErr w:type="spellStart"/>
      <w:r w:rsidRPr="00B215B7">
        <w:rPr>
          <w:rFonts w:ascii="Arial" w:hAnsi="Arial" w:cs="Arial"/>
        </w:rPr>
        <w:t>када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могу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извршити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увид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предлог</w:t>
      </w:r>
      <w:proofErr w:type="spellEnd"/>
      <w:r w:rsidRPr="00B215B7">
        <w:rPr>
          <w:rFonts w:ascii="Arial" w:hAnsi="Arial" w:cs="Arial"/>
        </w:rPr>
        <w:t xml:space="preserve"> </w:t>
      </w:r>
      <w:r w:rsidR="003510A3">
        <w:rPr>
          <w:rFonts w:ascii="Arial" w:hAnsi="Arial" w:cs="Arial"/>
          <w:lang w:val="sr-Cyrl-RS"/>
        </w:rPr>
        <w:t>УППР, као и п</w:t>
      </w:r>
      <w:proofErr w:type="spellStart"/>
      <w:r w:rsidRPr="00B215B7">
        <w:rPr>
          <w:rFonts w:ascii="Arial" w:hAnsi="Arial" w:cs="Arial"/>
        </w:rPr>
        <w:t>озив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заинтересованим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лицима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све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примедбе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предлог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унапред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припремљеног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којима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оспоравају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садржину</w:t>
      </w:r>
      <w:proofErr w:type="spellEnd"/>
      <w:r w:rsidRPr="00B215B7">
        <w:rPr>
          <w:rFonts w:ascii="Arial" w:hAnsi="Arial" w:cs="Arial"/>
        </w:rPr>
        <w:t xml:space="preserve"> </w:t>
      </w:r>
      <w:r w:rsidR="002D303C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или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основ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или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висину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обухваћених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потраживања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доставе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надлежном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суду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року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15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објављивања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огласа</w:t>
      </w:r>
      <w:proofErr w:type="spellEnd"/>
      <w:r w:rsidRPr="00B215B7">
        <w:rPr>
          <w:rFonts w:ascii="Arial" w:hAnsi="Arial" w:cs="Arial"/>
        </w:rPr>
        <w:t xml:space="preserve"> у "</w:t>
      </w:r>
      <w:proofErr w:type="spellStart"/>
      <w:r w:rsidRPr="00B215B7">
        <w:rPr>
          <w:rFonts w:ascii="Arial" w:hAnsi="Arial" w:cs="Arial"/>
        </w:rPr>
        <w:t>Службеном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гласнику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Републике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Србије</w:t>
      </w:r>
      <w:proofErr w:type="spellEnd"/>
      <w:r w:rsidRPr="00B215B7">
        <w:rPr>
          <w:rFonts w:ascii="Arial" w:hAnsi="Arial" w:cs="Arial"/>
        </w:rPr>
        <w:t>".</w:t>
      </w:r>
    </w:p>
    <w:p w14:paraId="383FF3A9" w14:textId="5A564AF5" w:rsidR="003B678F" w:rsidRDefault="00A167A4" w:rsidP="003B678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B215B7">
        <w:rPr>
          <w:rFonts w:ascii="Arial" w:hAnsi="Arial" w:cs="Arial"/>
          <w:lang w:val="sr-Cyrl-RS"/>
        </w:rPr>
        <w:t xml:space="preserve">Након објављивања огласа о </w:t>
      </w:r>
      <w:proofErr w:type="spellStart"/>
      <w:r w:rsidRPr="00B215B7">
        <w:rPr>
          <w:rFonts w:ascii="Arial" w:hAnsi="Arial" w:cs="Arial"/>
        </w:rPr>
        <w:t>покретању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претходног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испитивање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испуњености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услова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отварање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стечаја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складу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</w:t>
      </w:r>
      <w:proofErr w:type="spellEnd"/>
      <w:r w:rsidRPr="00B215B7">
        <w:rPr>
          <w:rFonts w:ascii="Arial" w:hAnsi="Arial" w:cs="Arial"/>
        </w:rPr>
        <w:t xml:space="preserve"> </w:t>
      </w:r>
      <w:r w:rsidR="003510A3">
        <w:rPr>
          <w:rFonts w:ascii="Arial" w:hAnsi="Arial" w:cs="Arial"/>
          <w:lang w:val="sr-Cyrl-RS"/>
        </w:rPr>
        <w:t>УППР,</w:t>
      </w:r>
      <w:r w:rsidRPr="00B215B7">
        <w:rPr>
          <w:rFonts w:ascii="Arial" w:hAnsi="Arial" w:cs="Arial"/>
          <w:lang w:val="sr-Cyrl-RS"/>
        </w:rPr>
        <w:t xml:space="preserve"> локална пореска администрација врши увид </w:t>
      </w:r>
      <w:r w:rsidR="00C65F7B" w:rsidRPr="00B215B7">
        <w:rPr>
          <w:rFonts w:ascii="Arial" w:hAnsi="Arial" w:cs="Arial"/>
          <w:lang w:val="sr-Cyrl-RS"/>
        </w:rPr>
        <w:t xml:space="preserve">у УППР, затим </w:t>
      </w:r>
      <w:r w:rsidRPr="00B215B7">
        <w:rPr>
          <w:rFonts w:ascii="Arial" w:hAnsi="Arial" w:cs="Arial"/>
          <w:lang w:val="sr-Cyrl-RS"/>
        </w:rPr>
        <w:t>у своје службене евиденције и аналитичке картице пореск</w:t>
      </w:r>
      <w:r w:rsidR="003510A3">
        <w:rPr>
          <w:rFonts w:ascii="Arial" w:hAnsi="Arial" w:cs="Arial"/>
          <w:lang w:val="sr-Cyrl-RS"/>
        </w:rPr>
        <w:t>ог обвезника</w:t>
      </w:r>
      <w:r w:rsidRPr="00B215B7">
        <w:rPr>
          <w:rFonts w:ascii="Arial" w:hAnsi="Arial" w:cs="Arial"/>
          <w:lang w:val="sr-Cyrl-RS"/>
        </w:rPr>
        <w:t xml:space="preserve"> у сврху утврђивања стања на рачунима јавних прихода из своје надлежности</w:t>
      </w:r>
      <w:r w:rsidR="00BF165A" w:rsidRPr="00B215B7">
        <w:rPr>
          <w:rFonts w:ascii="Arial" w:hAnsi="Arial" w:cs="Arial"/>
          <w:lang w:val="sr-Cyrl-RS"/>
        </w:rPr>
        <w:t xml:space="preserve">, у смислу достављања евентуалних примедби </w:t>
      </w:r>
      <w:proofErr w:type="spellStart"/>
      <w:r w:rsidR="004F593C" w:rsidRPr="00B215B7">
        <w:rPr>
          <w:rFonts w:ascii="Arial" w:hAnsi="Arial" w:cs="Arial"/>
        </w:rPr>
        <w:t>на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предлог</w:t>
      </w:r>
      <w:proofErr w:type="spellEnd"/>
      <w:r w:rsidR="004F593C" w:rsidRPr="00B215B7">
        <w:rPr>
          <w:rFonts w:ascii="Arial" w:hAnsi="Arial" w:cs="Arial"/>
        </w:rPr>
        <w:t xml:space="preserve"> </w:t>
      </w:r>
      <w:r w:rsidR="003510A3">
        <w:rPr>
          <w:rFonts w:ascii="Arial" w:hAnsi="Arial" w:cs="Arial"/>
          <w:lang w:val="sr-Cyrl-RS"/>
        </w:rPr>
        <w:t>УППР</w:t>
      </w:r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којима</w:t>
      </w:r>
      <w:proofErr w:type="spellEnd"/>
      <w:r w:rsidR="004F593C" w:rsidRPr="00B215B7">
        <w:rPr>
          <w:rFonts w:ascii="Arial" w:hAnsi="Arial" w:cs="Arial"/>
        </w:rPr>
        <w:t xml:space="preserve"> </w:t>
      </w:r>
      <w:r w:rsidR="004F593C" w:rsidRPr="00B215B7">
        <w:rPr>
          <w:rFonts w:ascii="Arial" w:hAnsi="Arial" w:cs="Arial"/>
          <w:lang w:val="sr-Cyrl-RS"/>
        </w:rPr>
        <w:t xml:space="preserve">може да се </w:t>
      </w:r>
      <w:proofErr w:type="spellStart"/>
      <w:r w:rsidR="004F593C" w:rsidRPr="00B215B7">
        <w:rPr>
          <w:rFonts w:ascii="Arial" w:hAnsi="Arial" w:cs="Arial"/>
        </w:rPr>
        <w:t>оспорава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садржин</w:t>
      </w:r>
      <w:proofErr w:type="spellEnd"/>
      <w:r w:rsidR="004F593C" w:rsidRPr="00B215B7">
        <w:rPr>
          <w:rFonts w:ascii="Arial" w:hAnsi="Arial" w:cs="Arial"/>
          <w:lang w:val="sr-Cyrl-RS"/>
        </w:rPr>
        <w:t>а</w:t>
      </w:r>
      <w:r w:rsidR="004F593C" w:rsidRPr="00B215B7">
        <w:rPr>
          <w:rFonts w:ascii="Arial" w:hAnsi="Arial" w:cs="Arial"/>
        </w:rPr>
        <w:t xml:space="preserve"> </w:t>
      </w:r>
      <w:r w:rsidR="00C57A46">
        <w:rPr>
          <w:rFonts w:ascii="Arial" w:hAnsi="Arial" w:cs="Arial"/>
          <w:lang w:val="sr-Cyrl-RS"/>
        </w:rPr>
        <w:t>УППР</w:t>
      </w:r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или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основ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или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висин</w:t>
      </w:r>
      <w:proofErr w:type="spellEnd"/>
      <w:r w:rsidR="004F593C" w:rsidRPr="00B215B7">
        <w:rPr>
          <w:rFonts w:ascii="Arial" w:hAnsi="Arial" w:cs="Arial"/>
          <w:lang w:val="sr-Cyrl-RS"/>
        </w:rPr>
        <w:t>а</w:t>
      </w:r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планом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обухваћених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потраживања</w:t>
      </w:r>
      <w:proofErr w:type="spellEnd"/>
      <w:r w:rsidR="004F593C" w:rsidRPr="00B215B7">
        <w:rPr>
          <w:rFonts w:ascii="Arial" w:hAnsi="Arial" w:cs="Arial"/>
        </w:rPr>
        <w:t xml:space="preserve">, </w:t>
      </w:r>
      <w:r w:rsidR="00BF165A" w:rsidRPr="00B215B7">
        <w:rPr>
          <w:rFonts w:ascii="Arial" w:hAnsi="Arial" w:cs="Arial"/>
          <w:lang w:val="sr-Cyrl-RS"/>
        </w:rPr>
        <w:t xml:space="preserve">а преко </w:t>
      </w:r>
      <w:bookmarkStart w:id="4" w:name="_Hlk165291337"/>
      <w:r w:rsidR="004F593C" w:rsidRPr="00B215B7">
        <w:rPr>
          <w:rFonts w:ascii="Arial" w:hAnsi="Arial" w:cs="Arial"/>
          <w:lang w:val="sr-Cyrl-RS"/>
        </w:rPr>
        <w:t xml:space="preserve">општинског/градског </w:t>
      </w:r>
      <w:bookmarkEnd w:id="4"/>
      <w:r w:rsidR="00BF165A" w:rsidRPr="00B215B7">
        <w:rPr>
          <w:rFonts w:ascii="Arial" w:hAnsi="Arial" w:cs="Arial"/>
          <w:lang w:val="sr-Cyrl-RS"/>
        </w:rPr>
        <w:t>правобранилаштва</w:t>
      </w:r>
      <w:r w:rsidRPr="00B215B7">
        <w:rPr>
          <w:rFonts w:ascii="Arial" w:hAnsi="Arial" w:cs="Arial"/>
          <w:lang w:val="sr-Cyrl-RS"/>
        </w:rPr>
        <w:t>.</w:t>
      </w:r>
      <w:r w:rsidR="003B678F" w:rsidRPr="003B678F">
        <w:t xml:space="preserve"> </w:t>
      </w:r>
      <w:r w:rsidR="003B678F">
        <w:rPr>
          <w:rFonts w:ascii="Arial" w:hAnsi="Arial" w:cs="Arial"/>
          <w:lang w:val="sr-Cyrl-RS"/>
        </w:rPr>
        <w:t xml:space="preserve">Локална пореска администрација такође води рачуна да </w:t>
      </w:r>
      <w:r w:rsidR="00F24CE6">
        <w:rPr>
          <w:rFonts w:ascii="Arial" w:hAnsi="Arial" w:cs="Arial"/>
          <w:lang w:val="sr-Cyrl-RS"/>
        </w:rPr>
        <w:t>су рок</w:t>
      </w:r>
      <w:r w:rsidR="001738D4">
        <w:rPr>
          <w:rFonts w:ascii="Arial" w:hAnsi="Arial" w:cs="Arial"/>
          <w:lang w:val="sr-Cyrl-RS"/>
        </w:rPr>
        <w:t>о</w:t>
      </w:r>
      <w:r w:rsidR="00F24CE6">
        <w:rPr>
          <w:rFonts w:ascii="Arial" w:hAnsi="Arial" w:cs="Arial"/>
          <w:lang w:val="sr-Cyrl-RS"/>
        </w:rPr>
        <w:t xml:space="preserve">ви и услови у УППР </w:t>
      </w:r>
      <w:r w:rsidR="003B678F">
        <w:rPr>
          <w:rFonts w:ascii="Arial" w:hAnsi="Arial" w:cs="Arial"/>
          <w:lang w:val="sr-Cyrl-RS"/>
        </w:rPr>
        <w:t xml:space="preserve">у складу са одредбама члана </w:t>
      </w:r>
      <w:r w:rsidR="003B678F" w:rsidRPr="003B678F">
        <w:rPr>
          <w:rFonts w:ascii="Arial" w:hAnsi="Arial" w:cs="Arial"/>
          <w:lang w:val="sr-Cyrl-RS"/>
        </w:rPr>
        <w:t>20. ста</w:t>
      </w:r>
      <w:r w:rsidR="002D303C">
        <w:rPr>
          <w:rFonts w:ascii="Arial" w:hAnsi="Arial" w:cs="Arial"/>
          <w:lang w:val="sr-Cyrl-RS"/>
        </w:rPr>
        <w:t>в</w:t>
      </w:r>
      <w:r w:rsidR="003B678F" w:rsidRPr="003B678F">
        <w:rPr>
          <w:rFonts w:ascii="Arial" w:hAnsi="Arial" w:cs="Arial"/>
          <w:lang w:val="sr-Cyrl-RS"/>
        </w:rPr>
        <w:t xml:space="preserve"> 5</w:t>
      </w:r>
      <w:r w:rsidR="00F24CE6">
        <w:rPr>
          <w:rFonts w:ascii="Arial" w:hAnsi="Arial" w:cs="Arial"/>
          <w:lang w:val="sr-Cyrl-RS"/>
        </w:rPr>
        <w:t xml:space="preserve">, и члановима </w:t>
      </w:r>
      <w:r w:rsidR="003B678F">
        <w:rPr>
          <w:rFonts w:ascii="Arial" w:hAnsi="Arial" w:cs="Arial"/>
          <w:lang w:val="sr-Cyrl-RS"/>
        </w:rPr>
        <w:t>74а</w:t>
      </w:r>
      <w:r w:rsidR="00F24CE6">
        <w:rPr>
          <w:rFonts w:ascii="Arial" w:hAnsi="Arial" w:cs="Arial"/>
          <w:lang w:val="sr-Cyrl-RS"/>
        </w:rPr>
        <w:t xml:space="preserve"> и 76. </w:t>
      </w:r>
      <w:r w:rsidR="003B678F" w:rsidRPr="003B678F">
        <w:rPr>
          <w:rFonts w:ascii="Arial" w:hAnsi="Arial" w:cs="Arial"/>
          <w:lang w:val="sr-Cyrl-RS"/>
        </w:rPr>
        <w:t>ЗПППА</w:t>
      </w:r>
      <w:r w:rsidR="003B678F">
        <w:rPr>
          <w:rFonts w:ascii="Arial" w:hAnsi="Arial" w:cs="Arial"/>
          <w:lang w:val="sr-Cyrl-RS"/>
        </w:rPr>
        <w:t>.</w:t>
      </w:r>
    </w:p>
    <w:p w14:paraId="0100065F" w14:textId="6864A264" w:rsidR="00F24CE6" w:rsidRDefault="00A167A4" w:rsidP="00F24CE6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Рочиште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гласање</w:t>
      </w:r>
      <w:proofErr w:type="spellEnd"/>
      <w:r w:rsidRPr="00B215B7">
        <w:rPr>
          <w:rFonts w:ascii="Arial" w:hAnsi="Arial" w:cs="Arial"/>
        </w:rPr>
        <w:t xml:space="preserve"> о </w:t>
      </w:r>
      <w:r w:rsidR="00C57A46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може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одржати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истека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рока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60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покретања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</w:t>
      </w:r>
      <w:bookmarkStart w:id="5" w:name="str_171"/>
      <w:bookmarkStart w:id="6" w:name="str_172"/>
      <w:bookmarkEnd w:id="5"/>
      <w:bookmarkEnd w:id="6"/>
      <w:r w:rsidR="004F593C" w:rsidRPr="00B215B7">
        <w:rPr>
          <w:rFonts w:ascii="Arial" w:hAnsi="Arial" w:cs="Arial"/>
          <w:lang w:val="sr-Cyrl-RS"/>
        </w:rPr>
        <w:t xml:space="preserve">и </w:t>
      </w:r>
      <w:r w:rsidR="00171A20" w:rsidRPr="00B215B7">
        <w:rPr>
          <w:rFonts w:ascii="Arial" w:hAnsi="Arial" w:cs="Arial"/>
          <w:lang w:val="sr-Cyrl-RS"/>
        </w:rPr>
        <w:t xml:space="preserve">стечајни судија </w:t>
      </w:r>
      <w:proofErr w:type="spellStart"/>
      <w:r w:rsidR="004F593C" w:rsidRPr="00B215B7">
        <w:rPr>
          <w:rFonts w:ascii="Arial" w:hAnsi="Arial" w:cs="Arial"/>
        </w:rPr>
        <w:t>је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дужан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да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састави</w:t>
      </w:r>
      <w:proofErr w:type="spellEnd"/>
      <w:r w:rsidR="004F593C" w:rsidRPr="00B215B7">
        <w:rPr>
          <w:rFonts w:ascii="Arial" w:hAnsi="Arial" w:cs="Arial"/>
        </w:rPr>
        <w:t xml:space="preserve"> и </w:t>
      </w:r>
      <w:proofErr w:type="spellStart"/>
      <w:r w:rsidR="004F593C" w:rsidRPr="00B215B7">
        <w:rPr>
          <w:rFonts w:ascii="Arial" w:hAnsi="Arial" w:cs="Arial"/>
        </w:rPr>
        <w:t>објави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оглас</w:t>
      </w:r>
      <w:proofErr w:type="spellEnd"/>
      <w:r w:rsidR="004F593C" w:rsidRPr="00B215B7">
        <w:rPr>
          <w:rFonts w:ascii="Arial" w:hAnsi="Arial" w:cs="Arial"/>
        </w:rPr>
        <w:t xml:space="preserve"> о </w:t>
      </w:r>
      <w:proofErr w:type="spellStart"/>
      <w:r w:rsidR="004F593C" w:rsidRPr="00B215B7">
        <w:rPr>
          <w:rFonts w:ascii="Arial" w:hAnsi="Arial" w:cs="Arial"/>
        </w:rPr>
        <w:t>одржавању</w:t>
      </w:r>
      <w:proofErr w:type="spellEnd"/>
      <w:r w:rsidR="004F593C" w:rsidRPr="00B215B7">
        <w:rPr>
          <w:rFonts w:ascii="Arial" w:hAnsi="Arial" w:cs="Arial"/>
        </w:rPr>
        <w:t xml:space="preserve"> </w:t>
      </w:r>
      <w:proofErr w:type="spellStart"/>
      <w:r w:rsidR="004F593C" w:rsidRPr="00B215B7">
        <w:rPr>
          <w:rFonts w:ascii="Arial" w:hAnsi="Arial" w:cs="Arial"/>
        </w:rPr>
        <w:t>рочишта</w:t>
      </w:r>
      <w:proofErr w:type="spellEnd"/>
      <w:r w:rsidR="004F593C" w:rsidRPr="00B215B7">
        <w:rPr>
          <w:rFonts w:ascii="Arial" w:hAnsi="Arial" w:cs="Arial"/>
        </w:rPr>
        <w:t xml:space="preserve"> за </w:t>
      </w:r>
      <w:proofErr w:type="spellStart"/>
      <w:r w:rsidR="004F593C" w:rsidRPr="00B215B7">
        <w:rPr>
          <w:rFonts w:ascii="Arial" w:hAnsi="Arial" w:cs="Arial"/>
        </w:rPr>
        <w:t>одлучивање</w:t>
      </w:r>
      <w:proofErr w:type="spellEnd"/>
      <w:r w:rsidR="004F593C" w:rsidRPr="00B215B7">
        <w:rPr>
          <w:rFonts w:ascii="Arial" w:hAnsi="Arial" w:cs="Arial"/>
        </w:rPr>
        <w:t xml:space="preserve"> о </w:t>
      </w:r>
      <w:proofErr w:type="spellStart"/>
      <w:r w:rsidR="004F593C" w:rsidRPr="00B215B7">
        <w:rPr>
          <w:rFonts w:ascii="Arial" w:hAnsi="Arial" w:cs="Arial"/>
        </w:rPr>
        <w:t>предлогу</w:t>
      </w:r>
      <w:proofErr w:type="spellEnd"/>
      <w:r w:rsidR="004F593C" w:rsidRPr="00B215B7">
        <w:rPr>
          <w:rFonts w:ascii="Arial" w:hAnsi="Arial" w:cs="Arial"/>
        </w:rPr>
        <w:t xml:space="preserve"> и </w:t>
      </w:r>
      <w:proofErr w:type="spellStart"/>
      <w:r w:rsidR="004F593C" w:rsidRPr="00B215B7">
        <w:rPr>
          <w:rFonts w:ascii="Arial" w:hAnsi="Arial" w:cs="Arial"/>
        </w:rPr>
        <w:t>гласање</w:t>
      </w:r>
      <w:proofErr w:type="spellEnd"/>
      <w:r w:rsidR="004F593C" w:rsidRPr="00B215B7">
        <w:rPr>
          <w:rFonts w:ascii="Arial" w:hAnsi="Arial" w:cs="Arial"/>
        </w:rPr>
        <w:t xml:space="preserve"> о </w:t>
      </w:r>
      <w:proofErr w:type="spellStart"/>
      <w:r w:rsidR="004F593C" w:rsidRPr="00B215B7">
        <w:rPr>
          <w:rFonts w:ascii="Arial" w:hAnsi="Arial" w:cs="Arial"/>
        </w:rPr>
        <w:t>плану</w:t>
      </w:r>
      <w:proofErr w:type="spellEnd"/>
      <w:r w:rsidR="004F593C" w:rsidRPr="00B215B7">
        <w:rPr>
          <w:rFonts w:ascii="Arial" w:hAnsi="Arial" w:cs="Arial"/>
          <w:lang w:val="sr-Cyrl-RS"/>
        </w:rPr>
        <w:t>.</w:t>
      </w:r>
      <w:bookmarkStart w:id="7" w:name="clan_160"/>
      <w:bookmarkEnd w:id="7"/>
    </w:p>
    <w:p w14:paraId="2EA3912F" w14:textId="77777777" w:rsidR="00F24CE6" w:rsidRDefault="004F593C" w:rsidP="00F24CE6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Ако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r w:rsidR="00C57A46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C57A46">
        <w:rPr>
          <w:rFonts w:ascii="Arial" w:hAnsi="Arial" w:cs="Arial"/>
          <w:bCs/>
        </w:rPr>
        <w:t>рочишту</w:t>
      </w:r>
      <w:proofErr w:type="spellEnd"/>
      <w:r w:rsidRPr="00C57A46">
        <w:rPr>
          <w:rFonts w:ascii="Arial" w:hAnsi="Arial" w:cs="Arial"/>
          <w:bCs/>
        </w:rPr>
        <w:t xml:space="preserve"> </w:t>
      </w:r>
      <w:proofErr w:type="spellStart"/>
      <w:r w:rsidRPr="00C57A46">
        <w:rPr>
          <w:rFonts w:ascii="Arial" w:hAnsi="Arial" w:cs="Arial"/>
          <w:bCs/>
        </w:rPr>
        <w:t>усвоји</w:t>
      </w:r>
      <w:proofErr w:type="spellEnd"/>
      <w:r w:rsidRPr="00C57A46">
        <w:rPr>
          <w:rFonts w:ascii="Arial" w:hAnsi="Arial" w:cs="Arial"/>
          <w:bCs/>
        </w:rPr>
        <w:t xml:space="preserve">, </w:t>
      </w:r>
      <w:proofErr w:type="spellStart"/>
      <w:r w:rsidRPr="00C57A46">
        <w:rPr>
          <w:rFonts w:ascii="Arial" w:hAnsi="Arial" w:cs="Arial"/>
          <w:bCs/>
        </w:rPr>
        <w:t>стечајни</w:t>
      </w:r>
      <w:proofErr w:type="spellEnd"/>
      <w:r w:rsidRPr="00C57A46">
        <w:rPr>
          <w:rFonts w:ascii="Arial" w:hAnsi="Arial" w:cs="Arial"/>
          <w:bCs/>
        </w:rPr>
        <w:t xml:space="preserve"> </w:t>
      </w:r>
      <w:proofErr w:type="spellStart"/>
      <w:r w:rsidRPr="00C57A46">
        <w:rPr>
          <w:rFonts w:ascii="Arial" w:hAnsi="Arial" w:cs="Arial"/>
          <w:bCs/>
        </w:rPr>
        <w:t>судија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ће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решењем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истовремено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отворити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поступак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потврдити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усвајање</w:t>
      </w:r>
      <w:proofErr w:type="spellEnd"/>
      <w:r w:rsidRPr="00B215B7">
        <w:rPr>
          <w:rFonts w:ascii="Arial" w:hAnsi="Arial" w:cs="Arial"/>
        </w:rPr>
        <w:t xml:space="preserve"> </w:t>
      </w:r>
      <w:r w:rsidR="00C57A46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</w:rPr>
        <w:t xml:space="preserve"> и </w:t>
      </w:r>
      <w:proofErr w:type="spellStart"/>
      <w:r w:rsidRPr="00B215B7">
        <w:rPr>
          <w:rFonts w:ascii="Arial" w:hAnsi="Arial" w:cs="Arial"/>
        </w:rPr>
        <w:t>обуставити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поступак</w:t>
      </w:r>
      <w:proofErr w:type="spellEnd"/>
      <w:r w:rsidRPr="00B215B7">
        <w:rPr>
          <w:rFonts w:ascii="Arial" w:hAnsi="Arial" w:cs="Arial"/>
        </w:rPr>
        <w:t>.</w:t>
      </w:r>
      <w:r w:rsidR="00C57A46">
        <w:rPr>
          <w:rFonts w:ascii="Arial" w:hAnsi="Arial" w:cs="Arial"/>
          <w:lang w:val="sr-Cyrl-RS"/>
        </w:rPr>
        <w:t xml:space="preserve"> </w:t>
      </w:r>
      <w:proofErr w:type="spellStart"/>
      <w:r w:rsidRPr="00B215B7">
        <w:rPr>
          <w:rFonts w:ascii="Arial" w:hAnsi="Arial" w:cs="Arial"/>
        </w:rPr>
        <w:t>Ако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рочишту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усвоји</w:t>
      </w:r>
      <w:proofErr w:type="spellEnd"/>
      <w:r w:rsidRPr="00B215B7">
        <w:rPr>
          <w:rFonts w:ascii="Arial" w:hAnsi="Arial" w:cs="Arial"/>
        </w:rPr>
        <w:t xml:space="preserve"> </w:t>
      </w:r>
      <w:r w:rsidR="00C57A46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судија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решењем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C57A46">
        <w:rPr>
          <w:rFonts w:ascii="Arial" w:hAnsi="Arial" w:cs="Arial"/>
          <w:bCs/>
        </w:rPr>
        <w:t>одбија</w:t>
      </w:r>
      <w:proofErr w:type="spellEnd"/>
      <w:r w:rsidRPr="00C57A46">
        <w:rPr>
          <w:rFonts w:ascii="Arial" w:hAnsi="Arial" w:cs="Arial"/>
          <w:bCs/>
        </w:rPr>
        <w:t xml:space="preserve"> </w:t>
      </w:r>
      <w:proofErr w:type="spellStart"/>
      <w:r w:rsidRPr="00C57A46">
        <w:rPr>
          <w:rFonts w:ascii="Arial" w:hAnsi="Arial" w:cs="Arial"/>
          <w:bCs/>
        </w:rPr>
        <w:t>предлог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покретање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складу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</w:t>
      </w:r>
      <w:proofErr w:type="spellEnd"/>
      <w:r w:rsidRPr="00B215B7">
        <w:rPr>
          <w:rFonts w:ascii="Arial" w:hAnsi="Arial" w:cs="Arial"/>
        </w:rPr>
        <w:t xml:space="preserve"> </w:t>
      </w:r>
      <w:r w:rsidR="00C57A46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</w:rPr>
        <w:t>.</w:t>
      </w:r>
    </w:p>
    <w:p w14:paraId="0FEEDC25" w14:textId="77777777" w:rsidR="00F24CE6" w:rsidRDefault="004F593C" w:rsidP="00F24CE6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Обавезе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настале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подношења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унапред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припремљеног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одржавања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рочишта</w:t>
      </w:r>
      <w:proofErr w:type="spellEnd"/>
      <w:r w:rsidRPr="00B215B7">
        <w:rPr>
          <w:rFonts w:ascii="Arial" w:hAnsi="Arial" w:cs="Arial"/>
        </w:rPr>
        <w:t xml:space="preserve"> за </w:t>
      </w:r>
      <w:proofErr w:type="spellStart"/>
      <w:r w:rsidRPr="00B215B7">
        <w:rPr>
          <w:rFonts w:ascii="Arial" w:hAnsi="Arial" w:cs="Arial"/>
        </w:rPr>
        <w:t>одлучивање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предлогу</w:t>
      </w:r>
      <w:proofErr w:type="spellEnd"/>
      <w:r w:rsidRPr="00B215B7">
        <w:rPr>
          <w:rFonts w:ascii="Arial" w:hAnsi="Arial" w:cs="Arial"/>
        </w:rPr>
        <w:t xml:space="preserve">, у </w:t>
      </w:r>
      <w:proofErr w:type="spellStart"/>
      <w:r w:rsidRPr="00B215B7">
        <w:rPr>
          <w:rFonts w:ascii="Arial" w:hAnsi="Arial" w:cs="Arial"/>
        </w:rPr>
        <w:t>случају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усвајања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плана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сматрају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трошком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поступка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ако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другачије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предвиђено</w:t>
      </w:r>
      <w:proofErr w:type="spellEnd"/>
      <w:r w:rsidRPr="00B215B7">
        <w:rPr>
          <w:rFonts w:ascii="Arial" w:hAnsi="Arial" w:cs="Arial"/>
        </w:rPr>
        <w:t>.</w:t>
      </w:r>
    </w:p>
    <w:p w14:paraId="7760B79C" w14:textId="38E3926F" w:rsidR="00FA4498" w:rsidRDefault="0049757A" w:rsidP="00FA4498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B215B7">
        <w:rPr>
          <w:rFonts w:ascii="Arial" w:hAnsi="Arial" w:cs="Arial"/>
          <w:lang w:val="sr-Cyrl-RS"/>
        </w:rPr>
        <w:t xml:space="preserve">План реорганизације може се поднети и након отварања стечајног поступка за разлику од </w:t>
      </w:r>
      <w:r w:rsidR="00C57A46">
        <w:rPr>
          <w:rFonts w:ascii="Arial" w:hAnsi="Arial" w:cs="Arial"/>
          <w:lang w:val="sr-Cyrl-RS"/>
        </w:rPr>
        <w:t>УППР</w:t>
      </w:r>
      <w:r w:rsidRPr="00B215B7">
        <w:rPr>
          <w:rFonts w:ascii="Arial" w:hAnsi="Arial" w:cs="Arial"/>
          <w:lang w:val="sr-Cyrl-RS"/>
        </w:rPr>
        <w:t xml:space="preserve"> који се подноси истовремено са захтевом за</w:t>
      </w:r>
      <w:r w:rsidR="009B44CB" w:rsidRPr="00B215B7">
        <w:rPr>
          <w:rFonts w:ascii="Arial" w:hAnsi="Arial" w:cs="Arial"/>
          <w:lang w:val="sr-Latn-RS"/>
        </w:rPr>
        <w:t xml:space="preserve"> </w:t>
      </w:r>
      <w:r w:rsidRPr="00B215B7">
        <w:rPr>
          <w:rFonts w:ascii="Arial" w:hAnsi="Arial" w:cs="Arial"/>
          <w:lang w:val="sr-Cyrl-RS"/>
        </w:rPr>
        <w:t>отварање стечајног поступка</w:t>
      </w:r>
      <w:r w:rsidR="00FA4498">
        <w:rPr>
          <w:rFonts w:ascii="Arial" w:hAnsi="Arial" w:cs="Arial"/>
          <w:lang w:val="sr-Cyrl-RS"/>
        </w:rPr>
        <w:t xml:space="preserve"> и </w:t>
      </w:r>
      <w:proofErr w:type="spellStart"/>
      <w:r w:rsidRPr="00B215B7">
        <w:rPr>
          <w:rFonts w:ascii="Arial" w:hAnsi="Arial" w:cs="Arial"/>
        </w:rPr>
        <w:t>могу</w:t>
      </w:r>
      <w:proofErr w:type="spellEnd"/>
      <w:r w:rsidRPr="00B215B7">
        <w:rPr>
          <w:rFonts w:ascii="Arial" w:hAnsi="Arial" w:cs="Arial"/>
        </w:rPr>
        <w:t xml:space="preserve"> </w:t>
      </w:r>
      <w:r w:rsidR="00FA4498">
        <w:rPr>
          <w:rFonts w:ascii="Arial" w:hAnsi="Arial" w:cs="Arial"/>
          <w:lang w:val="sr-Cyrl-RS"/>
        </w:rPr>
        <w:t xml:space="preserve">га </w:t>
      </w:r>
      <w:proofErr w:type="spellStart"/>
      <w:r w:rsidRPr="00B215B7">
        <w:rPr>
          <w:rFonts w:ascii="Arial" w:hAnsi="Arial" w:cs="Arial"/>
        </w:rPr>
        <w:t>поднети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управник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разлучни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повериоци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стечајни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повериоци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као</w:t>
      </w:r>
      <w:proofErr w:type="spellEnd"/>
      <w:r w:rsidRPr="00B215B7">
        <w:rPr>
          <w:rFonts w:ascii="Arial" w:hAnsi="Arial" w:cs="Arial"/>
        </w:rPr>
        <w:t xml:space="preserve"> и </w:t>
      </w:r>
      <w:proofErr w:type="spellStart"/>
      <w:r w:rsidRPr="00B215B7">
        <w:rPr>
          <w:rFonts w:ascii="Arial" w:hAnsi="Arial" w:cs="Arial"/>
        </w:rPr>
        <w:t>лица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која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власници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најмање</w:t>
      </w:r>
      <w:proofErr w:type="spellEnd"/>
      <w:r w:rsidRPr="00B215B7">
        <w:rPr>
          <w:rFonts w:ascii="Arial" w:hAnsi="Arial" w:cs="Arial"/>
        </w:rPr>
        <w:t xml:space="preserve"> 30% </w:t>
      </w:r>
      <w:proofErr w:type="spellStart"/>
      <w:r w:rsidRPr="00B215B7">
        <w:rPr>
          <w:rFonts w:ascii="Arial" w:hAnsi="Arial" w:cs="Arial"/>
        </w:rPr>
        <w:t>капитала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стечајног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дужника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ако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првом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поверилачком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рочишту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донето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решење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банкротству</w:t>
      </w:r>
      <w:proofErr w:type="spellEnd"/>
      <w:r w:rsidRPr="00B215B7">
        <w:rPr>
          <w:rFonts w:ascii="Arial" w:hAnsi="Arial" w:cs="Arial"/>
        </w:rPr>
        <w:t>.</w:t>
      </w:r>
      <w:bookmarkStart w:id="8" w:name="str_174"/>
      <w:bookmarkEnd w:id="8"/>
      <w:r w:rsidR="002D303C">
        <w:rPr>
          <w:rFonts w:ascii="Arial" w:hAnsi="Arial" w:cs="Arial"/>
          <w:lang w:val="sr-Cyrl-RS"/>
        </w:rPr>
        <w:t xml:space="preserve"> </w:t>
      </w:r>
      <w:r w:rsidR="00FA4498">
        <w:rPr>
          <w:rFonts w:ascii="Arial" w:hAnsi="Arial" w:cs="Arial"/>
          <w:lang w:val="sr-Cyrl-RS"/>
        </w:rPr>
        <w:t>Рок за подношење плана реорганизације с</w:t>
      </w:r>
      <w:r w:rsidR="0089243D">
        <w:rPr>
          <w:rFonts w:ascii="Arial" w:hAnsi="Arial" w:cs="Arial"/>
          <w:lang w:val="sr-Cyrl-RS"/>
        </w:rPr>
        <w:t>т</w:t>
      </w:r>
      <w:r w:rsidR="00FA4498">
        <w:rPr>
          <w:rFonts w:ascii="Arial" w:hAnsi="Arial" w:cs="Arial"/>
          <w:lang w:val="sr-Cyrl-RS"/>
        </w:rPr>
        <w:t xml:space="preserve">ечајном судији је 90 дана од дана </w:t>
      </w:r>
      <w:bookmarkStart w:id="9" w:name="clan_162"/>
      <w:bookmarkStart w:id="10" w:name="str_175"/>
      <w:bookmarkEnd w:id="9"/>
      <w:bookmarkEnd w:id="10"/>
      <w:proofErr w:type="spellStart"/>
      <w:r w:rsidR="00B843DC" w:rsidRPr="00B215B7">
        <w:rPr>
          <w:rFonts w:ascii="Arial" w:hAnsi="Arial" w:cs="Arial"/>
        </w:rPr>
        <w:t>отварања</w:t>
      </w:r>
      <w:proofErr w:type="spellEnd"/>
      <w:r w:rsidR="00B843DC" w:rsidRPr="00B215B7">
        <w:rPr>
          <w:rFonts w:ascii="Arial" w:hAnsi="Arial" w:cs="Arial"/>
        </w:rPr>
        <w:t xml:space="preserve"> </w:t>
      </w:r>
      <w:proofErr w:type="spellStart"/>
      <w:r w:rsidR="00B843DC" w:rsidRPr="00B215B7">
        <w:rPr>
          <w:rFonts w:ascii="Arial" w:hAnsi="Arial" w:cs="Arial"/>
        </w:rPr>
        <w:t>стечајног</w:t>
      </w:r>
      <w:proofErr w:type="spellEnd"/>
      <w:r w:rsidR="00B843DC" w:rsidRPr="00B215B7">
        <w:rPr>
          <w:rFonts w:ascii="Arial" w:hAnsi="Arial" w:cs="Arial"/>
        </w:rPr>
        <w:t xml:space="preserve"> </w:t>
      </w:r>
      <w:proofErr w:type="spellStart"/>
      <w:r w:rsidR="00B843DC" w:rsidRPr="00B215B7">
        <w:rPr>
          <w:rFonts w:ascii="Arial" w:hAnsi="Arial" w:cs="Arial"/>
        </w:rPr>
        <w:t>поступка</w:t>
      </w:r>
      <w:proofErr w:type="spellEnd"/>
      <w:r w:rsidR="00B843DC" w:rsidRPr="00B215B7">
        <w:rPr>
          <w:rFonts w:ascii="Arial" w:hAnsi="Arial" w:cs="Arial"/>
        </w:rPr>
        <w:t>.</w:t>
      </w:r>
      <w:bookmarkStart w:id="11" w:name="str_176"/>
      <w:bookmarkStart w:id="12" w:name="clan_164"/>
      <w:bookmarkEnd w:id="11"/>
      <w:bookmarkEnd w:id="12"/>
      <w:r w:rsidR="00FA4498">
        <w:rPr>
          <w:rFonts w:ascii="Arial" w:hAnsi="Arial" w:cs="Arial"/>
          <w:lang w:val="sr-Cyrl-RS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Стечајни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судија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заказује</w:t>
      </w:r>
      <w:proofErr w:type="spellEnd"/>
      <w:r w:rsidR="009B44CB" w:rsidRPr="00B215B7">
        <w:rPr>
          <w:rFonts w:ascii="Arial" w:hAnsi="Arial" w:cs="Arial"/>
        </w:rPr>
        <w:t xml:space="preserve"> и </w:t>
      </w:r>
      <w:proofErr w:type="spellStart"/>
      <w:r w:rsidR="009B44CB" w:rsidRPr="00B215B7">
        <w:rPr>
          <w:rFonts w:ascii="Arial" w:hAnsi="Arial" w:cs="Arial"/>
        </w:rPr>
        <w:t>одржава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рочиште</w:t>
      </w:r>
      <w:proofErr w:type="spellEnd"/>
      <w:r w:rsidR="009B44CB" w:rsidRPr="00B215B7">
        <w:rPr>
          <w:rFonts w:ascii="Arial" w:hAnsi="Arial" w:cs="Arial"/>
        </w:rPr>
        <w:t xml:space="preserve"> за </w:t>
      </w:r>
      <w:proofErr w:type="spellStart"/>
      <w:r w:rsidR="009B44CB" w:rsidRPr="00B215B7">
        <w:rPr>
          <w:rFonts w:ascii="Arial" w:hAnsi="Arial" w:cs="Arial"/>
        </w:rPr>
        <w:t>разматрање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предлога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плана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реорганизације</w:t>
      </w:r>
      <w:proofErr w:type="spellEnd"/>
      <w:r w:rsidR="009B44CB" w:rsidRPr="00B215B7">
        <w:rPr>
          <w:rFonts w:ascii="Arial" w:hAnsi="Arial" w:cs="Arial"/>
        </w:rPr>
        <w:t xml:space="preserve"> и </w:t>
      </w:r>
      <w:proofErr w:type="spellStart"/>
      <w:r w:rsidR="009B44CB" w:rsidRPr="00B215B7">
        <w:rPr>
          <w:rFonts w:ascii="Arial" w:hAnsi="Arial" w:cs="Arial"/>
        </w:rPr>
        <w:t>гласање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од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стране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поверилаца</w:t>
      </w:r>
      <w:proofErr w:type="spellEnd"/>
      <w:r w:rsidR="009B44CB" w:rsidRPr="00B215B7">
        <w:rPr>
          <w:rFonts w:ascii="Arial" w:hAnsi="Arial" w:cs="Arial"/>
        </w:rPr>
        <w:t xml:space="preserve"> у </w:t>
      </w:r>
      <w:proofErr w:type="spellStart"/>
      <w:r w:rsidR="009B44CB" w:rsidRPr="00B215B7">
        <w:rPr>
          <w:rFonts w:ascii="Arial" w:hAnsi="Arial" w:cs="Arial"/>
        </w:rPr>
        <w:t>року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од</w:t>
      </w:r>
      <w:proofErr w:type="spellEnd"/>
      <w:r w:rsidR="009B44CB" w:rsidRPr="00B215B7">
        <w:rPr>
          <w:rFonts w:ascii="Arial" w:hAnsi="Arial" w:cs="Arial"/>
        </w:rPr>
        <w:t xml:space="preserve"> 90 </w:t>
      </w:r>
      <w:proofErr w:type="spellStart"/>
      <w:r w:rsidR="009B44CB" w:rsidRPr="00B215B7">
        <w:rPr>
          <w:rFonts w:ascii="Arial" w:hAnsi="Arial" w:cs="Arial"/>
        </w:rPr>
        <w:t>дана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од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дана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подношења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предлога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плана</w:t>
      </w:r>
      <w:proofErr w:type="spellEnd"/>
      <w:r w:rsidR="009B44CB" w:rsidRPr="00B215B7">
        <w:rPr>
          <w:rFonts w:ascii="Arial" w:hAnsi="Arial" w:cs="Arial"/>
        </w:rPr>
        <w:t xml:space="preserve"> </w:t>
      </w:r>
      <w:proofErr w:type="spellStart"/>
      <w:r w:rsidR="009B44CB" w:rsidRPr="00B215B7">
        <w:rPr>
          <w:rFonts w:ascii="Arial" w:hAnsi="Arial" w:cs="Arial"/>
        </w:rPr>
        <w:t>реорганизације</w:t>
      </w:r>
      <w:proofErr w:type="spellEnd"/>
      <w:r w:rsidR="009B44CB" w:rsidRPr="00B215B7">
        <w:rPr>
          <w:rFonts w:ascii="Arial" w:hAnsi="Arial" w:cs="Arial"/>
        </w:rPr>
        <w:t>.</w:t>
      </w:r>
      <w:r w:rsidR="00FA4498">
        <w:rPr>
          <w:rFonts w:ascii="Arial" w:hAnsi="Arial" w:cs="Arial"/>
          <w:lang w:val="sr-Cyrl-RS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План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реорганизације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суд</w:t>
      </w:r>
      <w:proofErr w:type="spellEnd"/>
      <w:r w:rsidR="00650071" w:rsidRPr="00B215B7">
        <w:rPr>
          <w:rFonts w:ascii="Arial" w:hAnsi="Arial" w:cs="Arial"/>
        </w:rPr>
        <w:t xml:space="preserve">, </w:t>
      </w:r>
      <w:proofErr w:type="spellStart"/>
      <w:r w:rsidR="00650071" w:rsidRPr="00B215B7">
        <w:rPr>
          <w:rFonts w:ascii="Arial" w:hAnsi="Arial" w:cs="Arial"/>
        </w:rPr>
        <w:t>без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одлагања</w:t>
      </w:r>
      <w:proofErr w:type="spellEnd"/>
      <w:r w:rsidR="00650071" w:rsidRPr="00B215B7">
        <w:rPr>
          <w:rFonts w:ascii="Arial" w:hAnsi="Arial" w:cs="Arial"/>
        </w:rPr>
        <w:t xml:space="preserve">, </w:t>
      </w:r>
      <w:proofErr w:type="spellStart"/>
      <w:r w:rsidR="00650071" w:rsidRPr="00B215B7">
        <w:rPr>
          <w:rFonts w:ascii="Arial" w:hAnsi="Arial" w:cs="Arial"/>
        </w:rPr>
        <w:t>доставља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регистру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привредних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субјеката</w:t>
      </w:r>
      <w:proofErr w:type="spellEnd"/>
      <w:r w:rsidR="00650071" w:rsidRPr="00B215B7">
        <w:rPr>
          <w:rFonts w:ascii="Arial" w:hAnsi="Arial" w:cs="Arial"/>
        </w:rPr>
        <w:t xml:space="preserve">, </w:t>
      </w:r>
      <w:proofErr w:type="spellStart"/>
      <w:r w:rsidR="00650071" w:rsidRPr="00B215B7">
        <w:rPr>
          <w:rFonts w:ascii="Arial" w:hAnsi="Arial" w:cs="Arial"/>
        </w:rPr>
        <w:t>као</w:t>
      </w:r>
      <w:proofErr w:type="spellEnd"/>
      <w:r w:rsidR="00650071" w:rsidRPr="00B215B7">
        <w:rPr>
          <w:rFonts w:ascii="Arial" w:hAnsi="Arial" w:cs="Arial"/>
        </w:rPr>
        <w:t xml:space="preserve"> и </w:t>
      </w:r>
      <w:proofErr w:type="spellStart"/>
      <w:r w:rsidR="00650071" w:rsidRPr="00B215B7">
        <w:rPr>
          <w:rFonts w:ascii="Arial" w:hAnsi="Arial" w:cs="Arial"/>
        </w:rPr>
        <w:t>другом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одговарајућем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регистру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ради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објављивања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интернет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страни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тог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регистра</w:t>
      </w:r>
      <w:proofErr w:type="spellEnd"/>
      <w:r w:rsidR="00FA4498">
        <w:rPr>
          <w:rFonts w:ascii="Arial" w:hAnsi="Arial" w:cs="Arial"/>
          <w:lang w:val="sr-Cyrl-RS"/>
        </w:rPr>
        <w:t>, а о</w:t>
      </w:r>
      <w:proofErr w:type="spellStart"/>
      <w:r w:rsidR="00650071" w:rsidRPr="00B215B7">
        <w:rPr>
          <w:rFonts w:ascii="Arial" w:hAnsi="Arial" w:cs="Arial"/>
        </w:rPr>
        <w:t>глас</w:t>
      </w:r>
      <w:proofErr w:type="spellEnd"/>
      <w:r w:rsidR="00650071" w:rsidRPr="00B215B7">
        <w:rPr>
          <w:rFonts w:ascii="Arial" w:hAnsi="Arial" w:cs="Arial"/>
        </w:rPr>
        <w:t xml:space="preserve"> о </w:t>
      </w:r>
      <w:proofErr w:type="spellStart"/>
      <w:r w:rsidR="00650071" w:rsidRPr="00B215B7">
        <w:rPr>
          <w:rFonts w:ascii="Arial" w:hAnsi="Arial" w:cs="Arial"/>
        </w:rPr>
        <w:t>рочишту</w:t>
      </w:r>
      <w:proofErr w:type="spellEnd"/>
      <w:r w:rsidR="00650071" w:rsidRPr="00B215B7">
        <w:rPr>
          <w:rFonts w:ascii="Arial" w:hAnsi="Arial" w:cs="Arial"/>
        </w:rPr>
        <w:t xml:space="preserve"> за </w:t>
      </w:r>
      <w:proofErr w:type="spellStart"/>
      <w:r w:rsidR="00650071" w:rsidRPr="00B215B7">
        <w:rPr>
          <w:rFonts w:ascii="Arial" w:hAnsi="Arial" w:cs="Arial"/>
        </w:rPr>
        <w:t>разматрање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плана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реорганизације</w:t>
      </w:r>
      <w:proofErr w:type="spellEnd"/>
      <w:r w:rsidR="00650071" w:rsidRPr="00B215B7">
        <w:rPr>
          <w:rFonts w:ascii="Arial" w:hAnsi="Arial" w:cs="Arial"/>
        </w:rPr>
        <w:t xml:space="preserve"> и </w:t>
      </w:r>
      <w:proofErr w:type="spellStart"/>
      <w:r w:rsidR="00650071" w:rsidRPr="00B215B7">
        <w:rPr>
          <w:rFonts w:ascii="Arial" w:hAnsi="Arial" w:cs="Arial"/>
        </w:rPr>
        <w:t>гласању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од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стране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поверилаца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суд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објављује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огласној</w:t>
      </w:r>
      <w:proofErr w:type="spellEnd"/>
      <w:r w:rsidR="00650071" w:rsidRPr="00B215B7">
        <w:rPr>
          <w:rFonts w:ascii="Arial" w:hAnsi="Arial" w:cs="Arial"/>
        </w:rPr>
        <w:t xml:space="preserve"> и </w:t>
      </w:r>
      <w:proofErr w:type="spellStart"/>
      <w:r w:rsidR="00650071" w:rsidRPr="00B215B7">
        <w:rPr>
          <w:rFonts w:ascii="Arial" w:hAnsi="Arial" w:cs="Arial"/>
        </w:rPr>
        <w:t>електронској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огласној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табли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суда</w:t>
      </w:r>
      <w:proofErr w:type="spellEnd"/>
      <w:r w:rsidR="00650071" w:rsidRPr="00B215B7">
        <w:rPr>
          <w:rFonts w:ascii="Arial" w:hAnsi="Arial" w:cs="Arial"/>
        </w:rPr>
        <w:t>, у "</w:t>
      </w:r>
      <w:proofErr w:type="spellStart"/>
      <w:r w:rsidR="00650071" w:rsidRPr="00B215B7">
        <w:rPr>
          <w:rFonts w:ascii="Arial" w:hAnsi="Arial" w:cs="Arial"/>
        </w:rPr>
        <w:t>Службеном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гласнику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Републике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Србије</w:t>
      </w:r>
      <w:proofErr w:type="spellEnd"/>
      <w:r w:rsidR="00650071" w:rsidRPr="00B215B7">
        <w:rPr>
          <w:rFonts w:ascii="Arial" w:hAnsi="Arial" w:cs="Arial"/>
        </w:rPr>
        <w:t xml:space="preserve">" и у </w:t>
      </w:r>
      <w:proofErr w:type="spellStart"/>
      <w:r w:rsidR="00650071" w:rsidRPr="00B215B7">
        <w:rPr>
          <w:rFonts w:ascii="Arial" w:hAnsi="Arial" w:cs="Arial"/>
        </w:rPr>
        <w:t>једном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високотиражном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листу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који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дистрибуира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целој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територији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Републике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Србије</w:t>
      </w:r>
      <w:proofErr w:type="spellEnd"/>
      <w:r w:rsidR="00650071" w:rsidRPr="00B215B7">
        <w:rPr>
          <w:rFonts w:ascii="Arial" w:hAnsi="Arial" w:cs="Arial"/>
        </w:rPr>
        <w:t>.</w:t>
      </w:r>
      <w:r w:rsidR="00FA4498">
        <w:rPr>
          <w:rFonts w:ascii="Arial" w:hAnsi="Arial" w:cs="Arial"/>
          <w:lang w:val="sr-Cyrl-RS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Оглас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мора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да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садржи</w:t>
      </w:r>
      <w:proofErr w:type="spellEnd"/>
      <w:r w:rsidR="00650071" w:rsidRPr="00B215B7">
        <w:rPr>
          <w:rFonts w:ascii="Arial" w:hAnsi="Arial" w:cs="Arial"/>
        </w:rPr>
        <w:t xml:space="preserve"> и позив заинтересованим лицима да све </w:t>
      </w:r>
      <w:proofErr w:type="spellStart"/>
      <w:r w:rsidR="00650071" w:rsidRPr="00B215B7">
        <w:rPr>
          <w:rFonts w:ascii="Arial" w:hAnsi="Arial" w:cs="Arial"/>
        </w:rPr>
        <w:lastRenderedPageBreak/>
        <w:t>примедбе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предлог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плана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реорганизације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којима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оспоравају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садржину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плана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реорганизације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или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основ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или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висину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планом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обухваћених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потраживања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доставе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надлежном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суду</w:t>
      </w:r>
      <w:proofErr w:type="spellEnd"/>
      <w:r w:rsidR="00650071" w:rsidRPr="00B215B7">
        <w:rPr>
          <w:rFonts w:ascii="Arial" w:hAnsi="Arial" w:cs="Arial"/>
        </w:rPr>
        <w:t xml:space="preserve"> у </w:t>
      </w:r>
      <w:proofErr w:type="spellStart"/>
      <w:r w:rsidR="00650071" w:rsidRPr="00B215B7">
        <w:rPr>
          <w:rFonts w:ascii="Arial" w:hAnsi="Arial" w:cs="Arial"/>
        </w:rPr>
        <w:t>року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од</w:t>
      </w:r>
      <w:proofErr w:type="spellEnd"/>
      <w:r w:rsidR="00650071" w:rsidRPr="00B215B7">
        <w:rPr>
          <w:rFonts w:ascii="Arial" w:hAnsi="Arial" w:cs="Arial"/>
        </w:rPr>
        <w:t xml:space="preserve"> 15 </w:t>
      </w:r>
      <w:proofErr w:type="spellStart"/>
      <w:r w:rsidR="00650071" w:rsidRPr="00B215B7">
        <w:rPr>
          <w:rFonts w:ascii="Arial" w:hAnsi="Arial" w:cs="Arial"/>
        </w:rPr>
        <w:t>дана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од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дана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објављивања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огласа</w:t>
      </w:r>
      <w:proofErr w:type="spellEnd"/>
      <w:r w:rsidR="00650071" w:rsidRPr="00B215B7">
        <w:rPr>
          <w:rFonts w:ascii="Arial" w:hAnsi="Arial" w:cs="Arial"/>
        </w:rPr>
        <w:t xml:space="preserve"> у "</w:t>
      </w:r>
      <w:proofErr w:type="spellStart"/>
      <w:r w:rsidR="00650071" w:rsidRPr="00B215B7">
        <w:rPr>
          <w:rFonts w:ascii="Arial" w:hAnsi="Arial" w:cs="Arial"/>
        </w:rPr>
        <w:t>Службеном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гласнику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Републике</w:t>
      </w:r>
      <w:proofErr w:type="spellEnd"/>
      <w:r w:rsidR="00650071" w:rsidRPr="00B215B7">
        <w:rPr>
          <w:rFonts w:ascii="Arial" w:hAnsi="Arial" w:cs="Arial"/>
        </w:rPr>
        <w:t xml:space="preserve"> </w:t>
      </w:r>
      <w:proofErr w:type="spellStart"/>
      <w:r w:rsidR="00650071" w:rsidRPr="00B215B7">
        <w:rPr>
          <w:rFonts w:ascii="Arial" w:hAnsi="Arial" w:cs="Arial"/>
        </w:rPr>
        <w:t>Србије</w:t>
      </w:r>
      <w:proofErr w:type="spellEnd"/>
      <w:r w:rsidR="00650071" w:rsidRPr="00B215B7">
        <w:rPr>
          <w:rFonts w:ascii="Arial" w:hAnsi="Arial" w:cs="Arial"/>
        </w:rPr>
        <w:t>".</w:t>
      </w:r>
    </w:p>
    <w:p w14:paraId="19D9DA6D" w14:textId="021348FC" w:rsidR="00FA4498" w:rsidRDefault="00650071" w:rsidP="00FA4498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B215B7">
        <w:rPr>
          <w:rFonts w:ascii="Arial" w:hAnsi="Arial" w:cs="Arial"/>
          <w:lang w:val="sr-Cyrl-RS"/>
        </w:rPr>
        <w:t xml:space="preserve">Након објављивања огласа за разматрање плана реорганизације и гласању од стране поверилаца, </w:t>
      </w:r>
      <w:r w:rsidR="00221773" w:rsidRPr="00B215B7">
        <w:rPr>
          <w:rFonts w:ascii="Arial" w:hAnsi="Arial" w:cs="Arial"/>
          <w:lang w:val="sr-Cyrl-RS"/>
        </w:rPr>
        <w:t xml:space="preserve">локална пореска администрација </w:t>
      </w:r>
      <w:r w:rsidRPr="00B215B7">
        <w:rPr>
          <w:rFonts w:ascii="Arial" w:hAnsi="Arial" w:cs="Arial"/>
          <w:lang w:val="sr-Cyrl-RS"/>
        </w:rPr>
        <w:t xml:space="preserve">ће </w:t>
      </w:r>
      <w:r w:rsidR="00C65F7B" w:rsidRPr="00B215B7">
        <w:rPr>
          <w:rFonts w:ascii="Arial" w:hAnsi="Arial" w:cs="Arial"/>
          <w:lang w:val="sr-Cyrl-RS"/>
        </w:rPr>
        <w:t xml:space="preserve">увидом у </w:t>
      </w:r>
      <w:r w:rsidR="004B49DC" w:rsidRPr="00B215B7">
        <w:rPr>
          <w:rFonts w:ascii="Arial" w:hAnsi="Arial" w:cs="Arial"/>
          <w:lang w:val="sr-Cyrl-RS"/>
        </w:rPr>
        <w:t xml:space="preserve">своје службене евиденције </w:t>
      </w:r>
      <w:r w:rsidR="00221773" w:rsidRPr="00B215B7">
        <w:rPr>
          <w:rFonts w:ascii="Arial" w:hAnsi="Arial" w:cs="Arial"/>
          <w:lang w:val="sr-Cyrl-RS"/>
        </w:rPr>
        <w:t xml:space="preserve"> и </w:t>
      </w:r>
      <w:r w:rsidR="00C65F7B" w:rsidRPr="00B215B7">
        <w:rPr>
          <w:rFonts w:ascii="Arial" w:hAnsi="Arial" w:cs="Arial"/>
          <w:lang w:val="sr-Cyrl-RS"/>
        </w:rPr>
        <w:t xml:space="preserve">мере намирења </w:t>
      </w:r>
      <w:r w:rsidR="00221773" w:rsidRPr="00B215B7">
        <w:rPr>
          <w:rFonts w:ascii="Arial" w:hAnsi="Arial" w:cs="Arial"/>
          <w:lang w:val="sr-Cyrl-RS"/>
        </w:rPr>
        <w:t>изнет</w:t>
      </w:r>
      <w:r w:rsidR="00C65F7B" w:rsidRPr="00B215B7">
        <w:rPr>
          <w:rFonts w:ascii="Arial" w:hAnsi="Arial" w:cs="Arial"/>
          <w:lang w:val="sr-Cyrl-RS"/>
        </w:rPr>
        <w:t>е</w:t>
      </w:r>
      <w:r w:rsidR="00221773" w:rsidRPr="00B215B7">
        <w:rPr>
          <w:rFonts w:ascii="Arial" w:hAnsi="Arial" w:cs="Arial"/>
          <w:lang w:val="sr-Cyrl-RS"/>
        </w:rPr>
        <w:t xml:space="preserve"> у плану реорганизације извршити анализу</w:t>
      </w:r>
      <w:r w:rsidR="004B49DC" w:rsidRPr="00B215B7">
        <w:rPr>
          <w:rFonts w:ascii="Arial" w:hAnsi="Arial" w:cs="Arial"/>
          <w:lang w:val="sr-Cyrl-RS"/>
        </w:rPr>
        <w:t xml:space="preserve"> у смислу достављања евентуалних примедби </w:t>
      </w:r>
      <w:proofErr w:type="spellStart"/>
      <w:r w:rsidR="004B49DC" w:rsidRPr="00B215B7">
        <w:rPr>
          <w:rFonts w:ascii="Arial" w:hAnsi="Arial" w:cs="Arial"/>
        </w:rPr>
        <w:t>на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предлог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плана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реорганизације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којима</w:t>
      </w:r>
      <w:proofErr w:type="spellEnd"/>
      <w:r w:rsidR="004B49DC" w:rsidRPr="00B215B7">
        <w:rPr>
          <w:rFonts w:ascii="Arial" w:hAnsi="Arial" w:cs="Arial"/>
        </w:rPr>
        <w:t xml:space="preserve"> </w:t>
      </w:r>
      <w:r w:rsidR="004B49DC" w:rsidRPr="00B215B7">
        <w:rPr>
          <w:rFonts w:ascii="Arial" w:hAnsi="Arial" w:cs="Arial"/>
          <w:lang w:val="sr-Cyrl-RS"/>
        </w:rPr>
        <w:t xml:space="preserve">може да се </w:t>
      </w:r>
      <w:proofErr w:type="spellStart"/>
      <w:r w:rsidR="004B49DC" w:rsidRPr="00B215B7">
        <w:rPr>
          <w:rFonts w:ascii="Arial" w:hAnsi="Arial" w:cs="Arial"/>
        </w:rPr>
        <w:t>оспорава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садржин</w:t>
      </w:r>
      <w:proofErr w:type="spellEnd"/>
      <w:r w:rsidR="004B49DC" w:rsidRPr="00B215B7">
        <w:rPr>
          <w:rFonts w:ascii="Arial" w:hAnsi="Arial" w:cs="Arial"/>
          <w:lang w:val="sr-Cyrl-RS"/>
        </w:rPr>
        <w:t>а</w:t>
      </w:r>
      <w:r w:rsidR="004B49DC" w:rsidRPr="00B215B7">
        <w:rPr>
          <w:rFonts w:ascii="Arial" w:hAnsi="Arial" w:cs="Arial"/>
        </w:rPr>
        <w:t xml:space="preserve"> </w:t>
      </w:r>
      <w:r w:rsidR="00221773" w:rsidRPr="00B215B7">
        <w:rPr>
          <w:rFonts w:ascii="Arial" w:hAnsi="Arial" w:cs="Arial"/>
          <w:lang w:val="sr-Cyrl-RS"/>
        </w:rPr>
        <w:t>п</w:t>
      </w:r>
      <w:proofErr w:type="spellStart"/>
      <w:r w:rsidR="004B49DC" w:rsidRPr="00B215B7">
        <w:rPr>
          <w:rFonts w:ascii="Arial" w:hAnsi="Arial" w:cs="Arial"/>
        </w:rPr>
        <w:t>лана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реорганизације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или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основ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или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висин</w:t>
      </w:r>
      <w:proofErr w:type="spellEnd"/>
      <w:r w:rsidR="004B49DC" w:rsidRPr="00B215B7">
        <w:rPr>
          <w:rFonts w:ascii="Arial" w:hAnsi="Arial" w:cs="Arial"/>
          <w:lang w:val="sr-Cyrl-RS"/>
        </w:rPr>
        <w:t>а</w:t>
      </w:r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планом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обухваћених</w:t>
      </w:r>
      <w:proofErr w:type="spellEnd"/>
      <w:r w:rsidR="004B49DC" w:rsidRPr="00B215B7">
        <w:rPr>
          <w:rFonts w:ascii="Arial" w:hAnsi="Arial" w:cs="Arial"/>
        </w:rPr>
        <w:t xml:space="preserve"> </w:t>
      </w:r>
      <w:proofErr w:type="spellStart"/>
      <w:r w:rsidR="004B49DC" w:rsidRPr="00B215B7">
        <w:rPr>
          <w:rFonts w:ascii="Arial" w:hAnsi="Arial" w:cs="Arial"/>
        </w:rPr>
        <w:t>потраживања</w:t>
      </w:r>
      <w:proofErr w:type="spellEnd"/>
      <w:r w:rsidR="00221773" w:rsidRPr="00B215B7">
        <w:rPr>
          <w:rFonts w:ascii="Arial" w:hAnsi="Arial" w:cs="Arial"/>
          <w:lang w:val="sr-Cyrl-RS"/>
        </w:rPr>
        <w:t xml:space="preserve">. </w:t>
      </w:r>
      <w:r w:rsidR="0089243D" w:rsidRPr="0089243D">
        <w:rPr>
          <w:rFonts w:ascii="Arial" w:hAnsi="Arial" w:cs="Arial"/>
          <w:lang w:val="sr-Cyrl-RS"/>
        </w:rPr>
        <w:t>Локална пореска администрација такође води рачуна да су рокови и услови у УППР у складу са одредбама члана 20. став 5, и члановима 74а и 76. ЗПППА.</w:t>
      </w:r>
      <w:r w:rsidR="0089243D">
        <w:rPr>
          <w:rFonts w:ascii="Arial" w:hAnsi="Arial" w:cs="Arial"/>
          <w:lang w:val="sr-Cyrl-RS"/>
        </w:rPr>
        <w:t xml:space="preserve"> </w:t>
      </w:r>
      <w:r w:rsidR="00221773" w:rsidRPr="00B215B7">
        <w:rPr>
          <w:rFonts w:ascii="Arial" w:hAnsi="Arial" w:cs="Arial"/>
          <w:lang w:val="sr-Cyrl-RS"/>
        </w:rPr>
        <w:t>Примедбе се достављају надлежном суду</w:t>
      </w:r>
      <w:r w:rsidR="00FA4498">
        <w:rPr>
          <w:rFonts w:ascii="Arial" w:hAnsi="Arial" w:cs="Arial"/>
          <w:lang w:val="sr-Cyrl-RS"/>
        </w:rPr>
        <w:t>,</w:t>
      </w:r>
      <w:r w:rsidR="00221773" w:rsidRPr="00B215B7">
        <w:rPr>
          <w:rFonts w:ascii="Arial" w:hAnsi="Arial" w:cs="Arial"/>
          <w:lang w:val="sr-Cyrl-RS"/>
        </w:rPr>
        <w:t xml:space="preserve"> а преко општинског/градс</w:t>
      </w:r>
      <w:r w:rsidR="004B49DC" w:rsidRPr="00B215B7">
        <w:rPr>
          <w:rFonts w:ascii="Arial" w:hAnsi="Arial" w:cs="Arial"/>
          <w:lang w:val="sr-Cyrl-RS"/>
        </w:rPr>
        <w:t>ког правобранилаштва.</w:t>
      </w:r>
      <w:bookmarkStart w:id="13" w:name="str_177"/>
      <w:bookmarkStart w:id="14" w:name="str_178"/>
      <w:bookmarkEnd w:id="13"/>
      <w:bookmarkEnd w:id="14"/>
    </w:p>
    <w:p w14:paraId="053F43C0" w14:textId="77777777" w:rsidR="00FA4498" w:rsidRDefault="00454BB6" w:rsidP="00FA4498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B215B7">
        <w:rPr>
          <w:rFonts w:ascii="Arial" w:hAnsi="Arial" w:cs="Arial"/>
          <w:bCs/>
          <w:lang w:val="sr-Cyrl-RS"/>
        </w:rPr>
        <w:t>Чланом 165. Закона о стечају прописано је право гласа и класе поверилаца.</w:t>
      </w:r>
      <w:bookmarkStart w:id="15" w:name="clan_165"/>
      <w:bookmarkStart w:id="16" w:name="str_180"/>
      <w:bookmarkEnd w:id="15"/>
      <w:bookmarkEnd w:id="16"/>
    </w:p>
    <w:p w14:paraId="4F96390F" w14:textId="77777777" w:rsidR="00A856D7" w:rsidRDefault="00454BB6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План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сматра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усвојеним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ако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га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прописани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начин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прихвате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све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класе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које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гласају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плану</w:t>
      </w:r>
      <w:proofErr w:type="spellEnd"/>
      <w:r w:rsidRPr="00B215B7">
        <w:rPr>
          <w:rFonts w:ascii="Arial" w:hAnsi="Arial" w:cs="Arial"/>
        </w:rPr>
        <w:t xml:space="preserve"> и </w:t>
      </w:r>
      <w:proofErr w:type="spellStart"/>
      <w:r w:rsidRPr="00B215B7">
        <w:rPr>
          <w:rFonts w:ascii="Arial" w:hAnsi="Arial" w:cs="Arial"/>
        </w:rPr>
        <w:t>ако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је</w:t>
      </w:r>
      <w:proofErr w:type="spellEnd"/>
      <w:r w:rsidRPr="00B215B7">
        <w:rPr>
          <w:rFonts w:ascii="Arial" w:hAnsi="Arial" w:cs="Arial"/>
        </w:rPr>
        <w:t xml:space="preserve"> у </w:t>
      </w:r>
      <w:proofErr w:type="spellStart"/>
      <w:r w:rsidRPr="00B215B7">
        <w:rPr>
          <w:rFonts w:ascii="Arial" w:hAnsi="Arial" w:cs="Arial"/>
        </w:rPr>
        <w:t>складу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одредбама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овог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закона</w:t>
      </w:r>
      <w:proofErr w:type="spellEnd"/>
      <w:r w:rsidRPr="00B215B7">
        <w:rPr>
          <w:rFonts w:ascii="Arial" w:hAnsi="Arial" w:cs="Arial"/>
        </w:rPr>
        <w:t>.</w:t>
      </w:r>
    </w:p>
    <w:p w14:paraId="014548A9" w14:textId="77777777" w:rsidR="00A856D7" w:rsidRDefault="00454BB6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Даном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почетка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примене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сматра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се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одређен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планом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, с </w:t>
      </w:r>
      <w:proofErr w:type="spellStart"/>
      <w:r w:rsidRPr="00B215B7">
        <w:rPr>
          <w:rFonts w:ascii="Arial" w:hAnsi="Arial" w:cs="Arial"/>
        </w:rPr>
        <w:t>тим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тај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може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наступити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пре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правноснажности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решења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потврђивању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, </w:t>
      </w:r>
      <w:proofErr w:type="spellStart"/>
      <w:r w:rsidRPr="00B215B7">
        <w:rPr>
          <w:rFonts w:ascii="Arial" w:hAnsi="Arial" w:cs="Arial"/>
        </w:rPr>
        <w:t>нити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истеку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рока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30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од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дана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правноснажности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тог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решења</w:t>
      </w:r>
      <w:proofErr w:type="spellEnd"/>
      <w:r w:rsidRPr="00B215B7">
        <w:rPr>
          <w:rFonts w:ascii="Arial" w:hAnsi="Arial" w:cs="Arial"/>
        </w:rPr>
        <w:t>.</w:t>
      </w:r>
    </w:p>
    <w:p w14:paraId="2BA603BF" w14:textId="77777777" w:rsidR="00A856D7" w:rsidRDefault="00FD46AF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Cs/>
          <w:lang w:val="sr-Cyrl-RS"/>
        </w:rPr>
        <w:t>Р</w:t>
      </w:r>
      <w:bookmarkStart w:id="17" w:name="str_181"/>
      <w:bookmarkEnd w:id="17"/>
      <w:proofErr w:type="spellStart"/>
      <w:r w:rsidR="00AC196F" w:rsidRPr="00B215B7">
        <w:rPr>
          <w:rFonts w:ascii="Arial" w:hAnsi="Arial" w:cs="Arial"/>
          <w:bCs/>
        </w:rPr>
        <w:t>ешење</w:t>
      </w:r>
      <w:proofErr w:type="spellEnd"/>
      <w:r w:rsidR="00AC196F" w:rsidRPr="00B215B7">
        <w:rPr>
          <w:rFonts w:ascii="Arial" w:hAnsi="Arial" w:cs="Arial"/>
          <w:bCs/>
        </w:rPr>
        <w:t xml:space="preserve"> о </w:t>
      </w:r>
      <w:proofErr w:type="spellStart"/>
      <w:r w:rsidR="00AC196F" w:rsidRPr="00B215B7">
        <w:rPr>
          <w:rFonts w:ascii="Arial" w:hAnsi="Arial" w:cs="Arial"/>
          <w:bCs/>
        </w:rPr>
        <w:t>потврђивању</w:t>
      </w:r>
      <w:proofErr w:type="spellEnd"/>
      <w:r w:rsidR="00AC196F" w:rsidRPr="00B215B7">
        <w:rPr>
          <w:rFonts w:ascii="Arial" w:hAnsi="Arial" w:cs="Arial"/>
          <w:bCs/>
        </w:rPr>
        <w:t xml:space="preserve"> </w:t>
      </w:r>
      <w:proofErr w:type="spellStart"/>
      <w:r w:rsidR="00AC196F" w:rsidRPr="00B215B7">
        <w:rPr>
          <w:rFonts w:ascii="Arial" w:hAnsi="Arial" w:cs="Arial"/>
          <w:bCs/>
        </w:rPr>
        <w:t>усвајања</w:t>
      </w:r>
      <w:proofErr w:type="spellEnd"/>
      <w:r w:rsidR="00AC196F" w:rsidRPr="00B215B7">
        <w:rPr>
          <w:rFonts w:ascii="Arial" w:hAnsi="Arial" w:cs="Arial"/>
          <w:bCs/>
        </w:rPr>
        <w:t xml:space="preserve"> </w:t>
      </w:r>
      <w:proofErr w:type="spellStart"/>
      <w:r w:rsidR="00AC196F" w:rsidRPr="00B215B7">
        <w:rPr>
          <w:rFonts w:ascii="Arial" w:hAnsi="Arial" w:cs="Arial"/>
          <w:bCs/>
        </w:rPr>
        <w:t>плана</w:t>
      </w:r>
      <w:proofErr w:type="spellEnd"/>
      <w:r w:rsidR="00AC196F" w:rsidRPr="00B215B7">
        <w:rPr>
          <w:rFonts w:ascii="Arial" w:hAnsi="Arial" w:cs="Arial"/>
          <w:bCs/>
        </w:rPr>
        <w:t xml:space="preserve"> </w:t>
      </w:r>
      <w:proofErr w:type="spellStart"/>
      <w:r w:rsidR="00AC196F" w:rsidRPr="00B215B7">
        <w:rPr>
          <w:rFonts w:ascii="Arial" w:hAnsi="Arial" w:cs="Arial"/>
          <w:bCs/>
        </w:rPr>
        <w:t>реорганизације</w:t>
      </w:r>
      <w:proofErr w:type="spellEnd"/>
      <w:r w:rsidR="00AC196F" w:rsidRPr="00B215B7">
        <w:rPr>
          <w:rFonts w:ascii="Arial" w:hAnsi="Arial" w:cs="Arial"/>
          <w:bCs/>
          <w:lang w:val="sr-Cyrl-RS"/>
        </w:rPr>
        <w:t xml:space="preserve"> </w:t>
      </w:r>
      <w:bookmarkStart w:id="18" w:name="clan_166"/>
      <w:bookmarkEnd w:id="18"/>
      <w:proofErr w:type="spellStart"/>
      <w:r w:rsidR="00AC196F" w:rsidRPr="00B215B7">
        <w:rPr>
          <w:rFonts w:ascii="Arial" w:hAnsi="Arial" w:cs="Arial"/>
        </w:rPr>
        <w:t>или</w:t>
      </w:r>
      <w:proofErr w:type="spellEnd"/>
      <w:r w:rsidR="00AC196F" w:rsidRPr="00B215B7">
        <w:rPr>
          <w:rFonts w:ascii="Arial" w:hAnsi="Arial" w:cs="Arial"/>
        </w:rPr>
        <w:t xml:space="preserve"> </w:t>
      </w:r>
      <w:r w:rsidR="00AC196F" w:rsidRPr="00B215B7">
        <w:rPr>
          <w:rFonts w:ascii="Arial" w:hAnsi="Arial" w:cs="Arial"/>
          <w:lang w:val="sr-Cyrl-RS"/>
        </w:rPr>
        <w:t xml:space="preserve">решења којим се </w:t>
      </w:r>
      <w:proofErr w:type="spellStart"/>
      <w:r w:rsidR="00AC196F" w:rsidRPr="00B215B7">
        <w:rPr>
          <w:rFonts w:ascii="Arial" w:hAnsi="Arial" w:cs="Arial"/>
        </w:rPr>
        <w:t>констатује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да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план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није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усвојен</w:t>
      </w:r>
      <w:proofErr w:type="spellEnd"/>
      <w:r w:rsidR="00AC196F" w:rsidRPr="00B215B7">
        <w:rPr>
          <w:rFonts w:ascii="Arial" w:hAnsi="Arial" w:cs="Arial"/>
          <w:lang w:val="sr-Cyrl-RS"/>
        </w:rPr>
        <w:t xml:space="preserve">  </w:t>
      </w:r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објављује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се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на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огласној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табли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суда</w:t>
      </w:r>
      <w:proofErr w:type="spellEnd"/>
      <w:r w:rsidR="00AC196F" w:rsidRPr="00B215B7">
        <w:rPr>
          <w:rFonts w:ascii="Arial" w:hAnsi="Arial" w:cs="Arial"/>
        </w:rPr>
        <w:t xml:space="preserve"> и </w:t>
      </w:r>
      <w:proofErr w:type="spellStart"/>
      <w:r w:rsidR="00AC196F" w:rsidRPr="00B215B7">
        <w:rPr>
          <w:rFonts w:ascii="Arial" w:hAnsi="Arial" w:cs="Arial"/>
        </w:rPr>
        <w:t>доставља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стечајним</w:t>
      </w:r>
      <w:proofErr w:type="spellEnd"/>
      <w:r w:rsidR="00AC196F" w:rsidRPr="00B215B7">
        <w:rPr>
          <w:rFonts w:ascii="Arial" w:hAnsi="Arial" w:cs="Arial"/>
        </w:rPr>
        <w:t xml:space="preserve">, </w:t>
      </w:r>
      <w:proofErr w:type="spellStart"/>
      <w:r w:rsidR="00AC196F" w:rsidRPr="00B215B7">
        <w:rPr>
          <w:rFonts w:ascii="Arial" w:hAnsi="Arial" w:cs="Arial"/>
        </w:rPr>
        <w:t>разлучним</w:t>
      </w:r>
      <w:proofErr w:type="spellEnd"/>
      <w:r w:rsidR="00AC196F" w:rsidRPr="00B215B7">
        <w:rPr>
          <w:rFonts w:ascii="Arial" w:hAnsi="Arial" w:cs="Arial"/>
        </w:rPr>
        <w:t xml:space="preserve"> и </w:t>
      </w:r>
      <w:proofErr w:type="spellStart"/>
      <w:r w:rsidR="00AC196F" w:rsidRPr="00B215B7">
        <w:rPr>
          <w:rFonts w:ascii="Arial" w:hAnsi="Arial" w:cs="Arial"/>
        </w:rPr>
        <w:t>заложним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повериоцима</w:t>
      </w:r>
      <w:proofErr w:type="spellEnd"/>
      <w:r w:rsidR="00AC196F" w:rsidRPr="00B215B7">
        <w:rPr>
          <w:rFonts w:ascii="Arial" w:hAnsi="Arial" w:cs="Arial"/>
        </w:rPr>
        <w:t xml:space="preserve">, </w:t>
      </w:r>
      <w:proofErr w:type="spellStart"/>
      <w:r w:rsidR="00AC196F" w:rsidRPr="00B215B7">
        <w:rPr>
          <w:rFonts w:ascii="Arial" w:hAnsi="Arial" w:cs="Arial"/>
        </w:rPr>
        <w:t>стечајном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дужнику</w:t>
      </w:r>
      <w:proofErr w:type="spellEnd"/>
      <w:r w:rsidR="00AC196F" w:rsidRPr="00B215B7">
        <w:rPr>
          <w:rFonts w:ascii="Arial" w:hAnsi="Arial" w:cs="Arial"/>
        </w:rPr>
        <w:t xml:space="preserve"> и </w:t>
      </w:r>
      <w:proofErr w:type="spellStart"/>
      <w:r w:rsidR="00AC196F" w:rsidRPr="00B215B7">
        <w:rPr>
          <w:rFonts w:ascii="Arial" w:hAnsi="Arial" w:cs="Arial"/>
        </w:rPr>
        <w:t>подносиоцу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плана</w:t>
      </w:r>
      <w:proofErr w:type="spellEnd"/>
      <w:r w:rsidR="00AC196F" w:rsidRPr="00B215B7">
        <w:rPr>
          <w:rFonts w:ascii="Arial" w:hAnsi="Arial" w:cs="Arial"/>
        </w:rPr>
        <w:t xml:space="preserve">, </w:t>
      </w:r>
      <w:proofErr w:type="spellStart"/>
      <w:r w:rsidR="00AC196F" w:rsidRPr="00B215B7">
        <w:rPr>
          <w:rFonts w:ascii="Arial" w:hAnsi="Arial" w:cs="Arial"/>
        </w:rPr>
        <w:t>ако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то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није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стечајни</w:t>
      </w:r>
      <w:proofErr w:type="spellEnd"/>
      <w:r w:rsidR="00AC196F" w:rsidRPr="00B215B7">
        <w:rPr>
          <w:rFonts w:ascii="Arial" w:hAnsi="Arial" w:cs="Arial"/>
        </w:rPr>
        <w:t xml:space="preserve"> </w:t>
      </w:r>
      <w:proofErr w:type="spellStart"/>
      <w:r w:rsidR="00AC196F" w:rsidRPr="00B215B7">
        <w:rPr>
          <w:rFonts w:ascii="Arial" w:hAnsi="Arial" w:cs="Arial"/>
        </w:rPr>
        <w:t>дужник</w:t>
      </w:r>
      <w:proofErr w:type="spellEnd"/>
      <w:r w:rsidR="00AC196F" w:rsidRPr="00B215B7">
        <w:rPr>
          <w:rFonts w:ascii="Arial" w:hAnsi="Arial" w:cs="Arial"/>
        </w:rPr>
        <w:t>.</w:t>
      </w:r>
      <w:r>
        <w:rPr>
          <w:rFonts w:ascii="Arial" w:hAnsi="Arial" w:cs="Arial"/>
          <w:lang w:val="sr-Cyrl-RS"/>
        </w:rPr>
        <w:t xml:space="preserve"> </w:t>
      </w:r>
    </w:p>
    <w:p w14:paraId="2CF13168" w14:textId="77777777" w:rsidR="00A856D7" w:rsidRDefault="00AC196F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B215B7">
        <w:rPr>
          <w:rFonts w:ascii="Arial" w:hAnsi="Arial" w:cs="Arial"/>
        </w:rPr>
        <w:t>По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правноснажности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решења</w:t>
      </w:r>
      <w:proofErr w:type="spellEnd"/>
      <w:r w:rsidRPr="00B215B7">
        <w:rPr>
          <w:rFonts w:ascii="Arial" w:hAnsi="Arial" w:cs="Arial"/>
        </w:rPr>
        <w:t xml:space="preserve"> о </w:t>
      </w:r>
      <w:proofErr w:type="spellStart"/>
      <w:r w:rsidRPr="00B215B7">
        <w:rPr>
          <w:rFonts w:ascii="Arial" w:hAnsi="Arial" w:cs="Arial"/>
        </w:rPr>
        <w:t>потврђивању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усвајања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плана</w:t>
      </w:r>
      <w:proofErr w:type="spellEnd"/>
      <w:r w:rsidRPr="00B215B7">
        <w:rPr>
          <w:rFonts w:ascii="Arial" w:hAnsi="Arial" w:cs="Arial"/>
        </w:rPr>
        <w:t xml:space="preserve"> </w:t>
      </w:r>
      <w:proofErr w:type="spellStart"/>
      <w:r w:rsidRPr="00B215B7">
        <w:rPr>
          <w:rFonts w:ascii="Arial" w:hAnsi="Arial" w:cs="Arial"/>
        </w:rPr>
        <w:t>реорганизације</w:t>
      </w:r>
      <w:proofErr w:type="spellEnd"/>
      <w:r w:rsidRPr="00B215B7">
        <w:rPr>
          <w:rFonts w:ascii="Arial" w:hAnsi="Arial" w:cs="Arial"/>
        </w:rPr>
        <w:t xml:space="preserve"> стечајни поступак се обуставља</w:t>
      </w:r>
      <w:r w:rsidR="00295764" w:rsidRPr="00B215B7">
        <w:rPr>
          <w:rFonts w:ascii="Arial" w:hAnsi="Arial" w:cs="Arial"/>
          <w:lang w:val="sr-Cyrl-RS"/>
        </w:rPr>
        <w:t>,</w:t>
      </w:r>
      <w:r w:rsidR="00295764" w:rsidRPr="00B215B7">
        <w:rPr>
          <w:rFonts w:ascii="Arial" w:hAnsi="Arial" w:cs="Arial"/>
        </w:rPr>
        <w:t xml:space="preserve"> престају све последице отварања стечајног поступка, а у називу стечајног дужника брише се ознака "у стечају". </w:t>
      </w:r>
      <w:proofErr w:type="spellStart"/>
      <w:r w:rsidR="00295764" w:rsidRPr="00B215B7">
        <w:rPr>
          <w:rFonts w:ascii="Arial" w:hAnsi="Arial" w:cs="Arial"/>
        </w:rPr>
        <w:t>Усвојени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план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реорганизације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је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извршна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исправа</w:t>
      </w:r>
      <w:proofErr w:type="spellEnd"/>
      <w:r w:rsidR="00295764" w:rsidRPr="00B215B7">
        <w:rPr>
          <w:rFonts w:ascii="Arial" w:hAnsi="Arial" w:cs="Arial"/>
        </w:rPr>
        <w:t xml:space="preserve"> и </w:t>
      </w:r>
      <w:proofErr w:type="spellStart"/>
      <w:r w:rsidR="00295764" w:rsidRPr="00B215B7">
        <w:rPr>
          <w:rFonts w:ascii="Arial" w:hAnsi="Arial" w:cs="Arial"/>
        </w:rPr>
        <w:t>сматра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се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новим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уговором</w:t>
      </w:r>
      <w:proofErr w:type="spellEnd"/>
      <w:r w:rsidR="00295764" w:rsidRPr="00B215B7">
        <w:rPr>
          <w:rFonts w:ascii="Arial" w:hAnsi="Arial" w:cs="Arial"/>
        </w:rPr>
        <w:t xml:space="preserve"> за </w:t>
      </w:r>
      <w:proofErr w:type="spellStart"/>
      <w:r w:rsidR="00295764" w:rsidRPr="00B215B7">
        <w:rPr>
          <w:rFonts w:ascii="Arial" w:hAnsi="Arial" w:cs="Arial"/>
        </w:rPr>
        <w:t>измирење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потраживања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која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су</w:t>
      </w:r>
      <w:proofErr w:type="spellEnd"/>
      <w:r w:rsidR="00295764" w:rsidRPr="00B215B7">
        <w:rPr>
          <w:rFonts w:ascii="Arial" w:hAnsi="Arial" w:cs="Arial"/>
        </w:rPr>
        <w:t xml:space="preserve"> у </w:t>
      </w:r>
      <w:proofErr w:type="spellStart"/>
      <w:r w:rsidR="00295764" w:rsidRPr="00B215B7">
        <w:rPr>
          <w:rFonts w:ascii="Arial" w:hAnsi="Arial" w:cs="Arial"/>
        </w:rPr>
        <w:t>њему</w:t>
      </w:r>
      <w:proofErr w:type="spellEnd"/>
      <w:r w:rsidR="00295764" w:rsidRPr="00B215B7">
        <w:rPr>
          <w:rFonts w:ascii="Arial" w:hAnsi="Arial" w:cs="Arial"/>
        </w:rPr>
        <w:t xml:space="preserve"> </w:t>
      </w:r>
      <w:proofErr w:type="spellStart"/>
      <w:r w:rsidR="00295764" w:rsidRPr="00B215B7">
        <w:rPr>
          <w:rFonts w:ascii="Arial" w:hAnsi="Arial" w:cs="Arial"/>
        </w:rPr>
        <w:t>наведена</w:t>
      </w:r>
      <w:proofErr w:type="spellEnd"/>
      <w:r w:rsidR="00295764" w:rsidRPr="00B215B7">
        <w:rPr>
          <w:rFonts w:ascii="Arial" w:hAnsi="Arial" w:cs="Arial"/>
        </w:rPr>
        <w:t>.</w:t>
      </w:r>
    </w:p>
    <w:p w14:paraId="7F27E4A9" w14:textId="77777777" w:rsidR="00A856D7" w:rsidRDefault="00FD46AF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FD46AF">
        <w:rPr>
          <w:rFonts w:ascii="Arial" w:hAnsi="Arial" w:cs="Arial"/>
        </w:rPr>
        <w:t>Извршењем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плана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реорганизације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којим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је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стечајни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дужник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испунио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све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обавезе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предвиђене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планом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реорганизације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престају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потраживања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поверилаца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утврђена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планом</w:t>
      </w:r>
      <w:proofErr w:type="spellEnd"/>
      <w:r w:rsidRPr="00FD46AF">
        <w:rPr>
          <w:rFonts w:ascii="Arial" w:hAnsi="Arial" w:cs="Arial"/>
        </w:rPr>
        <w:t xml:space="preserve"> </w:t>
      </w:r>
      <w:proofErr w:type="spellStart"/>
      <w:r w:rsidRPr="00FD46AF">
        <w:rPr>
          <w:rFonts w:ascii="Arial" w:hAnsi="Arial" w:cs="Arial"/>
        </w:rPr>
        <w:t>реорганизације</w:t>
      </w:r>
      <w:proofErr w:type="spellEnd"/>
      <w:r w:rsidRPr="00FD46AF">
        <w:rPr>
          <w:rFonts w:ascii="Arial" w:hAnsi="Arial" w:cs="Arial"/>
        </w:rPr>
        <w:t>.</w:t>
      </w:r>
    </w:p>
    <w:p w14:paraId="29C0EF97" w14:textId="77777777" w:rsidR="00A856D7" w:rsidRDefault="00FD46AF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Локална пореска администрација у свом пореском рачуноводству прати извршење плана реорганизације за јавне приходе из своје надлежности</w:t>
      </w:r>
      <w:r w:rsidR="00F61C06">
        <w:rPr>
          <w:rFonts w:ascii="Arial" w:hAnsi="Arial" w:cs="Arial"/>
          <w:lang w:val="sr-Latn-RS"/>
        </w:rPr>
        <w:t xml:space="preserve">, </w:t>
      </w:r>
      <w:r>
        <w:rPr>
          <w:rFonts w:ascii="Arial" w:hAnsi="Arial" w:cs="Arial"/>
          <w:lang w:val="sr-Cyrl-RS"/>
        </w:rPr>
        <w:t xml:space="preserve">односно </w:t>
      </w:r>
      <w:r w:rsidR="00F61C06">
        <w:rPr>
          <w:rFonts w:ascii="Arial" w:hAnsi="Arial" w:cs="Arial"/>
          <w:lang w:val="sr-Cyrl-RS"/>
        </w:rPr>
        <w:t xml:space="preserve">редовно проверава </w:t>
      </w:r>
      <w:r>
        <w:rPr>
          <w:rFonts w:ascii="Arial" w:hAnsi="Arial" w:cs="Arial"/>
          <w:lang w:val="sr-Cyrl-RS"/>
        </w:rPr>
        <w:t xml:space="preserve">да ли </w:t>
      </w:r>
      <w:bookmarkStart w:id="19" w:name="str_183"/>
      <w:bookmarkStart w:id="20" w:name="str_186"/>
      <w:bookmarkEnd w:id="19"/>
      <w:bookmarkEnd w:id="20"/>
      <w:r w:rsidR="00D52DF7" w:rsidRPr="00B215B7">
        <w:rPr>
          <w:rFonts w:ascii="Arial" w:hAnsi="Arial" w:cs="Arial"/>
          <w:lang w:val="sr-Cyrl-RS"/>
        </w:rPr>
        <w:t>су потраживања намирена у свему према усвојеном плану реорганизац</w:t>
      </w:r>
      <w:r>
        <w:rPr>
          <w:rFonts w:ascii="Arial" w:hAnsi="Arial" w:cs="Arial"/>
          <w:lang w:val="sr-Cyrl-RS"/>
        </w:rPr>
        <w:t>и</w:t>
      </w:r>
      <w:r w:rsidR="00D52DF7" w:rsidRPr="00B215B7">
        <w:rPr>
          <w:rFonts w:ascii="Arial" w:hAnsi="Arial" w:cs="Arial"/>
          <w:lang w:val="sr-Cyrl-RS"/>
        </w:rPr>
        <w:t>је</w:t>
      </w:r>
      <w:r>
        <w:rPr>
          <w:rFonts w:ascii="Arial" w:hAnsi="Arial" w:cs="Arial"/>
          <w:lang w:val="sr-Cyrl-RS"/>
        </w:rPr>
        <w:t xml:space="preserve"> и сагласно </w:t>
      </w:r>
      <w:r w:rsidR="00D52DF7" w:rsidRPr="00B215B7">
        <w:rPr>
          <w:rFonts w:ascii="Arial" w:hAnsi="Arial" w:cs="Arial"/>
          <w:lang w:val="sr-Cyrl-RS"/>
        </w:rPr>
        <w:t>томе</w:t>
      </w:r>
      <w:r>
        <w:rPr>
          <w:rFonts w:ascii="Arial" w:hAnsi="Arial" w:cs="Arial"/>
          <w:lang w:val="sr-Cyrl-RS"/>
        </w:rPr>
        <w:t xml:space="preserve"> </w:t>
      </w:r>
      <w:r w:rsidR="00D52DF7" w:rsidRPr="00B215B7">
        <w:rPr>
          <w:rFonts w:ascii="Arial" w:hAnsi="Arial" w:cs="Arial"/>
          <w:lang w:val="sr-Cyrl-RS"/>
        </w:rPr>
        <w:t>вршити одговарајућа књижења у пореском рачуноводству.</w:t>
      </w:r>
      <w:r w:rsidR="00E11337" w:rsidRPr="00B215B7">
        <w:rPr>
          <w:rFonts w:ascii="Arial" w:hAnsi="Arial" w:cs="Arial"/>
          <w:lang w:val="sr-Cyrl-RS"/>
        </w:rPr>
        <w:t xml:space="preserve"> </w:t>
      </w:r>
    </w:p>
    <w:p w14:paraId="1041A740" w14:textId="0CEE3702" w:rsidR="00D52DF7" w:rsidRPr="00B215B7" w:rsidRDefault="00F61C06" w:rsidP="00A856D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</w:t>
      </w:r>
      <w:r w:rsidR="00E11337" w:rsidRPr="00B215B7">
        <w:rPr>
          <w:rFonts w:ascii="Arial" w:hAnsi="Arial" w:cs="Arial"/>
          <w:lang w:val="sr-Cyrl-RS"/>
        </w:rPr>
        <w:t xml:space="preserve">лан реорганизације </w:t>
      </w:r>
      <w:r w:rsidR="005C4D96" w:rsidRPr="00B215B7">
        <w:rPr>
          <w:rFonts w:ascii="Arial" w:hAnsi="Arial" w:cs="Arial"/>
          <w:lang w:val="sr-Cyrl-RS"/>
        </w:rPr>
        <w:t>у стечајном поступку</w:t>
      </w:r>
      <w:r>
        <w:rPr>
          <w:rFonts w:ascii="Arial" w:hAnsi="Arial" w:cs="Arial"/>
          <w:lang w:val="sr-Cyrl-RS"/>
        </w:rPr>
        <w:t xml:space="preserve"> чије ј</w:t>
      </w:r>
      <w:r w:rsidR="005C4D96" w:rsidRPr="00B215B7">
        <w:rPr>
          <w:rFonts w:ascii="Arial" w:hAnsi="Arial" w:cs="Arial"/>
          <w:lang w:val="sr-Cyrl-RS"/>
        </w:rPr>
        <w:t xml:space="preserve">е усвајање решењем потврдио суд, </w:t>
      </w:r>
      <w:r>
        <w:rPr>
          <w:rFonts w:ascii="Arial" w:hAnsi="Arial" w:cs="Arial"/>
          <w:lang w:val="sr-Cyrl-RS"/>
        </w:rPr>
        <w:t xml:space="preserve">представља извршну исправу </w:t>
      </w:r>
      <w:r w:rsidR="005C4D96" w:rsidRPr="00B215B7">
        <w:rPr>
          <w:rFonts w:ascii="Arial" w:hAnsi="Arial" w:cs="Arial"/>
          <w:lang w:val="sr-Cyrl-RS"/>
        </w:rPr>
        <w:t>према члану 41. Закона о извршењу и обезбеђењу</w:t>
      </w:r>
      <w:r>
        <w:rPr>
          <w:rFonts w:ascii="Arial" w:hAnsi="Arial" w:cs="Arial"/>
          <w:lang w:val="sr-Cyrl-RS"/>
        </w:rPr>
        <w:t xml:space="preserve"> („Службени гласник РС“, број </w:t>
      </w:r>
      <w:r w:rsidRPr="00F61C06">
        <w:rPr>
          <w:rFonts w:ascii="Arial" w:hAnsi="Arial" w:cs="Arial"/>
          <w:lang w:val="sr-Cyrl-RS"/>
        </w:rPr>
        <w:t xml:space="preserve">106/15, 106/16 </w:t>
      </w:r>
      <w:r>
        <w:rPr>
          <w:rFonts w:ascii="Arial" w:hAnsi="Arial" w:cs="Arial"/>
          <w:lang w:val="sr-Cyrl-RS"/>
        </w:rPr>
        <w:t>–</w:t>
      </w:r>
      <w:r w:rsidRPr="00F61C0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аутентично тумачење</w:t>
      </w:r>
      <w:r w:rsidRPr="00F61C06">
        <w:rPr>
          <w:rFonts w:ascii="Arial" w:hAnsi="Arial" w:cs="Arial"/>
          <w:lang w:val="sr-Cyrl-RS"/>
        </w:rPr>
        <w:t xml:space="preserve">, 113/17 </w:t>
      </w:r>
      <w:r>
        <w:rPr>
          <w:rFonts w:ascii="Arial" w:hAnsi="Arial" w:cs="Arial"/>
          <w:lang w:val="sr-Cyrl-RS"/>
        </w:rPr>
        <w:t>–</w:t>
      </w:r>
      <w:r w:rsidRPr="00F61C0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аутентично тумачење</w:t>
      </w:r>
      <w:r w:rsidRPr="00F61C06">
        <w:rPr>
          <w:rFonts w:ascii="Arial" w:hAnsi="Arial" w:cs="Arial"/>
          <w:lang w:val="sr-Cyrl-RS"/>
        </w:rPr>
        <w:t xml:space="preserve">, 54/19, 9/20 </w:t>
      </w:r>
      <w:r>
        <w:rPr>
          <w:rFonts w:ascii="Arial" w:hAnsi="Arial" w:cs="Arial"/>
          <w:lang w:val="sr-Cyrl-RS"/>
        </w:rPr>
        <w:t>–</w:t>
      </w:r>
      <w:r w:rsidRPr="00F61C0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аутентично тумачење и </w:t>
      </w:r>
      <w:r w:rsidRPr="00F61C06">
        <w:rPr>
          <w:rFonts w:ascii="Arial" w:hAnsi="Arial" w:cs="Arial"/>
          <w:lang w:val="sr-Cyrl-RS"/>
        </w:rPr>
        <w:t xml:space="preserve">10/23 </w:t>
      </w:r>
      <w:r>
        <w:rPr>
          <w:rFonts w:ascii="Arial" w:hAnsi="Arial" w:cs="Arial"/>
          <w:lang w:val="sr-Cyrl-RS"/>
        </w:rPr>
        <w:t>–</w:t>
      </w:r>
      <w:r w:rsidRPr="00F61C0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др. закон)</w:t>
      </w:r>
      <w:r w:rsidR="005C4D96" w:rsidRPr="00B215B7">
        <w:rPr>
          <w:rFonts w:ascii="Arial" w:hAnsi="Arial" w:cs="Arial"/>
          <w:lang w:val="sr-Cyrl-RS"/>
        </w:rPr>
        <w:t xml:space="preserve">. </w:t>
      </w:r>
      <w:r>
        <w:rPr>
          <w:rFonts w:ascii="Arial" w:hAnsi="Arial" w:cs="Arial"/>
          <w:lang w:val="sr-Cyrl-RS"/>
        </w:rPr>
        <w:t xml:space="preserve">У случају да локална пореска администрација утврди да се </w:t>
      </w:r>
      <w:r w:rsidR="005C4D96" w:rsidRPr="00B215B7">
        <w:rPr>
          <w:rFonts w:ascii="Arial" w:hAnsi="Arial" w:cs="Arial"/>
          <w:lang w:val="sr-Cyrl-RS"/>
        </w:rPr>
        <w:t xml:space="preserve">потраживања не намирује према мерама намирења из плана реорганизације, може преко општинског/градског правобранилаштва покренути поступак наплате потрживања преко извршитеља у складу са Законом о извршењу и обезбеђењу. </w:t>
      </w:r>
    </w:p>
    <w:p w14:paraId="42F90FA6" w14:textId="77777777" w:rsidR="00A856D7" w:rsidRDefault="00A856D7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3910E9F5" w14:textId="77777777" w:rsidR="00A856D7" w:rsidRDefault="00A856D7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78397861" w14:textId="77777777" w:rsidR="00A856D7" w:rsidRDefault="00A856D7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65317D89" w14:textId="77777777" w:rsidR="00A856D7" w:rsidRDefault="00A856D7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1065BE9F" w14:textId="4FCC2197" w:rsidR="00892ADE" w:rsidRPr="00BD0AE1" w:rsidRDefault="00892ADE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  <w:r w:rsidRPr="00BD0AE1"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  <w:t>Акт којим се одлучује</w:t>
      </w:r>
    </w:p>
    <w:p w14:paraId="09296CFF" w14:textId="77777777" w:rsidR="00F15983" w:rsidRPr="00BD0AE1" w:rsidRDefault="00F15983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7883AD8D" w14:textId="1F27AC8B" w:rsidR="002D303C" w:rsidRDefault="00F15983" w:rsidP="002D303C">
      <w:pPr>
        <w:pStyle w:val="Normal3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Arial" w:hAnsi="Arial" w:cs="Arial"/>
          <w:lang w:val="sr-Cyrl-RS"/>
        </w:rPr>
      </w:pPr>
      <w:r w:rsidRPr="00444578">
        <w:rPr>
          <w:rFonts w:ascii="Arial" w:hAnsi="Arial" w:cs="Arial"/>
          <w:lang w:val="sr-Cyrl-RS"/>
        </w:rPr>
        <w:t xml:space="preserve">О </w:t>
      </w:r>
      <w:r w:rsidR="004127BD">
        <w:rPr>
          <w:rFonts w:ascii="Arial" w:hAnsi="Arial" w:cs="Arial"/>
          <w:lang w:val="sr-Cyrl-RS"/>
        </w:rPr>
        <w:t xml:space="preserve">стечајном поступку </w:t>
      </w:r>
      <w:r w:rsidR="00F61C06">
        <w:rPr>
          <w:rFonts w:ascii="Arial" w:hAnsi="Arial" w:cs="Arial"/>
          <w:lang w:val="sr-Cyrl-RS"/>
        </w:rPr>
        <w:t xml:space="preserve">који се спроводи реорганизацијом </w:t>
      </w:r>
      <w:r w:rsidR="004127BD">
        <w:rPr>
          <w:rFonts w:ascii="Arial" w:hAnsi="Arial" w:cs="Arial"/>
          <w:lang w:val="sr-Cyrl-RS"/>
        </w:rPr>
        <w:t xml:space="preserve">одлучује се </w:t>
      </w:r>
      <w:r w:rsidR="00F61C06">
        <w:rPr>
          <w:rFonts w:ascii="Arial" w:hAnsi="Arial" w:cs="Arial"/>
          <w:lang w:val="sr-Cyrl-RS"/>
        </w:rPr>
        <w:t xml:space="preserve">усвајањем УППР, односно плана реорганизације и </w:t>
      </w:r>
      <w:r w:rsidR="004127BD">
        <w:rPr>
          <w:rFonts w:ascii="Arial" w:hAnsi="Arial" w:cs="Arial"/>
          <w:lang w:val="sr-Cyrl-RS"/>
        </w:rPr>
        <w:t xml:space="preserve">решењима </w:t>
      </w:r>
      <w:r w:rsidR="001378AF">
        <w:rPr>
          <w:rFonts w:ascii="Arial" w:hAnsi="Arial" w:cs="Arial"/>
          <w:lang w:val="sr-Cyrl-RS"/>
        </w:rPr>
        <w:t>стечајног судије</w:t>
      </w:r>
      <w:r w:rsidR="004127BD">
        <w:rPr>
          <w:rFonts w:ascii="Arial" w:hAnsi="Arial" w:cs="Arial"/>
          <w:lang w:val="sr-Cyrl-RS"/>
        </w:rPr>
        <w:t xml:space="preserve">, што је правни основ за доношење </w:t>
      </w:r>
      <w:r w:rsidR="00410510">
        <w:rPr>
          <w:rFonts w:ascii="Arial" w:hAnsi="Arial" w:cs="Arial"/>
          <w:lang w:val="sr-Cyrl-RS"/>
        </w:rPr>
        <w:t>аката</w:t>
      </w:r>
      <w:r w:rsidR="004127BD">
        <w:rPr>
          <w:rFonts w:ascii="Arial" w:hAnsi="Arial" w:cs="Arial"/>
          <w:lang w:val="sr-Cyrl-RS"/>
        </w:rPr>
        <w:t xml:space="preserve"> у пореском поступку </w:t>
      </w:r>
      <w:r w:rsidR="001378AF">
        <w:rPr>
          <w:rFonts w:ascii="Arial" w:hAnsi="Arial" w:cs="Arial"/>
          <w:lang w:val="sr-Cyrl-RS"/>
        </w:rPr>
        <w:t xml:space="preserve">у вези </w:t>
      </w:r>
      <w:r w:rsidR="00674363">
        <w:rPr>
          <w:rFonts w:ascii="Arial" w:hAnsi="Arial" w:cs="Arial"/>
          <w:lang w:val="sr-Cyrl-RS"/>
        </w:rPr>
        <w:t xml:space="preserve">намирења </w:t>
      </w:r>
      <w:r w:rsidR="004127BD">
        <w:rPr>
          <w:rFonts w:ascii="Arial" w:hAnsi="Arial" w:cs="Arial"/>
          <w:lang w:val="sr-Cyrl-RS"/>
        </w:rPr>
        <w:t xml:space="preserve">потраживања </w:t>
      </w:r>
      <w:r w:rsidR="00674363">
        <w:rPr>
          <w:rFonts w:ascii="Arial" w:hAnsi="Arial" w:cs="Arial"/>
          <w:lang w:val="sr-Cyrl-RS"/>
        </w:rPr>
        <w:t>према усвојен</w:t>
      </w:r>
      <w:r w:rsidR="00F61C06">
        <w:rPr>
          <w:rFonts w:ascii="Arial" w:hAnsi="Arial" w:cs="Arial"/>
          <w:lang w:val="sr-Cyrl-RS"/>
        </w:rPr>
        <w:t>ом</w:t>
      </w:r>
      <w:r w:rsidR="00674363">
        <w:rPr>
          <w:rFonts w:ascii="Arial" w:hAnsi="Arial" w:cs="Arial"/>
          <w:lang w:val="sr-Cyrl-RS"/>
        </w:rPr>
        <w:t xml:space="preserve"> </w:t>
      </w:r>
      <w:r w:rsidR="00410510">
        <w:rPr>
          <w:rFonts w:ascii="Arial" w:hAnsi="Arial" w:cs="Arial"/>
          <w:lang w:val="sr-Cyrl-RS"/>
        </w:rPr>
        <w:t xml:space="preserve">УППР или </w:t>
      </w:r>
      <w:r w:rsidR="00674363">
        <w:rPr>
          <w:rFonts w:ascii="Arial" w:hAnsi="Arial" w:cs="Arial"/>
          <w:lang w:val="sr-Cyrl-RS"/>
        </w:rPr>
        <w:t>план</w:t>
      </w:r>
      <w:r w:rsidR="00F61C06">
        <w:rPr>
          <w:rFonts w:ascii="Arial" w:hAnsi="Arial" w:cs="Arial"/>
          <w:lang w:val="sr-Cyrl-RS"/>
        </w:rPr>
        <w:t xml:space="preserve">у </w:t>
      </w:r>
      <w:r w:rsidR="00674363">
        <w:rPr>
          <w:rFonts w:ascii="Arial" w:hAnsi="Arial" w:cs="Arial"/>
          <w:lang w:val="sr-Cyrl-RS"/>
        </w:rPr>
        <w:t>реорганизације</w:t>
      </w:r>
      <w:r w:rsidR="001378AF">
        <w:rPr>
          <w:rFonts w:ascii="Arial" w:hAnsi="Arial" w:cs="Arial"/>
          <w:lang w:val="sr-Cyrl-RS"/>
        </w:rPr>
        <w:t>.</w:t>
      </w:r>
    </w:p>
    <w:p w14:paraId="3E6789B8" w14:textId="3B30D0EE" w:rsidR="00892ADE" w:rsidRDefault="00892ADE" w:rsidP="00410510">
      <w:pPr>
        <w:pStyle w:val="Normal3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Arial" w:hAnsi="Arial" w:cs="Arial"/>
          <w:lang w:val="sr-Cyrl-RS"/>
        </w:rPr>
      </w:pPr>
      <w:r w:rsidRPr="00FF7A5B">
        <w:rPr>
          <w:rFonts w:ascii="Arial" w:hAnsi="Arial" w:cs="Arial"/>
          <w:b/>
          <w:bCs/>
          <w:lang w:val="sr-Cyrl-RS"/>
        </w:rPr>
        <w:t>Упутство о правном средству</w:t>
      </w:r>
      <w:r w:rsidRPr="002D303C">
        <w:rPr>
          <w:rFonts w:ascii="Arial" w:hAnsi="Arial" w:cs="Arial"/>
          <w:lang w:val="sr-Cyrl-RS"/>
        </w:rPr>
        <w:t xml:space="preserve">: </w:t>
      </w:r>
      <w:r w:rsidR="000B2D7D" w:rsidRPr="002D303C">
        <w:rPr>
          <w:rFonts w:ascii="Arial" w:hAnsi="Arial" w:cs="Arial"/>
          <w:lang w:val="sr-Cyrl-RS"/>
        </w:rPr>
        <w:t xml:space="preserve"> </w:t>
      </w:r>
      <w:r w:rsidR="002D303C">
        <w:rPr>
          <w:rFonts w:ascii="Arial" w:hAnsi="Arial" w:cs="Arial"/>
          <w:lang w:val="sr-Cyrl-RS"/>
        </w:rPr>
        <w:t xml:space="preserve">на </w:t>
      </w:r>
      <w:r w:rsidR="00933FFF">
        <w:rPr>
          <w:rFonts w:ascii="Arial" w:hAnsi="Arial" w:cs="Arial"/>
          <w:lang w:val="sr-Cyrl-RS"/>
        </w:rPr>
        <w:t xml:space="preserve">акта донета у поступку стечаја над правним лицем реорганизацијом </w:t>
      </w:r>
      <w:r w:rsidR="00410510">
        <w:rPr>
          <w:rFonts w:ascii="Arial" w:hAnsi="Arial" w:cs="Arial"/>
          <w:lang w:val="sr-Cyrl-RS"/>
        </w:rPr>
        <w:t xml:space="preserve">локална пореска администрација </w:t>
      </w:r>
      <w:r w:rsidR="002D303C">
        <w:rPr>
          <w:rFonts w:ascii="Arial" w:hAnsi="Arial" w:cs="Arial"/>
          <w:lang w:val="sr-Cyrl-RS"/>
        </w:rPr>
        <w:t>мо</w:t>
      </w:r>
      <w:r w:rsidR="00410510">
        <w:rPr>
          <w:rFonts w:ascii="Arial" w:hAnsi="Arial" w:cs="Arial"/>
          <w:lang w:val="sr-Cyrl-RS"/>
        </w:rPr>
        <w:t>же</w:t>
      </w:r>
      <w:r w:rsidR="002D303C">
        <w:rPr>
          <w:rFonts w:ascii="Arial" w:hAnsi="Arial" w:cs="Arial"/>
          <w:lang w:val="sr-Cyrl-RS"/>
        </w:rPr>
        <w:t xml:space="preserve"> </w:t>
      </w:r>
      <w:r w:rsidR="00410510">
        <w:rPr>
          <w:rFonts w:ascii="Arial" w:hAnsi="Arial" w:cs="Arial"/>
          <w:lang w:val="sr-Cyrl-RS"/>
        </w:rPr>
        <w:t xml:space="preserve"> доставити примедбе</w:t>
      </w:r>
      <w:r w:rsidR="00933FFF">
        <w:rPr>
          <w:rFonts w:ascii="Arial" w:hAnsi="Arial" w:cs="Arial"/>
          <w:lang w:val="sr-Cyrl-RS"/>
        </w:rPr>
        <w:t xml:space="preserve"> у прописаним роковима</w:t>
      </w:r>
      <w:r w:rsidR="00410510">
        <w:rPr>
          <w:rFonts w:ascii="Arial" w:hAnsi="Arial" w:cs="Arial"/>
          <w:lang w:val="sr-Cyrl-RS"/>
        </w:rPr>
        <w:t xml:space="preserve">. </w:t>
      </w:r>
      <w:r w:rsidR="00410510" w:rsidRPr="00410510">
        <w:rPr>
          <w:rFonts w:ascii="Arial" w:hAnsi="Arial" w:cs="Arial"/>
          <w:lang w:val="sr-Cyrl-RS"/>
        </w:rPr>
        <w:t xml:space="preserve"> </w:t>
      </w:r>
      <w:r w:rsidR="00933FFF" w:rsidRPr="00933FFF">
        <w:rPr>
          <w:rFonts w:ascii="Arial" w:hAnsi="Arial" w:cs="Arial"/>
          <w:lang w:val="sr-Cyrl-RS"/>
        </w:rPr>
        <w:t>Поред тога, може се покренути парница, сходно члану 116. Закона о стечају. Сви правни лекови подносе се преко градског/општинског правобранилаштва.</w:t>
      </w:r>
    </w:p>
    <w:p w14:paraId="4CD22D35" w14:textId="4ACFAEC2" w:rsidR="002E1803" w:rsidRPr="002E1803" w:rsidRDefault="002E1803" w:rsidP="002E1803">
      <w:pPr>
        <w:tabs>
          <w:tab w:val="left" w:pos="990"/>
        </w:tabs>
        <w:spacing w:line="276" w:lineRule="auto"/>
        <w:contextualSpacing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2E1803">
        <w:rPr>
          <w:rFonts w:ascii="Arial" w:hAnsi="Arial" w:cs="Arial"/>
          <w:b/>
          <w:sz w:val="24"/>
          <w:szCs w:val="24"/>
          <w:lang w:val="sr-Cyrl-RS"/>
        </w:rPr>
        <w:t xml:space="preserve">Законски рок:  </w:t>
      </w:r>
      <w:r w:rsidR="002D303C">
        <w:rPr>
          <w:rFonts w:ascii="Arial" w:hAnsi="Arial" w:cs="Arial"/>
          <w:b/>
          <w:sz w:val="24"/>
          <w:szCs w:val="24"/>
          <w:lang w:val="sr-Cyrl-RS"/>
        </w:rPr>
        <w:t>План реорганизације подноси се стечајном судији најкасније 90 дана од дана отварања стечајног поступка (може се поднети истовремено са предлогом за покретање стечајног поступка или након отварања стечајног поступка)</w:t>
      </w:r>
    </w:p>
    <w:p w14:paraId="2308F410" w14:textId="4D639666" w:rsidR="005F62B6" w:rsidRDefault="002E1803" w:rsidP="002D303C">
      <w:pPr>
        <w:tabs>
          <w:tab w:val="left" w:pos="990"/>
        </w:tabs>
        <w:spacing w:line="276" w:lineRule="auto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2E1803">
        <w:rPr>
          <w:rFonts w:ascii="Arial" w:hAnsi="Arial" w:cs="Arial"/>
          <w:b/>
          <w:sz w:val="24"/>
          <w:szCs w:val="24"/>
          <w:lang w:val="sr-Cyrl-RS"/>
        </w:rPr>
        <w:t xml:space="preserve">Препоручени рок: </w:t>
      </w:r>
      <w:r w:rsidR="002D303C">
        <w:rPr>
          <w:rFonts w:ascii="Arial" w:hAnsi="Arial" w:cs="Arial"/>
          <w:b/>
          <w:sz w:val="24"/>
          <w:szCs w:val="24"/>
          <w:lang w:val="sr-Cyrl-RS"/>
        </w:rPr>
        <w:t>не постоји</w:t>
      </w:r>
    </w:p>
    <w:p w14:paraId="70BF3940" w14:textId="77777777" w:rsidR="00D0388D" w:rsidRPr="00BD0AE1" w:rsidRDefault="00D0388D">
      <w:pPr>
        <w:jc w:val="both"/>
        <w:rPr>
          <w:rFonts w:ascii="Arial" w:hAnsi="Arial" w:cs="Arial"/>
          <w:sz w:val="24"/>
        </w:rPr>
        <w:sectPr w:rsidR="00D0388D" w:rsidRPr="00BD0AE1" w:rsidSect="006F3344">
          <w:footerReference w:type="default" r:id="rId8"/>
          <w:pgSz w:w="16840" w:h="11910" w:orient="landscape"/>
          <w:pgMar w:top="1100" w:right="1389" w:bottom="1200" w:left="1276" w:header="0" w:footer="938" w:gutter="0"/>
          <w:cols w:space="720"/>
        </w:sectPr>
      </w:pPr>
    </w:p>
    <w:p w14:paraId="730445DB" w14:textId="77777777" w:rsidR="00D0388D" w:rsidRPr="00BD0AE1" w:rsidRDefault="00CC2280">
      <w:pPr>
        <w:spacing w:before="83"/>
        <w:ind w:left="6684" w:right="6941"/>
        <w:jc w:val="center"/>
        <w:rPr>
          <w:rFonts w:ascii="Arial" w:hAnsi="Arial" w:cs="Arial"/>
          <w:sz w:val="28"/>
        </w:rPr>
      </w:pPr>
      <w:r w:rsidRPr="00BD0AE1">
        <w:rPr>
          <w:rFonts w:ascii="Arial" w:hAnsi="Arial" w:cs="Arial"/>
          <w:spacing w:val="-1"/>
          <w:sz w:val="28"/>
        </w:rPr>
        <w:lastRenderedPageBreak/>
        <w:t>ФАЗЕ</w:t>
      </w:r>
      <w:r w:rsidRPr="00BD0AE1">
        <w:rPr>
          <w:rFonts w:ascii="Arial" w:hAnsi="Arial" w:cs="Arial"/>
          <w:spacing w:val="-16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У</w:t>
      </w:r>
      <w:r w:rsidRPr="00BD0AE1">
        <w:rPr>
          <w:rFonts w:ascii="Arial" w:hAnsi="Arial" w:cs="Arial"/>
          <w:spacing w:val="-14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ПОСТУПКУ</w:t>
      </w:r>
    </w:p>
    <w:p w14:paraId="05F8DB46" w14:textId="77777777" w:rsidR="00D0388D" w:rsidRPr="00BD0AE1" w:rsidRDefault="00D0388D">
      <w:pPr>
        <w:pStyle w:val="BodyText"/>
        <w:spacing w:before="4"/>
        <w:rPr>
          <w:rFonts w:ascii="Arial" w:hAnsi="Arial" w:cs="Arial"/>
          <w:sz w:val="27"/>
        </w:rPr>
      </w:pPr>
    </w:p>
    <w:p w14:paraId="6E8D335B" w14:textId="6AEB45E0" w:rsidR="001619C4" w:rsidRPr="00BD0AE1" w:rsidRDefault="00CC2280" w:rsidP="001619C4">
      <w:pPr>
        <w:pStyle w:val="Title"/>
        <w:spacing w:line="280" w:lineRule="auto"/>
        <w:jc w:val="left"/>
        <w:rPr>
          <w:rStyle w:val="BodyTextChar"/>
          <w:rFonts w:ascii="Arial" w:hAnsi="Arial" w:cs="Arial"/>
          <w:lang w:val="sr-Cyrl-RS"/>
        </w:rPr>
      </w:pPr>
      <w:proofErr w:type="spellStart"/>
      <w:r w:rsidRPr="00BD0AE1">
        <w:rPr>
          <w:rFonts w:ascii="Arial" w:hAnsi="Arial" w:cs="Arial"/>
          <w:sz w:val="28"/>
        </w:rPr>
        <w:t>Назив</w:t>
      </w:r>
      <w:proofErr w:type="spellEnd"/>
      <w:r w:rsidRPr="00BD0AE1">
        <w:rPr>
          <w:rFonts w:ascii="Arial" w:hAnsi="Arial" w:cs="Arial"/>
          <w:spacing w:val="-10"/>
          <w:sz w:val="28"/>
        </w:rPr>
        <w:t xml:space="preserve"> </w:t>
      </w:r>
      <w:proofErr w:type="spellStart"/>
      <w:r w:rsidRPr="00BD0AE1">
        <w:rPr>
          <w:rFonts w:ascii="Arial" w:hAnsi="Arial" w:cs="Arial"/>
          <w:sz w:val="28"/>
        </w:rPr>
        <w:t>поступка</w:t>
      </w:r>
      <w:proofErr w:type="spellEnd"/>
      <w:r w:rsidRPr="00BD0AE1">
        <w:rPr>
          <w:rFonts w:ascii="Arial" w:hAnsi="Arial" w:cs="Arial"/>
          <w:sz w:val="28"/>
        </w:rPr>
        <w:t>:</w:t>
      </w:r>
      <w:r w:rsidR="00D35016">
        <w:rPr>
          <w:rFonts w:ascii="Arial" w:hAnsi="Arial" w:cs="Arial"/>
          <w:spacing w:val="61"/>
          <w:sz w:val="28"/>
          <w:lang w:val="sr-Cyrl-RS"/>
        </w:rPr>
        <w:t xml:space="preserve"> </w:t>
      </w:r>
      <w:bookmarkStart w:id="21" w:name="_Hlk166067090"/>
      <w:r w:rsidR="00D35016">
        <w:rPr>
          <w:rStyle w:val="BodyTextChar"/>
          <w:rFonts w:ascii="Arial" w:hAnsi="Arial" w:cs="Arial"/>
          <w:sz w:val="28"/>
          <w:szCs w:val="28"/>
          <w:lang w:val="sr-Cyrl-RS"/>
        </w:rPr>
        <w:t>Спровођење стечаја над правним лицем реорганизацијом</w:t>
      </w:r>
      <w:bookmarkEnd w:id="21"/>
      <w:r w:rsidR="00B43A08">
        <w:rPr>
          <w:rStyle w:val="BodyTextChar"/>
          <w:rFonts w:ascii="Arial" w:hAnsi="Arial" w:cs="Arial"/>
          <w:sz w:val="28"/>
          <w:szCs w:val="28"/>
          <w:lang w:val="sr-Cyrl-RS"/>
        </w:rPr>
        <w:t xml:space="preserve"> и потраживања </w:t>
      </w:r>
      <w:proofErr w:type="spellStart"/>
      <w:r w:rsidR="00B43A08">
        <w:rPr>
          <w:rStyle w:val="BodyTextChar"/>
          <w:rFonts w:ascii="Arial" w:hAnsi="Arial" w:cs="Arial"/>
          <w:sz w:val="28"/>
          <w:szCs w:val="28"/>
          <w:lang w:val="sr-Cyrl-RS"/>
        </w:rPr>
        <w:t>лок</w:t>
      </w:r>
      <w:proofErr w:type="spellEnd"/>
      <w:r w:rsidR="00EF0756">
        <w:rPr>
          <w:rStyle w:val="BodyTextChar"/>
          <w:rFonts w:ascii="Arial" w:hAnsi="Arial" w:cs="Arial"/>
          <w:sz w:val="28"/>
          <w:szCs w:val="28"/>
        </w:rPr>
        <w:t>a</w:t>
      </w:r>
      <w:proofErr w:type="spellStart"/>
      <w:r w:rsidR="00B43A08">
        <w:rPr>
          <w:rStyle w:val="BodyTextChar"/>
          <w:rFonts w:ascii="Arial" w:hAnsi="Arial" w:cs="Arial"/>
          <w:sz w:val="28"/>
          <w:szCs w:val="28"/>
          <w:lang w:val="sr-Cyrl-RS"/>
        </w:rPr>
        <w:t>лне</w:t>
      </w:r>
      <w:proofErr w:type="spellEnd"/>
      <w:r w:rsidR="00B43A08">
        <w:rPr>
          <w:rStyle w:val="BodyTextChar"/>
          <w:rFonts w:ascii="Arial" w:hAnsi="Arial" w:cs="Arial"/>
          <w:sz w:val="28"/>
          <w:szCs w:val="28"/>
          <w:lang w:val="sr-Cyrl-RS"/>
        </w:rPr>
        <w:t xml:space="preserve"> пореске администрације</w:t>
      </w:r>
    </w:p>
    <w:p w14:paraId="3700B185" w14:textId="39F82AF0" w:rsidR="000702ED" w:rsidRPr="00BD0AE1" w:rsidRDefault="000702ED" w:rsidP="000702ED">
      <w:pPr>
        <w:pStyle w:val="Title"/>
        <w:spacing w:line="280" w:lineRule="auto"/>
        <w:rPr>
          <w:rFonts w:ascii="Arial" w:hAnsi="Arial" w:cs="Arial"/>
        </w:rPr>
      </w:pPr>
    </w:p>
    <w:p w14:paraId="30A711C9" w14:textId="77777777" w:rsidR="00D0388D" w:rsidRPr="00BD0AE1" w:rsidRDefault="00CC2280" w:rsidP="000702ED">
      <w:pPr>
        <w:ind w:left="741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Шифра</w:t>
      </w:r>
      <w:proofErr w:type="spellEnd"/>
      <w:r w:rsidRPr="00BD0AE1">
        <w:rPr>
          <w:rFonts w:ascii="Arial" w:hAnsi="Arial" w:cs="Arial"/>
          <w:spacing w:val="-1"/>
        </w:rPr>
        <w:t xml:space="preserve"> </w:t>
      </w:r>
      <w:proofErr w:type="spellStart"/>
      <w:r w:rsidRPr="00BD0AE1">
        <w:rPr>
          <w:rFonts w:ascii="Arial" w:hAnsi="Arial" w:cs="Arial"/>
        </w:rPr>
        <w:t>поступка</w:t>
      </w:r>
      <w:proofErr w:type="spellEnd"/>
      <w:r w:rsidRPr="00BD0AE1">
        <w:rPr>
          <w:rFonts w:ascii="Arial" w:hAnsi="Arial" w:cs="Arial"/>
        </w:rPr>
        <w:t>:</w:t>
      </w:r>
    </w:p>
    <w:p w14:paraId="14621707" w14:textId="3A67569C" w:rsidR="00D0388D" w:rsidRPr="00BD0AE1" w:rsidRDefault="00954053">
      <w:pPr>
        <w:pStyle w:val="BodyText"/>
        <w:spacing w:before="9"/>
        <w:rPr>
          <w:rFonts w:ascii="Arial" w:hAnsi="Arial" w:cs="Arial"/>
          <w:sz w:val="18"/>
        </w:rPr>
      </w:pPr>
      <w:r w:rsidRPr="00BD0AE1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601E021" wp14:editId="50E14C4F">
                <wp:simplePos x="0" y="0"/>
                <wp:positionH relativeFrom="page">
                  <wp:posOffset>717550</wp:posOffset>
                </wp:positionH>
                <wp:positionV relativeFrom="paragraph">
                  <wp:posOffset>164465</wp:posOffset>
                </wp:positionV>
                <wp:extent cx="9540875" cy="974725"/>
                <wp:effectExtent l="0" t="0" r="22225" b="15875"/>
                <wp:wrapTopAndBottom/>
                <wp:docPr id="77636719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0875" cy="974725"/>
                          <a:chOff x="1135" y="257"/>
                          <a:chExt cx="15025" cy="1535"/>
                        </a:xfrm>
                      </wpg:grpSpPr>
                      <wps:wsp>
                        <wps:cNvPr id="56177513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590" y="257"/>
                            <a:ext cx="10570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1040BD" w14:textId="6C9BD288" w:rsidR="00171A20" w:rsidRPr="00D90668" w:rsidRDefault="00D35016" w:rsidP="0086630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D90668">
                                <w:rPr>
                                  <w:rFonts w:ascii="Arial" w:hAnsi="Arial" w:cs="Arial"/>
                                  <w:lang w:val="sr-Cyrl-RS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од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пореског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обвезника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се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не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захтевају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подаци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12671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257"/>
                            <a:ext cx="4456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E0D7F" w14:textId="77777777" w:rsidR="00171A20" w:rsidRDefault="00171A20">
                              <w:pPr>
                                <w:ind w:left="10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Информације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које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траже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странке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у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захтеву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01E021" id="Group 21" o:spid="_x0000_s1028" style="position:absolute;margin-left:56.5pt;margin-top:12.95pt;width:751.25pt;height:76.75pt;z-index:-15728128;mso-wrap-distance-left:0;mso-wrap-distance-right:0;mso-position-horizontal-relative:page" coordorigin="1135,257" coordsize="15025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">
                <v:shape id="Text Box 23" o:spid="_x0000_s1029" type="#_x0000_t202" style="position:absolute;left:5590;top:257;width:10570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" filled="f" strokeweight=".48pt">
                  <v:textbox inset="0,0,0,0">
                    <w:txbxContent>
                      <w:p w14:paraId="2E1040BD" w14:textId="6C9BD288" w:rsidR="00171A20" w:rsidRPr="00D90668" w:rsidRDefault="00D35016" w:rsidP="00866306">
                        <w:pPr>
                          <w:rPr>
                            <w:rFonts w:ascii="Arial" w:hAnsi="Arial" w:cs="Arial"/>
                          </w:rPr>
                        </w:pPr>
                        <w:r w:rsidRPr="00D90668">
                          <w:rPr>
                            <w:rFonts w:ascii="Arial" w:hAnsi="Arial" w:cs="Arial"/>
                            <w:lang w:val="sr-Cyrl-RS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од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пореског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обвезника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се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не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захтевају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подаци</w:t>
                        </w:r>
                        <w:proofErr w:type="spellEnd"/>
                      </w:p>
                    </w:txbxContent>
                  </v:textbox>
                </v:shape>
                <v:shape id="Text Box 22" o:spid="_x0000_s1030" type="#_x0000_t202" style="position:absolute;left:1135;top:257;width:44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" filled="f" strokeweight=".48pt">
                  <v:textbox inset="0,0,0,0">
                    <w:txbxContent>
                      <w:p w14:paraId="7E1E0D7F" w14:textId="77777777" w:rsidR="00171A20" w:rsidRDefault="00171A20">
                        <w:pPr>
                          <w:ind w:left="10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Информације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траже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странке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захтеву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1A1434" w14:textId="77777777" w:rsidR="00D0388D" w:rsidRPr="00BD0AE1" w:rsidRDefault="00D0388D" w:rsidP="00A90F94">
      <w:pPr>
        <w:pStyle w:val="BodyText"/>
        <w:tabs>
          <w:tab w:val="left" w:pos="15309"/>
        </w:tabs>
        <w:spacing w:before="7"/>
        <w:rPr>
          <w:rFonts w:ascii="Arial" w:hAnsi="Arial" w:cs="Arial"/>
          <w:sz w:val="19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10189"/>
      </w:tblGrid>
      <w:tr w:rsidR="00D0388D" w:rsidRPr="00BD0AE1" w14:paraId="6ACA283E" w14:textId="77777777" w:rsidTr="00A90F94">
        <w:trPr>
          <w:trHeight w:val="254"/>
        </w:trPr>
        <w:tc>
          <w:tcPr>
            <w:tcW w:w="4395" w:type="dxa"/>
          </w:tcPr>
          <w:p w14:paraId="0D85CC43" w14:textId="77777777" w:rsidR="00D0388D" w:rsidRPr="00BD0AE1" w:rsidRDefault="00CC2280">
            <w:pPr>
              <w:pStyle w:val="TableParagraph"/>
              <w:spacing w:line="234" w:lineRule="exact"/>
              <w:ind w:left="105"/>
              <w:rPr>
                <w:rFonts w:ascii="Arial" w:hAnsi="Arial" w:cs="Arial"/>
                <w:b/>
              </w:rPr>
            </w:pPr>
            <w:r w:rsidRPr="00BD0AE1">
              <w:rPr>
                <w:rFonts w:ascii="Arial" w:hAnsi="Arial" w:cs="Arial"/>
                <w:b/>
              </w:rPr>
              <w:t>РАТ/ЛАТ/ЛН/ТН</w:t>
            </w:r>
          </w:p>
        </w:tc>
        <w:tc>
          <w:tcPr>
            <w:tcW w:w="10189" w:type="dxa"/>
          </w:tcPr>
          <w:p w14:paraId="60F9D0BF" w14:textId="58A3AAA8" w:rsidR="00D0388D" w:rsidRPr="00BD0AE1" w:rsidRDefault="00A16581">
            <w:pPr>
              <w:pStyle w:val="TableParagraph"/>
              <w:spacing w:before="3" w:line="231" w:lineRule="exact"/>
              <w:ind w:left="108"/>
              <w:rPr>
                <w:rFonts w:ascii="Arial" w:hAnsi="Arial" w:cs="Arial"/>
                <w:lang w:val="sr-Cyrl-RS"/>
              </w:rPr>
            </w:pPr>
            <w:r w:rsidRPr="00BD0AE1">
              <w:rPr>
                <w:rFonts w:ascii="Arial" w:hAnsi="Arial" w:cs="Arial"/>
                <w:lang w:val="sr-Cyrl-RS"/>
              </w:rPr>
              <w:t>не</w:t>
            </w:r>
          </w:p>
        </w:tc>
      </w:tr>
    </w:tbl>
    <w:p w14:paraId="6876D233" w14:textId="77777777" w:rsidR="00D0388D" w:rsidRPr="00BD0AE1" w:rsidRDefault="00D0388D">
      <w:pPr>
        <w:pStyle w:val="BodyText"/>
        <w:spacing w:before="3"/>
        <w:rPr>
          <w:rFonts w:ascii="Arial" w:hAnsi="Arial" w:cs="Arial"/>
          <w:sz w:val="2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5"/>
        <w:gridCol w:w="1350"/>
        <w:gridCol w:w="1258"/>
        <w:gridCol w:w="1730"/>
        <w:gridCol w:w="1171"/>
        <w:gridCol w:w="1260"/>
        <w:gridCol w:w="1348"/>
        <w:gridCol w:w="1260"/>
        <w:gridCol w:w="1099"/>
        <w:gridCol w:w="3204"/>
      </w:tblGrid>
      <w:tr w:rsidR="00D0388D" w:rsidRPr="00BD0AE1" w14:paraId="2A152295" w14:textId="77777777" w:rsidTr="004017D3">
        <w:trPr>
          <w:trHeight w:val="817"/>
        </w:trPr>
        <w:tc>
          <w:tcPr>
            <w:tcW w:w="1895" w:type="dxa"/>
            <w:vMerge w:val="restart"/>
            <w:shd w:val="clear" w:color="auto" w:fill="DBE4F0"/>
          </w:tcPr>
          <w:p w14:paraId="316ADC2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6B8C6DAD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55877D1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2DF94B0B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FC0AEBA" w14:textId="77777777" w:rsidR="00D0388D" w:rsidRPr="00BD0AE1" w:rsidRDefault="00CC2280">
            <w:pPr>
              <w:pStyle w:val="TableParagraph"/>
              <w:spacing w:before="164"/>
              <w:ind w:left="17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Фазе</w:t>
            </w:r>
            <w:proofErr w:type="spellEnd"/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поступка</w:t>
            </w:r>
            <w:proofErr w:type="spellEnd"/>
          </w:p>
        </w:tc>
        <w:tc>
          <w:tcPr>
            <w:tcW w:w="1350" w:type="dxa"/>
            <w:vMerge w:val="restart"/>
            <w:shd w:val="clear" w:color="auto" w:fill="DBE4F0"/>
          </w:tcPr>
          <w:p w14:paraId="2DFBE53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3395726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752CA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E235514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7C83983C" w14:textId="77777777" w:rsidR="00D0388D" w:rsidRPr="00BD0AE1" w:rsidRDefault="00CC2280">
            <w:pPr>
              <w:pStyle w:val="TableParagraph"/>
              <w:ind w:left="129" w:right="125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Законски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/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препоручени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рок</w:t>
            </w:r>
            <w:proofErr w:type="spellEnd"/>
          </w:p>
        </w:tc>
        <w:tc>
          <w:tcPr>
            <w:tcW w:w="1258" w:type="dxa"/>
            <w:vMerge w:val="restart"/>
            <w:shd w:val="clear" w:color="auto" w:fill="DBE4F0"/>
          </w:tcPr>
          <w:p w14:paraId="5F7429EF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679A4A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3AE1A3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930ACBC" w14:textId="77777777" w:rsidR="00D0388D" w:rsidRPr="00BD0AE1" w:rsidRDefault="00D0388D" w:rsidP="00D90668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B5F92B1" w14:textId="4808AE80" w:rsidR="00D0388D" w:rsidRPr="00BD0AE1" w:rsidRDefault="00CC2280" w:rsidP="00D90668">
            <w:pPr>
              <w:pStyle w:val="TableParagraph"/>
              <w:ind w:left="576" w:hanging="452"/>
              <w:rPr>
                <w:rFonts w:ascii="Arial" w:hAnsi="Arial" w:cs="Arial"/>
                <w:b/>
                <w:sz w:val="18"/>
              </w:rPr>
            </w:pPr>
            <w:proofErr w:type="spellStart"/>
            <w:proofErr w:type="gramStart"/>
            <w:r w:rsidRPr="00BD0AE1">
              <w:rPr>
                <w:rFonts w:ascii="Arial" w:hAnsi="Arial" w:cs="Arial"/>
                <w:b/>
                <w:sz w:val="18"/>
              </w:rPr>
              <w:t>Надлежност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="00D90668">
              <w:rPr>
                <w:rFonts w:ascii="Arial" w:hAnsi="Arial" w:cs="Arial"/>
                <w:b/>
                <w:spacing w:val="-47"/>
                <w:sz w:val="18"/>
                <w:lang w:val="sr-Cyrl-RS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  <w:proofErr w:type="gramEnd"/>
          </w:p>
          <w:p w14:paraId="4C8B8DCE" w14:textId="77777777" w:rsidR="00D0388D" w:rsidRPr="00BD0AE1" w:rsidRDefault="00CC2280" w:rsidP="00D90668">
            <w:pPr>
              <w:pStyle w:val="TableParagraph"/>
              <w:spacing w:before="1"/>
              <w:ind w:left="182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поступање</w:t>
            </w:r>
            <w:proofErr w:type="spellEnd"/>
          </w:p>
        </w:tc>
        <w:tc>
          <w:tcPr>
            <w:tcW w:w="6769" w:type="dxa"/>
            <w:gridSpan w:val="5"/>
            <w:tcBorders>
              <w:bottom w:val="double" w:sz="1" w:space="0" w:color="FF0000"/>
            </w:tcBorders>
            <w:shd w:val="clear" w:color="auto" w:fill="DBE4F0"/>
          </w:tcPr>
          <w:p w14:paraId="20CBFB45" w14:textId="77777777" w:rsidR="00D0388D" w:rsidRPr="00BD0AE1" w:rsidRDefault="00D0388D">
            <w:pPr>
              <w:pStyle w:val="TableParagraph"/>
              <w:spacing w:before="5"/>
              <w:rPr>
                <w:rFonts w:ascii="Arial" w:hAnsi="Arial" w:cs="Arial"/>
                <w:sz w:val="27"/>
              </w:rPr>
            </w:pPr>
          </w:p>
          <w:p w14:paraId="4C733AF7" w14:textId="77777777" w:rsidR="00D0388D" w:rsidRPr="00BD0AE1" w:rsidRDefault="00CC2280">
            <w:pPr>
              <w:pStyle w:val="TableParagraph"/>
              <w:ind w:left="2490" w:right="2476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  <w:proofErr w:type="spellEnd"/>
          </w:p>
        </w:tc>
        <w:tc>
          <w:tcPr>
            <w:tcW w:w="1099" w:type="dxa"/>
            <w:tcBorders>
              <w:bottom w:val="double" w:sz="1" w:space="0" w:color="FF0000"/>
            </w:tcBorders>
            <w:shd w:val="clear" w:color="auto" w:fill="DBE4F0"/>
          </w:tcPr>
          <w:p w14:paraId="7BA9F8B5" w14:textId="77777777" w:rsidR="00D0388D" w:rsidRPr="00BD0AE1" w:rsidRDefault="00D0388D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14:paraId="42B735EF" w14:textId="77777777" w:rsidR="00D0388D" w:rsidRPr="00BD0AE1" w:rsidRDefault="00CC2280">
            <w:pPr>
              <w:pStyle w:val="TableParagraph"/>
              <w:ind w:left="216" w:right="196" w:hanging="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РАТ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ЛАТ/ЛН</w:t>
            </w:r>
          </w:p>
          <w:p w14:paraId="099CE72C" w14:textId="77777777" w:rsidR="00D0388D" w:rsidRPr="00BD0AE1" w:rsidRDefault="00CC2280">
            <w:pPr>
              <w:pStyle w:val="TableParagraph"/>
              <w:spacing w:line="176" w:lineRule="exact"/>
              <w:ind w:left="386" w:right="37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Т/Н</w:t>
            </w:r>
          </w:p>
        </w:tc>
        <w:tc>
          <w:tcPr>
            <w:tcW w:w="3204" w:type="dxa"/>
            <w:vMerge w:val="restart"/>
            <w:tcBorders>
              <w:left w:val="double" w:sz="1" w:space="0" w:color="FF0000"/>
            </w:tcBorders>
            <w:shd w:val="clear" w:color="auto" w:fill="DBE4F0"/>
          </w:tcPr>
          <w:p w14:paraId="635D32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95B45EA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D95D9C2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8CFA05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0474B00" w14:textId="77777777" w:rsidR="00D0388D" w:rsidRPr="00BD0AE1" w:rsidRDefault="00CC2280">
            <w:pPr>
              <w:pStyle w:val="TableParagraph"/>
              <w:ind w:left="101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Правни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основ</w:t>
            </w:r>
            <w:proofErr w:type="spellEnd"/>
          </w:p>
        </w:tc>
      </w:tr>
      <w:tr w:rsidR="00D0388D" w:rsidRPr="00BD0AE1" w14:paraId="3D307D5B" w14:textId="77777777" w:rsidTr="004017D3">
        <w:trPr>
          <w:trHeight w:val="452"/>
        </w:trPr>
        <w:tc>
          <w:tcPr>
            <w:tcW w:w="1895" w:type="dxa"/>
            <w:vMerge/>
            <w:tcBorders>
              <w:top w:val="nil"/>
            </w:tcBorders>
            <w:shd w:val="clear" w:color="auto" w:fill="DBE4F0"/>
          </w:tcPr>
          <w:p w14:paraId="07DC70F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  <w:shd w:val="clear" w:color="auto" w:fill="DBE4F0"/>
          </w:tcPr>
          <w:p w14:paraId="2EE68E7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  <w:shd w:val="clear" w:color="auto" w:fill="DBE4F0"/>
          </w:tcPr>
          <w:p w14:paraId="5DF46A2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1" w:type="dxa"/>
            <w:gridSpan w:val="2"/>
            <w:tcBorders>
              <w:right w:val="double" w:sz="1" w:space="0" w:color="FF0000"/>
            </w:tcBorders>
            <w:shd w:val="clear" w:color="auto" w:fill="DBE4F0"/>
          </w:tcPr>
          <w:p w14:paraId="0499753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868" w:type="dxa"/>
            <w:gridSpan w:val="3"/>
            <w:tcBorders>
              <w:top w:val="double" w:sz="1" w:space="0" w:color="FF0000"/>
              <w:left w:val="double" w:sz="1" w:space="0" w:color="FF0000"/>
            </w:tcBorders>
            <w:shd w:val="clear" w:color="auto" w:fill="DBE4F0"/>
          </w:tcPr>
          <w:p w14:paraId="0E31D1E3" w14:textId="77777777" w:rsidR="00D0388D" w:rsidRPr="00BD0AE1" w:rsidRDefault="00CC2280">
            <w:pPr>
              <w:pStyle w:val="TableParagraph"/>
              <w:spacing w:before="128"/>
              <w:ind w:left="19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  <w:r w:rsidRPr="00BD0AE1">
              <w:rPr>
                <w:rFonts w:ascii="Arial" w:hAnsi="Arial" w:cs="Arial"/>
                <w:b/>
                <w:spacing w:val="-4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proofErr w:type="spellEnd"/>
            <w:r w:rsidRPr="00BD0AE1">
              <w:rPr>
                <w:rFonts w:ascii="Arial" w:hAnsi="Arial" w:cs="Arial"/>
                <w:b/>
                <w:spacing w:val="-5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  <w:proofErr w:type="spellEnd"/>
          </w:p>
        </w:tc>
        <w:tc>
          <w:tcPr>
            <w:tcW w:w="1099" w:type="dxa"/>
            <w:vMerge w:val="restart"/>
            <w:tcBorders>
              <w:top w:val="double" w:sz="1" w:space="0" w:color="FF0000"/>
              <w:right w:val="double" w:sz="1" w:space="0" w:color="FF0000"/>
            </w:tcBorders>
            <w:shd w:val="clear" w:color="auto" w:fill="DBE4F0"/>
          </w:tcPr>
          <w:p w14:paraId="284DB95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</w:tcBorders>
            <w:shd w:val="clear" w:color="auto" w:fill="DBE4F0"/>
          </w:tcPr>
          <w:p w14:paraId="48CB600C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0388D" w:rsidRPr="00BD0AE1" w14:paraId="7A3AC2C8" w14:textId="77777777" w:rsidTr="004017D3">
        <w:trPr>
          <w:trHeight w:val="1034"/>
        </w:trPr>
        <w:tc>
          <w:tcPr>
            <w:tcW w:w="1895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0845F377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7E99C2D1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6BD3BAAB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Borders>
              <w:bottom w:val="single" w:sz="4" w:space="0" w:color="000000"/>
            </w:tcBorders>
            <w:shd w:val="clear" w:color="auto" w:fill="DBE4F0"/>
          </w:tcPr>
          <w:p w14:paraId="34AD1DF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70628F13" w14:textId="77777777" w:rsidR="00D0388D" w:rsidRPr="00BD0AE1" w:rsidRDefault="00CC2280">
            <w:pPr>
              <w:pStyle w:val="TableParagraph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>/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неопходни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</w:p>
          <w:p w14:paraId="1017B4A8" w14:textId="77777777" w:rsidR="00D0388D" w:rsidRPr="00BD0AE1" w:rsidRDefault="00CC2280">
            <w:pPr>
              <w:pStyle w:val="TableParagraph"/>
              <w:spacing w:before="1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одлучивање</w:t>
            </w:r>
            <w:proofErr w:type="spellEnd"/>
          </w:p>
        </w:tc>
        <w:tc>
          <w:tcPr>
            <w:tcW w:w="1171" w:type="dxa"/>
            <w:tcBorders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787A421B" w14:textId="77777777" w:rsidR="00D0388D" w:rsidRPr="00BD0AE1" w:rsidRDefault="00D0388D">
            <w:pPr>
              <w:pStyle w:val="TableParagraph"/>
              <w:spacing w:before="9"/>
              <w:rPr>
                <w:rFonts w:ascii="Arial" w:hAnsi="Arial" w:cs="Arial"/>
                <w:sz w:val="27"/>
              </w:rPr>
            </w:pPr>
          </w:p>
          <w:p w14:paraId="0547050A" w14:textId="77777777" w:rsidR="00D0388D" w:rsidRPr="00BD0AE1" w:rsidRDefault="00CC2280">
            <w:pPr>
              <w:pStyle w:val="TableParagraph"/>
              <w:spacing w:line="235" w:lineRule="auto"/>
              <w:ind w:left="202" w:right="92" w:hanging="75"/>
              <w:rPr>
                <w:rFonts w:ascii="Arial" w:hAnsi="Arial" w:cs="Arial"/>
                <w:b/>
                <w:sz w:val="12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Доставља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странка</w:t>
            </w:r>
            <w:proofErr w:type="spellEnd"/>
            <w:r w:rsidRPr="00BD0AE1">
              <w:rPr>
                <w:rFonts w:ascii="Arial" w:hAnsi="Arial" w:cs="Arial"/>
                <w:b/>
                <w:position w:val="6"/>
                <w:sz w:val="12"/>
              </w:rPr>
              <w:t>1</w:t>
            </w: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10991499" w14:textId="77777777" w:rsidR="00D0388D" w:rsidRPr="00BD0AE1" w:rsidRDefault="00CC2280">
            <w:pPr>
              <w:pStyle w:val="TableParagraph"/>
              <w:spacing w:before="102"/>
              <w:ind w:left="144" w:right="146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Прибавља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</w:p>
        </w:tc>
        <w:tc>
          <w:tcPr>
            <w:tcW w:w="1348" w:type="dxa"/>
            <w:tcBorders>
              <w:bottom w:val="single" w:sz="4" w:space="0" w:color="000000"/>
            </w:tcBorders>
            <w:shd w:val="clear" w:color="auto" w:fill="DBE4F0"/>
          </w:tcPr>
          <w:p w14:paraId="5BB7DB64" w14:textId="77777777" w:rsidR="00D0388D" w:rsidRPr="00BD0AE1" w:rsidRDefault="00CC2280">
            <w:pPr>
              <w:pStyle w:val="TableParagraph"/>
              <w:ind w:left="118" w:right="105" w:firstLine="12"/>
              <w:jc w:val="both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који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траже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</w:p>
          <w:p w14:paraId="376872CE" w14:textId="77777777" w:rsidR="00D0388D" w:rsidRPr="00BD0AE1" w:rsidRDefault="00CC2280">
            <w:pPr>
              <w:pStyle w:val="TableParagraph"/>
              <w:spacing w:line="206" w:lineRule="exact"/>
              <w:ind w:left="152" w:right="105" w:hanging="34"/>
              <w:jc w:val="both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BE4F0"/>
          </w:tcPr>
          <w:p w14:paraId="3D091CC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21A102BD" w14:textId="77777777" w:rsidR="00D0388D" w:rsidRPr="00BD0AE1" w:rsidRDefault="00CC2280">
            <w:pPr>
              <w:pStyle w:val="TableParagraph"/>
              <w:ind w:left="124" w:right="107" w:hanging="2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Ко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води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службену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евиденцију</w:t>
            </w:r>
            <w:proofErr w:type="spellEnd"/>
          </w:p>
        </w:tc>
        <w:tc>
          <w:tcPr>
            <w:tcW w:w="1099" w:type="dxa"/>
            <w:vMerge/>
            <w:tcBorders>
              <w:top w:val="nil"/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38F2D25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567C50F6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4527F" w:rsidRPr="00782509" w14:paraId="12C7CADA" w14:textId="77777777" w:rsidTr="004017D3">
        <w:trPr>
          <w:trHeight w:val="877"/>
        </w:trPr>
        <w:tc>
          <w:tcPr>
            <w:tcW w:w="1895" w:type="dxa"/>
          </w:tcPr>
          <w:p w14:paraId="57B9CF8B" w14:textId="25A3837A" w:rsidR="0014527F" w:rsidRPr="004017D3" w:rsidRDefault="00D90668" w:rsidP="00D90668">
            <w:pPr>
              <w:pStyle w:val="TableParagraph"/>
              <w:numPr>
                <w:ilvl w:val="0"/>
                <w:numId w:val="13"/>
              </w:numPr>
              <w:tabs>
                <w:tab w:val="left" w:pos="387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Пријава потраживања по објављеном огласу и донетом решењу о отварању стечајног поступка </w:t>
            </w:r>
          </w:p>
        </w:tc>
        <w:tc>
          <w:tcPr>
            <w:tcW w:w="1350" w:type="dxa"/>
          </w:tcPr>
          <w:p w14:paraId="0E5BF053" w14:textId="06AD7907" w:rsidR="0014527F" w:rsidRPr="004017D3" w:rsidRDefault="00D90668" w:rsidP="0067249E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>Рок из решења (30 до 120 дана од објављивања огласа</w:t>
            </w:r>
          </w:p>
        </w:tc>
        <w:tc>
          <w:tcPr>
            <w:tcW w:w="1258" w:type="dxa"/>
          </w:tcPr>
          <w:p w14:paraId="781F580C" w14:textId="08DD55D6" w:rsidR="0014527F" w:rsidRPr="004017D3" w:rsidRDefault="00D90668" w:rsidP="004017D3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>Службено лице НО и овлашћено лице НО</w:t>
            </w:r>
          </w:p>
        </w:tc>
        <w:tc>
          <w:tcPr>
            <w:tcW w:w="1730" w:type="dxa"/>
          </w:tcPr>
          <w:p w14:paraId="6581B187" w14:textId="68BE81D9" w:rsidR="0014527F" w:rsidRPr="004017D3" w:rsidRDefault="004017D3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Подаци из службене евиденције, аналитичке картице пореског обвезника за јавне приходе који се воде у пореском рачуноводству и  други докази  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3B847AE9" w14:textId="77777777" w:rsidR="0014527F" w:rsidRPr="004017D3" w:rsidRDefault="0014527F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646C0194" w14:textId="77777777" w:rsidR="0014527F" w:rsidRPr="004017D3" w:rsidRDefault="0014527F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1E8568CE" w14:textId="77777777" w:rsidR="0014527F" w:rsidRPr="004017D3" w:rsidRDefault="0014527F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7F1258BC" w14:textId="7E829A7A" w:rsidR="0014527F" w:rsidRPr="004017D3" w:rsidRDefault="006F44B5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7DE32372" w14:textId="77777777" w:rsidR="0014527F" w:rsidRPr="004017D3" w:rsidRDefault="0014527F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0DD3D610" w14:textId="2EE17D84" w:rsidR="0014527F" w:rsidRPr="004017D3" w:rsidRDefault="0067249E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Члан </w:t>
            </w:r>
            <w:r w:rsidR="004017D3" w:rsidRPr="004017D3">
              <w:rPr>
                <w:rFonts w:ascii="Arial" w:hAnsi="Arial" w:cs="Arial"/>
                <w:sz w:val="18"/>
                <w:lang w:val="sr-Cyrl-RS"/>
              </w:rPr>
              <w:t>111.</w:t>
            </w: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 Зако</w:t>
            </w:r>
            <w:r w:rsidR="004017D3" w:rsidRPr="004017D3">
              <w:rPr>
                <w:rFonts w:ascii="Arial" w:hAnsi="Arial" w:cs="Arial"/>
                <w:sz w:val="18"/>
                <w:lang w:val="sr-Cyrl-RS"/>
              </w:rPr>
              <w:t xml:space="preserve">на </w:t>
            </w:r>
            <w:r w:rsidRPr="004017D3">
              <w:rPr>
                <w:rFonts w:ascii="Arial" w:hAnsi="Arial" w:cs="Arial"/>
                <w:sz w:val="18"/>
                <w:lang w:val="sr-Cyrl-RS"/>
              </w:rPr>
              <w:t>о стечају</w:t>
            </w:r>
            <w:r w:rsidR="000D3C9A" w:rsidRPr="004017D3"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104/09...95/18)</w:t>
            </w:r>
          </w:p>
        </w:tc>
      </w:tr>
      <w:tr w:rsidR="004017D3" w:rsidRPr="00782509" w14:paraId="0A3B67D6" w14:textId="77777777" w:rsidTr="00AE15BD">
        <w:trPr>
          <w:trHeight w:val="416"/>
        </w:trPr>
        <w:tc>
          <w:tcPr>
            <w:tcW w:w="1895" w:type="dxa"/>
          </w:tcPr>
          <w:p w14:paraId="12100779" w14:textId="3D298DE3" w:rsidR="004017D3" w:rsidRDefault="004017D3" w:rsidP="004017D3">
            <w:pPr>
              <w:pStyle w:val="TableParagraph"/>
              <w:numPr>
                <w:ilvl w:val="0"/>
                <w:numId w:val="13"/>
              </w:numPr>
              <w:tabs>
                <w:tab w:val="left" w:pos="387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Пријем обавештења стечајног управника </w:t>
            </w:r>
            <w:r>
              <w:rPr>
                <w:rFonts w:ascii="Arial" w:hAnsi="Arial" w:cs="Arial"/>
                <w:sz w:val="18"/>
                <w:lang w:val="sr-Cyrl-RS"/>
              </w:rPr>
              <w:lastRenderedPageBreak/>
              <w:t>о оспореним потраживањима (ако су оспорена)</w:t>
            </w:r>
          </w:p>
          <w:p w14:paraId="1C85F10F" w14:textId="61236A8B" w:rsidR="004017D3" w:rsidRPr="004017D3" w:rsidRDefault="004017D3" w:rsidP="004017D3">
            <w:pPr>
              <w:pStyle w:val="TableParagraph"/>
              <w:tabs>
                <w:tab w:val="left" w:pos="387"/>
              </w:tabs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350" w:type="dxa"/>
          </w:tcPr>
          <w:p w14:paraId="597D9009" w14:textId="77465870" w:rsidR="004017D3" w:rsidRPr="004017D3" w:rsidRDefault="004017D3" w:rsidP="0067249E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lastRenderedPageBreak/>
              <w:t>15 дана пре одржавања испитног рочишта</w:t>
            </w:r>
          </w:p>
        </w:tc>
        <w:tc>
          <w:tcPr>
            <w:tcW w:w="1258" w:type="dxa"/>
          </w:tcPr>
          <w:p w14:paraId="7A776723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Службено лице НО</w:t>
            </w:r>
          </w:p>
          <w:p w14:paraId="4D457453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34448559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31FF034C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4ACA46BB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410B7CF7" w14:textId="73063791" w:rsidR="004017D3" w:rsidRP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730" w:type="dxa"/>
          </w:tcPr>
          <w:p w14:paraId="70C5E572" w14:textId="77777777" w:rsidR="004017D3" w:rsidRPr="004017D3" w:rsidRDefault="004017D3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73003ED2" w14:textId="77777777" w:rsidR="004017D3" w:rsidRPr="004017D3" w:rsidRDefault="004017D3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6B76FA98" w14:textId="77777777" w:rsidR="004017D3" w:rsidRPr="004017D3" w:rsidRDefault="004017D3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4E78803F" w14:textId="77777777" w:rsidR="004017D3" w:rsidRPr="004017D3" w:rsidRDefault="004017D3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7FDCC16E" w14:textId="77777777" w:rsidR="004017D3" w:rsidRPr="004017D3" w:rsidRDefault="004017D3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52F5A347" w14:textId="77777777" w:rsidR="004017D3" w:rsidRPr="004017D3" w:rsidRDefault="004017D3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5FBC7581" w14:textId="0D35C3EB" w:rsidR="006F44B5" w:rsidRDefault="006F44B5" w:rsidP="006F44B5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Члан. 113. Закона о стечају („Сл. гласник РС“, бр. 104/09…95/18)</w:t>
            </w:r>
          </w:p>
          <w:p w14:paraId="671588CE" w14:textId="209A6FB7" w:rsidR="006F44B5" w:rsidRPr="006F44B5" w:rsidRDefault="006F44B5" w:rsidP="006F44B5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sz w:val="18"/>
                <w:lang w:val="sr-Cyrl-RS"/>
              </w:rPr>
              <w:t xml:space="preserve">Уредба о канцеларијском пословању органа државне управе („Сл.  гласник </w:t>
            </w:r>
            <w:r w:rsidRPr="006F44B5">
              <w:rPr>
                <w:rFonts w:ascii="Arial" w:hAnsi="Arial" w:cs="Arial"/>
                <w:sz w:val="18"/>
                <w:lang w:val="sr-Cyrl-RS"/>
              </w:rPr>
              <w:lastRenderedPageBreak/>
              <w:t>РС“ бр.  21/20, 32/21 и 14/2)</w:t>
            </w:r>
          </w:p>
          <w:p w14:paraId="3485C09F" w14:textId="402E2F5C" w:rsidR="004017D3" w:rsidRPr="004017D3" w:rsidRDefault="006F44B5" w:rsidP="006F44B5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sz w:val="18"/>
                <w:lang w:val="sr-Cyrl-RS"/>
              </w:rPr>
              <w:t>Упутство о канцеларијском пословању органа државне управе („Сл. гласник РС“ број 20/22)</w:t>
            </w:r>
          </w:p>
        </w:tc>
      </w:tr>
      <w:tr w:rsidR="005C24C1" w:rsidRPr="00782509" w14:paraId="6BF11475" w14:textId="77777777" w:rsidTr="004017D3">
        <w:trPr>
          <w:trHeight w:val="877"/>
        </w:trPr>
        <w:tc>
          <w:tcPr>
            <w:tcW w:w="1895" w:type="dxa"/>
          </w:tcPr>
          <w:p w14:paraId="2432DC5A" w14:textId="4EBCFACB" w:rsidR="005C24C1" w:rsidRPr="00747655" w:rsidRDefault="00671887" w:rsidP="004017D3">
            <w:pPr>
              <w:pStyle w:val="TableParagraph"/>
              <w:numPr>
                <w:ilvl w:val="0"/>
                <w:numId w:val="13"/>
              </w:numPr>
              <w:tabs>
                <w:tab w:val="left" w:pos="387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  <w:lang w:val="sr-Cyrl-RS"/>
              </w:rPr>
            </w:pPr>
            <w:bookmarkStart w:id="22" w:name="_Hlk166067882"/>
            <w:r>
              <w:rPr>
                <w:rFonts w:ascii="Arial" w:hAnsi="Arial" w:cs="Arial"/>
                <w:sz w:val="18"/>
                <w:lang w:val="sr-Cyrl-RS"/>
              </w:rPr>
              <w:lastRenderedPageBreak/>
              <w:t xml:space="preserve">Припрема и достављање правобранилаштву </w:t>
            </w:r>
            <w:r w:rsidR="004017D3">
              <w:rPr>
                <w:rFonts w:ascii="Arial" w:hAnsi="Arial" w:cs="Arial"/>
                <w:sz w:val="18"/>
                <w:lang w:val="sr-Cyrl-RS"/>
              </w:rPr>
              <w:t xml:space="preserve"> примедби на оспорена потраживања (ако су оспорена)</w:t>
            </w:r>
            <w:r w:rsidR="005C24C1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bookmarkEnd w:id="22"/>
          </w:p>
        </w:tc>
        <w:tc>
          <w:tcPr>
            <w:tcW w:w="1350" w:type="dxa"/>
          </w:tcPr>
          <w:p w14:paraId="4E3C30A0" w14:textId="7B9D1C19" w:rsidR="005C24C1" w:rsidRPr="0067249E" w:rsidRDefault="00AE15BD" w:rsidP="000D3C9A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3 дана</w:t>
            </w:r>
            <w:r w:rsidR="00671887">
              <w:rPr>
                <w:rFonts w:ascii="Arial" w:hAnsi="Arial" w:cs="Arial"/>
                <w:sz w:val="18"/>
                <w:lang w:val="sr-Cyrl-RS"/>
              </w:rPr>
              <w:t>, а најкасније пре одржавања испитног рочишта</w:t>
            </w:r>
          </w:p>
        </w:tc>
        <w:tc>
          <w:tcPr>
            <w:tcW w:w="1258" w:type="dxa"/>
          </w:tcPr>
          <w:p w14:paraId="76225259" w14:textId="7D89E0E0" w:rsidR="005C24C1" w:rsidRPr="0067249E" w:rsidRDefault="00671887" w:rsidP="00671887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  <w:r w:rsidRPr="00671887">
              <w:rPr>
                <w:rFonts w:ascii="Arial" w:hAnsi="Arial" w:cs="Arial"/>
                <w:sz w:val="18"/>
                <w:lang w:val="sr-Cyrl-RS"/>
              </w:rPr>
              <w:t>Службено лице НО и овлашћено лице НО</w:t>
            </w:r>
          </w:p>
        </w:tc>
        <w:tc>
          <w:tcPr>
            <w:tcW w:w="1730" w:type="dxa"/>
          </w:tcPr>
          <w:p w14:paraId="1DBE1393" w14:textId="7590696B" w:rsidR="005C24C1" w:rsidRPr="006F44B5" w:rsidRDefault="006F44B5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bCs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bCs/>
                <w:sz w:val="18"/>
                <w:lang w:val="sr-Cyrl-RS"/>
              </w:rPr>
              <w:t xml:space="preserve">Подаци из службене евиденције, аналитичке картице пореског обвезника за јавне приходе који се воде у пореском рачуноводству и  други докази  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2001AFF8" w14:textId="77777777" w:rsidR="005C24C1" w:rsidRPr="00782509" w:rsidRDefault="005C24C1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7BC86E18" w14:textId="77777777" w:rsidR="005C24C1" w:rsidRPr="00782509" w:rsidRDefault="005C24C1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533486FA" w14:textId="77777777" w:rsidR="005C24C1" w:rsidRPr="00782509" w:rsidRDefault="005C24C1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212B1331" w14:textId="2CEDE601" w:rsidR="005C24C1" w:rsidRDefault="005C24C1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0C8C07A2" w14:textId="77777777" w:rsidR="005C24C1" w:rsidRPr="00963820" w:rsidRDefault="005C24C1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26F54558" w14:textId="0830E667" w:rsidR="005C24C1" w:rsidRDefault="00BA1ACE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Члан </w:t>
            </w:r>
            <w:r w:rsidR="000D3C9A">
              <w:rPr>
                <w:rFonts w:ascii="Arial" w:hAnsi="Arial" w:cs="Arial"/>
                <w:sz w:val="18"/>
                <w:lang w:val="sr-Cyrl-RS"/>
              </w:rPr>
              <w:t>1</w:t>
            </w:r>
            <w:r w:rsidR="00671887">
              <w:rPr>
                <w:rFonts w:ascii="Arial" w:hAnsi="Arial" w:cs="Arial"/>
                <w:sz w:val="18"/>
                <w:lang w:val="sr-Cyrl-RS"/>
              </w:rPr>
              <w:t>13</w:t>
            </w:r>
            <w:r>
              <w:rPr>
                <w:rFonts w:ascii="Arial" w:hAnsi="Arial" w:cs="Arial"/>
                <w:sz w:val="18"/>
                <w:lang w:val="sr-Cyrl-RS"/>
              </w:rPr>
              <w:t>. Закона о стечају</w:t>
            </w:r>
          </w:p>
          <w:p w14:paraId="730D9A9B" w14:textId="67285D01" w:rsidR="00BA1ACE" w:rsidRPr="00445667" w:rsidRDefault="00BA1ACE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445667">
              <w:rPr>
                <w:rFonts w:ascii="Arial" w:hAnsi="Arial" w:cs="Arial"/>
                <w:sz w:val="18"/>
                <w:lang w:val="sr-Cyrl-RS"/>
              </w:rPr>
              <w:t xml:space="preserve">(„Сл. гласник РС“, бр. </w:t>
            </w:r>
            <w:r>
              <w:rPr>
                <w:rFonts w:ascii="Arial" w:hAnsi="Arial" w:cs="Arial"/>
                <w:sz w:val="18"/>
                <w:lang w:val="sr-Cyrl-RS"/>
              </w:rPr>
              <w:t>104/09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...</w:t>
            </w:r>
            <w:r>
              <w:rPr>
                <w:rFonts w:ascii="Arial" w:hAnsi="Arial" w:cs="Arial"/>
                <w:sz w:val="18"/>
                <w:lang w:val="sr-Cyrl-RS"/>
              </w:rPr>
              <w:t>95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/</w:t>
            </w:r>
            <w:r>
              <w:rPr>
                <w:rFonts w:ascii="Arial" w:hAnsi="Arial" w:cs="Arial"/>
                <w:sz w:val="18"/>
                <w:lang w:val="sr-Cyrl-RS"/>
              </w:rPr>
              <w:t>18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)</w:t>
            </w:r>
          </w:p>
        </w:tc>
      </w:tr>
      <w:tr w:rsidR="00F53BB0" w:rsidRPr="00782509" w14:paraId="447AD754" w14:textId="77777777" w:rsidTr="004017D3">
        <w:trPr>
          <w:trHeight w:val="877"/>
        </w:trPr>
        <w:tc>
          <w:tcPr>
            <w:tcW w:w="1895" w:type="dxa"/>
          </w:tcPr>
          <w:p w14:paraId="7A5BEB2A" w14:textId="0166DC83" w:rsidR="00A90F94" w:rsidRDefault="00671887" w:rsidP="00671887">
            <w:pPr>
              <w:pStyle w:val="TableParagraph"/>
              <w:tabs>
                <w:tab w:val="left" w:pos="104"/>
              </w:tabs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bookmarkStart w:id="23" w:name="_Hlk146618421"/>
            <w:r>
              <w:rPr>
                <w:rFonts w:ascii="Arial" w:hAnsi="Arial" w:cs="Arial"/>
                <w:sz w:val="18"/>
                <w:lang w:val="sr-Cyrl-RS"/>
              </w:rPr>
              <w:t xml:space="preserve">4. </w:t>
            </w:r>
            <w:bookmarkStart w:id="24" w:name="_Hlk166068341"/>
            <w:r w:rsidR="000D3C9A">
              <w:rPr>
                <w:rFonts w:ascii="Arial" w:hAnsi="Arial" w:cs="Arial"/>
                <w:sz w:val="18"/>
                <w:lang w:val="sr-Cyrl-RS"/>
              </w:rPr>
              <w:t xml:space="preserve">Увид </w:t>
            </w:r>
            <w:r w:rsidR="002E5381">
              <w:rPr>
                <w:rFonts w:ascii="Arial" w:hAnsi="Arial" w:cs="Arial"/>
                <w:sz w:val="18"/>
                <w:lang w:val="sr-Cyrl-RS"/>
              </w:rPr>
              <w:t>у</w:t>
            </w:r>
            <w:r w:rsidR="000D3C9A">
              <w:rPr>
                <w:rFonts w:ascii="Arial" w:hAnsi="Arial" w:cs="Arial"/>
                <w:sz w:val="18"/>
                <w:lang w:val="sr-Cyrl-RS"/>
              </w:rPr>
              <w:t xml:space="preserve"> УППР</w:t>
            </w:r>
            <w:r w:rsidR="00C910FC">
              <w:rPr>
                <w:rFonts w:ascii="Arial" w:hAnsi="Arial" w:cs="Arial"/>
                <w:sz w:val="18"/>
                <w:lang w:val="sr-Cyrl-RS"/>
              </w:rPr>
              <w:t>/ План реорганизације</w:t>
            </w:r>
            <w:r w:rsidR="003F24BC">
              <w:rPr>
                <w:rFonts w:ascii="Arial" w:hAnsi="Arial" w:cs="Arial"/>
                <w:sz w:val="18"/>
                <w:lang w:val="sr-Cyrl-RS"/>
              </w:rPr>
              <w:t>, п</w:t>
            </w:r>
            <w:r w:rsidR="00F53BB0" w:rsidRPr="00747655">
              <w:rPr>
                <w:rFonts w:ascii="Arial" w:hAnsi="Arial" w:cs="Arial"/>
                <w:sz w:val="18"/>
                <w:lang w:val="sr-Cyrl-RS"/>
              </w:rPr>
              <w:t xml:space="preserve">ровера стања </w:t>
            </w:r>
          </w:p>
          <w:p w14:paraId="2CB5B8EB" w14:textId="588BA9F2" w:rsidR="00F53BB0" w:rsidRPr="00782509" w:rsidRDefault="00A90F94" w:rsidP="00671887">
            <w:pPr>
              <w:pStyle w:val="TableParagraph"/>
              <w:tabs>
                <w:tab w:val="left" w:pos="104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на </w:t>
            </w:r>
            <w:r w:rsidR="002E5381">
              <w:rPr>
                <w:rFonts w:ascii="Arial" w:hAnsi="Arial" w:cs="Arial"/>
                <w:sz w:val="18"/>
                <w:lang w:val="sr-Cyrl-RS"/>
              </w:rPr>
              <w:t>а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налитичким картицама за јавне приходе </w:t>
            </w:r>
            <w:bookmarkEnd w:id="23"/>
            <w:r w:rsidR="003F24BC">
              <w:rPr>
                <w:rFonts w:ascii="Arial" w:hAnsi="Arial" w:cs="Arial"/>
                <w:sz w:val="18"/>
                <w:lang w:val="sr-Cyrl-RS"/>
              </w:rPr>
              <w:t>у пореском рачуноводству</w:t>
            </w:r>
            <w:r w:rsidR="00D014FF">
              <w:rPr>
                <w:rFonts w:ascii="Arial" w:hAnsi="Arial" w:cs="Arial"/>
                <w:sz w:val="18"/>
                <w:lang w:val="sr-Cyrl-RS"/>
              </w:rPr>
              <w:t xml:space="preserve"> и достављање примедби стечајном судији</w:t>
            </w:r>
            <w:r w:rsidR="00671887">
              <w:rPr>
                <w:rFonts w:ascii="Arial" w:hAnsi="Arial" w:cs="Arial"/>
                <w:sz w:val="18"/>
                <w:lang w:val="sr-Cyrl-RS"/>
              </w:rPr>
              <w:t xml:space="preserve"> преко правобранилаштва</w:t>
            </w:r>
            <w:bookmarkEnd w:id="24"/>
          </w:p>
        </w:tc>
        <w:tc>
          <w:tcPr>
            <w:tcW w:w="1350" w:type="dxa"/>
          </w:tcPr>
          <w:p w14:paraId="5283E9F5" w14:textId="7E33DEFA" w:rsidR="00F53BB0" w:rsidRPr="00DC1211" w:rsidRDefault="00D014FF" w:rsidP="00171A20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У року од 15 дана од дана објављивања огласа у „Службеном гласнику Р</w:t>
            </w:r>
            <w:r w:rsidR="00671887">
              <w:rPr>
                <w:rFonts w:ascii="Arial" w:hAnsi="Arial" w:cs="Arial"/>
                <w:sz w:val="18"/>
                <w:lang w:val="sr-Cyrl-RS"/>
              </w:rPr>
              <w:t>С</w:t>
            </w:r>
            <w:r>
              <w:rPr>
                <w:rFonts w:ascii="Arial" w:hAnsi="Arial" w:cs="Arial"/>
                <w:sz w:val="18"/>
                <w:lang w:val="sr-Cyrl-RS"/>
              </w:rPr>
              <w:t>“</w:t>
            </w:r>
          </w:p>
        </w:tc>
        <w:tc>
          <w:tcPr>
            <w:tcW w:w="1258" w:type="dxa"/>
          </w:tcPr>
          <w:p w14:paraId="29B34CFF" w14:textId="4BA5A82E" w:rsidR="00F53BB0" w:rsidRPr="00782509" w:rsidRDefault="00F53BB0" w:rsidP="00671887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 w:rsidR="00D014FF" w:rsidRPr="000C140C">
              <w:rPr>
                <w:rFonts w:ascii="Arial" w:hAnsi="Arial" w:cs="Arial"/>
                <w:sz w:val="18"/>
              </w:rPr>
              <w:t xml:space="preserve"> </w:t>
            </w:r>
            <w:r w:rsidR="00D014FF"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proofErr w:type="spellStart"/>
            <w:r w:rsidR="00D014FF" w:rsidRPr="000C140C">
              <w:rPr>
                <w:rFonts w:ascii="Arial" w:hAnsi="Arial" w:cs="Arial"/>
                <w:sz w:val="18"/>
              </w:rPr>
              <w:t>овлашћен</w:t>
            </w:r>
            <w:proofErr w:type="spellEnd"/>
            <w:r w:rsidR="00D014FF">
              <w:rPr>
                <w:rFonts w:ascii="Arial" w:hAnsi="Arial" w:cs="Arial"/>
                <w:sz w:val="18"/>
                <w:lang w:val="sr-Cyrl-RS"/>
              </w:rPr>
              <w:t>о</w:t>
            </w:r>
            <w:r w:rsidR="00D014FF"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r w:rsidR="00A260CC">
              <w:rPr>
                <w:rFonts w:ascii="Arial" w:hAnsi="Arial" w:cs="Arial"/>
                <w:spacing w:val="-45"/>
                <w:sz w:val="18"/>
                <w:lang w:val="sr-Cyrl-RS"/>
              </w:rPr>
              <w:t>л</w:t>
            </w:r>
            <w:proofErr w:type="spellStart"/>
            <w:r w:rsidR="00D014FF" w:rsidRPr="000C140C">
              <w:rPr>
                <w:rFonts w:ascii="Arial" w:hAnsi="Arial" w:cs="Arial"/>
                <w:sz w:val="18"/>
              </w:rPr>
              <w:t>ице</w:t>
            </w:r>
            <w:proofErr w:type="spellEnd"/>
            <w:r w:rsidR="00D014FF"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="00D014FF" w:rsidRPr="000C140C">
              <w:rPr>
                <w:rFonts w:ascii="Arial" w:hAnsi="Arial" w:cs="Arial"/>
                <w:sz w:val="18"/>
              </w:rPr>
              <w:t>НО</w:t>
            </w:r>
            <w:r w:rsidR="00D014FF">
              <w:rPr>
                <w:rFonts w:ascii="Arial" w:hAnsi="Arial" w:cs="Arial"/>
                <w:sz w:val="18"/>
                <w:lang w:val="sr-Cyrl-RS"/>
              </w:rPr>
              <w:t xml:space="preserve"> </w:t>
            </w:r>
          </w:p>
        </w:tc>
        <w:tc>
          <w:tcPr>
            <w:tcW w:w="1730" w:type="dxa"/>
          </w:tcPr>
          <w:p w14:paraId="2EB0337F" w14:textId="2261530F" w:rsidR="002E5381" w:rsidRDefault="002E5381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-УППР</w:t>
            </w:r>
          </w:p>
          <w:p w14:paraId="5E9DA92D" w14:textId="4E3DFEE3" w:rsidR="00F53BB0" w:rsidRPr="00782509" w:rsidRDefault="002E5381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-</w:t>
            </w:r>
            <w:r w:rsidR="00F53BB0" w:rsidRPr="00445667">
              <w:rPr>
                <w:rFonts w:ascii="Arial" w:hAnsi="Arial" w:cs="Arial"/>
                <w:sz w:val="18"/>
                <w:lang w:val="sr-Cyrl-RS"/>
              </w:rPr>
              <w:t>Подаци из службене евиденције и аналитичке картице пореских обвезника за јавне приходе који се воде у пореском рачуноводству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61701BAE" w14:textId="77777777" w:rsidR="00F53BB0" w:rsidRPr="00782509" w:rsidRDefault="00F53BB0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24E2D77A" w14:textId="77777777" w:rsidR="00F53BB0" w:rsidRPr="00782509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2D712110" w14:textId="77777777" w:rsidR="00F53BB0" w:rsidRPr="00782509" w:rsidRDefault="00F53BB0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680E3010" w14:textId="77777777" w:rsidR="00F53BB0" w:rsidRPr="00963820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  <w:p w14:paraId="0356BA12" w14:textId="77777777" w:rsidR="00F53BB0" w:rsidRPr="00963820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312CF95D" w14:textId="77777777" w:rsidR="00F53BB0" w:rsidRPr="00782509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256740CD" w14:textId="77777777" w:rsidR="00F53BB0" w:rsidRPr="00782509" w:rsidRDefault="00F53BB0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Не</w:t>
            </w:r>
            <w:proofErr w:type="spellEnd"/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0EA8A591" w14:textId="56402016" w:rsidR="002E5381" w:rsidRDefault="002E5381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Чл.</w:t>
            </w:r>
            <w:r w:rsidR="00D014FF">
              <w:rPr>
                <w:rFonts w:ascii="Arial" w:hAnsi="Arial" w:cs="Arial"/>
                <w:sz w:val="18"/>
                <w:lang w:val="sr-Cyrl-RS"/>
              </w:rPr>
              <w:t xml:space="preserve">159. и </w:t>
            </w:r>
            <w:r>
              <w:rPr>
                <w:rFonts w:ascii="Arial" w:hAnsi="Arial" w:cs="Arial"/>
                <w:sz w:val="18"/>
                <w:lang w:val="sr-Cyrl-RS"/>
              </w:rPr>
              <w:t>159а</w:t>
            </w:r>
            <w:r w:rsidR="00C910FC">
              <w:rPr>
                <w:rFonts w:ascii="Arial" w:hAnsi="Arial" w:cs="Arial"/>
                <w:sz w:val="18"/>
                <w:lang w:val="sr-Cyrl-RS"/>
              </w:rPr>
              <w:t xml:space="preserve"> / 161.-164.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Закона о стечају</w:t>
            </w:r>
            <w:r w:rsidR="00C910FC"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104/09 … 95/18)</w:t>
            </w:r>
          </w:p>
          <w:p w14:paraId="052DAE0D" w14:textId="271E799F" w:rsidR="00F53BB0" w:rsidRPr="00782509" w:rsidRDefault="00F53BB0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445667">
              <w:rPr>
                <w:rFonts w:ascii="Arial" w:hAnsi="Arial" w:cs="Arial"/>
                <w:sz w:val="18"/>
                <w:lang w:val="sr-Cyrl-RS"/>
              </w:rPr>
              <w:t>Чл.</w:t>
            </w:r>
            <w:r w:rsidR="001738D4">
              <w:rPr>
                <w:rFonts w:ascii="Arial" w:hAnsi="Arial" w:cs="Arial"/>
                <w:sz w:val="18"/>
                <w:lang w:val="sr-Cyrl-RS"/>
              </w:rPr>
              <w:t>20, 74а</w:t>
            </w:r>
            <w:r w:rsidR="00C910FC">
              <w:rPr>
                <w:rFonts w:ascii="Arial" w:hAnsi="Arial" w:cs="Arial"/>
                <w:sz w:val="18"/>
                <w:lang w:val="sr-Cyrl-RS"/>
              </w:rPr>
              <w:t xml:space="preserve">, 76. </w:t>
            </w:r>
            <w:r w:rsidR="001738D4"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163.  Закона о пореском поступку и пореској администрацији („Сл. гласник РС“, бр. 80/02...138/22)</w:t>
            </w:r>
          </w:p>
        </w:tc>
      </w:tr>
      <w:tr w:rsidR="00A376CA" w:rsidRPr="00782509" w14:paraId="3A7FD763" w14:textId="77777777" w:rsidTr="004017D3">
        <w:trPr>
          <w:trHeight w:val="877"/>
        </w:trPr>
        <w:tc>
          <w:tcPr>
            <w:tcW w:w="1895" w:type="dxa"/>
          </w:tcPr>
          <w:p w14:paraId="0E1489E6" w14:textId="4D1B8906" w:rsidR="00A376CA" w:rsidRDefault="00DF02D1" w:rsidP="00321D64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5</w:t>
            </w:r>
            <w:r w:rsidR="00A376CA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bookmarkStart w:id="25" w:name="_Hlk166069018"/>
            <w:r w:rsidR="00531784">
              <w:rPr>
                <w:rFonts w:ascii="Arial" w:hAnsi="Arial" w:cs="Arial"/>
                <w:sz w:val="18"/>
                <w:lang w:val="sr-Cyrl-RS"/>
              </w:rPr>
              <w:t>П</w:t>
            </w:r>
            <w:r w:rsidR="002C78D8">
              <w:rPr>
                <w:rFonts w:ascii="Arial" w:hAnsi="Arial" w:cs="Arial"/>
                <w:sz w:val="18"/>
                <w:lang w:val="sr-Cyrl-RS"/>
              </w:rPr>
              <w:t xml:space="preserve">ријем </w:t>
            </w:r>
            <w:r w:rsidR="00A376CA">
              <w:rPr>
                <w:rFonts w:ascii="Arial" w:hAnsi="Arial" w:cs="Arial"/>
                <w:sz w:val="18"/>
                <w:lang w:val="sr-Cyrl-RS"/>
              </w:rPr>
              <w:t>решењ</w:t>
            </w:r>
            <w:r w:rsidR="002C78D8">
              <w:rPr>
                <w:rFonts w:ascii="Arial" w:hAnsi="Arial" w:cs="Arial"/>
                <w:sz w:val="18"/>
                <w:lang w:val="sr-Cyrl-RS"/>
              </w:rPr>
              <w:t>а</w:t>
            </w:r>
            <w:r w:rsidR="00A376CA">
              <w:rPr>
                <w:rFonts w:ascii="Arial" w:hAnsi="Arial" w:cs="Arial"/>
                <w:sz w:val="18"/>
                <w:lang w:val="sr-Cyrl-RS"/>
              </w:rPr>
              <w:t xml:space="preserve">  </w:t>
            </w:r>
            <w:r w:rsidR="009B1B5C">
              <w:rPr>
                <w:rFonts w:ascii="Arial" w:hAnsi="Arial" w:cs="Arial"/>
                <w:sz w:val="18"/>
                <w:lang w:val="sr-Cyrl-RS"/>
              </w:rPr>
              <w:t xml:space="preserve">којим се </w:t>
            </w:r>
            <w:r w:rsidR="004F7DDB">
              <w:rPr>
                <w:rFonts w:ascii="Arial" w:hAnsi="Arial" w:cs="Arial"/>
                <w:sz w:val="18"/>
                <w:lang w:val="sr-Cyrl-RS"/>
              </w:rPr>
              <w:t xml:space="preserve">потврђује усвајање </w:t>
            </w:r>
            <w:r w:rsidR="009B1B5C">
              <w:rPr>
                <w:rFonts w:ascii="Arial" w:hAnsi="Arial" w:cs="Arial"/>
                <w:sz w:val="18"/>
                <w:lang w:val="sr-Cyrl-RS"/>
              </w:rPr>
              <w:t>УППР</w:t>
            </w:r>
            <w:r w:rsidR="00C910FC">
              <w:rPr>
                <w:rFonts w:ascii="Arial" w:hAnsi="Arial" w:cs="Arial"/>
                <w:sz w:val="18"/>
                <w:lang w:val="sr-Cyrl-RS"/>
              </w:rPr>
              <w:t xml:space="preserve"> / Плана реорганизације</w:t>
            </w:r>
            <w:bookmarkEnd w:id="25"/>
          </w:p>
        </w:tc>
        <w:tc>
          <w:tcPr>
            <w:tcW w:w="1350" w:type="dxa"/>
          </w:tcPr>
          <w:p w14:paraId="44FAFE57" w14:textId="28B5575D" w:rsidR="00A376CA" w:rsidRDefault="00A376CA" w:rsidP="004F7DDB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Након </w:t>
            </w:r>
            <w:r w:rsidR="004F7DDB">
              <w:rPr>
                <w:rFonts w:ascii="Arial" w:hAnsi="Arial" w:cs="Arial"/>
                <w:sz w:val="18"/>
                <w:lang w:val="sr-Cyrl-RS"/>
              </w:rPr>
              <w:t xml:space="preserve">одржавања рочишта </w:t>
            </w:r>
          </w:p>
        </w:tc>
        <w:tc>
          <w:tcPr>
            <w:tcW w:w="1258" w:type="dxa"/>
          </w:tcPr>
          <w:p w14:paraId="6BFC3BE0" w14:textId="1B5D4257" w:rsidR="00A376CA" w:rsidRPr="00A376CA" w:rsidRDefault="0000472F" w:rsidP="00292064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</w:p>
        </w:tc>
        <w:tc>
          <w:tcPr>
            <w:tcW w:w="1730" w:type="dxa"/>
          </w:tcPr>
          <w:p w14:paraId="4691EC46" w14:textId="77777777" w:rsidR="00A376CA" w:rsidRDefault="00A376CA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6722027C" w14:textId="77777777" w:rsidR="00A376CA" w:rsidRPr="00782509" w:rsidRDefault="00A376CA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1EC62CB6" w14:textId="77777777" w:rsidR="00A376CA" w:rsidRPr="00782509" w:rsidRDefault="00A376CA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33ADF78B" w14:textId="77777777" w:rsidR="00A376CA" w:rsidRPr="009E7245" w:rsidRDefault="00A376CA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33FE5687" w14:textId="77777777" w:rsidR="00A376CA" w:rsidRPr="00782509" w:rsidRDefault="00A376CA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3F4A5A60" w14:textId="77777777" w:rsidR="00A376CA" w:rsidRPr="00782509" w:rsidRDefault="00A376CA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2279ECD8" w14:textId="28DE67FE" w:rsidR="00A376CA" w:rsidRDefault="00A376CA" w:rsidP="004F7DDB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Члан 1</w:t>
            </w:r>
            <w:r w:rsidR="004F7DDB">
              <w:rPr>
                <w:rFonts w:ascii="Arial" w:hAnsi="Arial" w:cs="Arial"/>
                <w:sz w:val="18"/>
                <w:szCs w:val="18"/>
                <w:lang w:val="sr-Cyrl-RS"/>
              </w:rPr>
              <w:t>59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 w:rsidR="004F7DDB">
              <w:rPr>
                <w:rFonts w:ascii="Arial" w:hAnsi="Arial" w:cs="Arial"/>
                <w:sz w:val="18"/>
                <w:szCs w:val="18"/>
                <w:lang w:val="sr-Cyrl-RS"/>
              </w:rPr>
              <w:t xml:space="preserve">-159а.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Закона о стечају</w:t>
            </w:r>
          </w:p>
        </w:tc>
      </w:tr>
      <w:tr w:rsidR="00860A6B" w:rsidRPr="00782509" w14:paraId="2E57866E" w14:textId="77777777" w:rsidTr="004017D3">
        <w:trPr>
          <w:trHeight w:val="877"/>
        </w:trPr>
        <w:tc>
          <w:tcPr>
            <w:tcW w:w="1895" w:type="dxa"/>
          </w:tcPr>
          <w:p w14:paraId="78ADA3AD" w14:textId="10A0335C" w:rsidR="00433BFD" w:rsidRDefault="00DF02D1" w:rsidP="00433BFD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6</w:t>
            </w:r>
            <w:r w:rsidR="00433BFD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bookmarkStart w:id="26" w:name="_Hlk166069323"/>
            <w:r w:rsidR="00433BFD">
              <w:rPr>
                <w:rFonts w:ascii="Arial" w:hAnsi="Arial" w:cs="Arial"/>
                <w:sz w:val="18"/>
                <w:lang w:val="sr-Cyrl-RS"/>
              </w:rPr>
              <w:t>Доношење</w:t>
            </w:r>
            <w:r w:rsidR="004D5509">
              <w:rPr>
                <w:rFonts w:ascii="Arial" w:hAnsi="Arial" w:cs="Arial"/>
                <w:sz w:val="18"/>
                <w:lang w:val="sr-Cyrl-RS"/>
              </w:rPr>
              <w:t xml:space="preserve">, </w:t>
            </w:r>
            <w:r w:rsidR="00433BFD">
              <w:rPr>
                <w:rFonts w:ascii="Arial" w:hAnsi="Arial" w:cs="Arial"/>
                <w:sz w:val="18"/>
                <w:lang w:val="sr-Cyrl-RS"/>
              </w:rPr>
              <w:t xml:space="preserve">решења и књижење одговарајућих промена </w:t>
            </w:r>
            <w:r w:rsidR="004D5509">
              <w:rPr>
                <w:rFonts w:ascii="Arial" w:hAnsi="Arial" w:cs="Arial"/>
                <w:sz w:val="18"/>
                <w:lang w:val="sr-Cyrl-RS"/>
              </w:rPr>
              <w:t xml:space="preserve">у пореском рачуноводству </w:t>
            </w:r>
            <w:r w:rsidR="00433BFD">
              <w:rPr>
                <w:rFonts w:ascii="Arial" w:hAnsi="Arial" w:cs="Arial"/>
                <w:sz w:val="18"/>
                <w:lang w:val="sr-Cyrl-RS"/>
              </w:rPr>
              <w:t>у складу са УППР / Планом реорганизације</w:t>
            </w:r>
          </w:p>
          <w:bookmarkEnd w:id="26"/>
          <w:p w14:paraId="18081BA3" w14:textId="386D10B8" w:rsidR="00860A6B" w:rsidRDefault="00860A6B" w:rsidP="00433BFD">
            <w:pPr>
              <w:pStyle w:val="TableParagraph"/>
              <w:spacing w:before="4" w:line="280" w:lineRule="auto"/>
              <w:ind w:left="467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350" w:type="dxa"/>
          </w:tcPr>
          <w:p w14:paraId="0A19098B" w14:textId="64063F7E" w:rsidR="00860A6B" w:rsidRDefault="00433BFD" w:rsidP="00683CDE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Након правоснажности УППР / Плана реорганизације</w:t>
            </w:r>
          </w:p>
        </w:tc>
        <w:tc>
          <w:tcPr>
            <w:tcW w:w="1258" w:type="dxa"/>
          </w:tcPr>
          <w:p w14:paraId="7D8FDE5A" w14:textId="2D31C820" w:rsidR="00860A6B" w:rsidRDefault="00860A6B" w:rsidP="00292064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 w:rsidRPr="000C140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овлашћен</w:t>
            </w:r>
            <w:proofErr w:type="spellEnd"/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НО</w:t>
            </w:r>
          </w:p>
        </w:tc>
        <w:tc>
          <w:tcPr>
            <w:tcW w:w="1730" w:type="dxa"/>
          </w:tcPr>
          <w:p w14:paraId="13522021" w14:textId="0AAE710B" w:rsidR="00860A6B" w:rsidRDefault="00860A6B" w:rsidP="00860A6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Правоснажно решење о потврђивању УППР</w:t>
            </w:r>
            <w:r w:rsidR="00433BFD">
              <w:rPr>
                <w:rFonts w:ascii="Arial" w:hAnsi="Arial" w:cs="Arial"/>
                <w:sz w:val="18"/>
                <w:lang w:val="sr-Cyrl-RS"/>
              </w:rPr>
              <w:t xml:space="preserve"> / Плана реорганизације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50A74829" w14:textId="77777777" w:rsidR="00860A6B" w:rsidRPr="00782509" w:rsidRDefault="00860A6B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3C88333F" w14:textId="77777777" w:rsidR="00860A6B" w:rsidRPr="00782509" w:rsidRDefault="00860A6B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5022D65F" w14:textId="77777777" w:rsidR="00860A6B" w:rsidRPr="009E7245" w:rsidRDefault="00860A6B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6386D639" w14:textId="3A2758B0" w:rsidR="00860A6B" w:rsidRPr="00782509" w:rsidRDefault="00860A6B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46D52F22" w14:textId="77777777" w:rsidR="00860A6B" w:rsidRPr="00782509" w:rsidRDefault="00860A6B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14B39FE4" w14:textId="30C9AA0E" w:rsidR="004D5509" w:rsidRDefault="004D5509" w:rsidP="00860A6B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Члан 160/167. Закона о стечају („Сл. гласник РС“, бр. 104/09 … 65/18)</w:t>
            </w:r>
          </w:p>
          <w:p w14:paraId="5ED0D449" w14:textId="097CD2E7" w:rsidR="00860A6B" w:rsidRDefault="00860A6B" w:rsidP="00860A6B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Члан 23</w:t>
            </w:r>
            <w:r w:rsidR="00433BFD">
              <w:rPr>
                <w:rFonts w:ascii="Arial" w:hAnsi="Arial" w:cs="Arial"/>
                <w:sz w:val="18"/>
                <w:szCs w:val="18"/>
                <w:lang w:val="sr-Cyrl-RS"/>
              </w:rPr>
              <w:t>, 74а, 76. и 163.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Закона о пореском поступку и пореској администрацији („Сл. гласник РС“, бр. 80/02...138/22)</w:t>
            </w:r>
          </w:p>
          <w:p w14:paraId="0C6CEE5B" w14:textId="77777777" w:rsidR="00433BFD" w:rsidRDefault="00433BFD" w:rsidP="00433BFD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Правилник о пореском рачуноводству („Сл. гласник РС“, бр. 103/11);</w:t>
            </w:r>
          </w:p>
          <w:p w14:paraId="7B7E10CD" w14:textId="4BA4835C" w:rsidR="00433BFD" w:rsidRDefault="00433BFD" w:rsidP="00860A6B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</w:tr>
      <w:tr w:rsidR="0083415C" w:rsidRPr="00782509" w14:paraId="2022ABBA" w14:textId="77777777" w:rsidTr="004017D3">
        <w:trPr>
          <w:trHeight w:val="877"/>
        </w:trPr>
        <w:tc>
          <w:tcPr>
            <w:tcW w:w="1895" w:type="dxa"/>
            <w:tcBorders>
              <w:bottom w:val="single" w:sz="4" w:space="0" w:color="auto"/>
            </w:tcBorders>
          </w:tcPr>
          <w:p w14:paraId="721342FA" w14:textId="450F646C" w:rsidR="0083415C" w:rsidRPr="000C140C" w:rsidRDefault="00DF02D1" w:rsidP="00E9009E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bookmarkStart w:id="27" w:name="_Hlk147923544"/>
            <w:r>
              <w:rPr>
                <w:rFonts w:ascii="Arial" w:hAnsi="Arial" w:cs="Arial"/>
                <w:sz w:val="18"/>
                <w:lang w:val="sr-Cyrl-RS"/>
              </w:rPr>
              <w:lastRenderedPageBreak/>
              <w:t>7</w:t>
            </w:r>
            <w:r w:rsidR="00F016C8">
              <w:rPr>
                <w:rFonts w:ascii="Arial" w:hAnsi="Arial" w:cs="Arial"/>
                <w:sz w:val="18"/>
                <w:lang w:val="sr-Cyrl-RS"/>
              </w:rPr>
              <w:t>.</w:t>
            </w:r>
            <w:r w:rsidR="004D5509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bookmarkStart w:id="28" w:name="_Hlk166069430"/>
            <w:r w:rsidR="004D5509">
              <w:rPr>
                <w:rFonts w:ascii="Arial" w:hAnsi="Arial" w:cs="Arial"/>
                <w:sz w:val="18"/>
                <w:lang w:val="sr-Cyrl-RS"/>
              </w:rPr>
              <w:t>Достављање п</w:t>
            </w:r>
            <w:r w:rsidR="00F016C8">
              <w:rPr>
                <w:rFonts w:ascii="Arial" w:hAnsi="Arial" w:cs="Arial"/>
                <w:sz w:val="18"/>
                <w:lang w:val="sr-Cyrl-RS"/>
              </w:rPr>
              <w:t>редлог</w:t>
            </w:r>
            <w:r w:rsidR="004D5509">
              <w:rPr>
                <w:rFonts w:ascii="Arial" w:hAnsi="Arial" w:cs="Arial"/>
                <w:sz w:val="18"/>
                <w:lang w:val="sr-Cyrl-RS"/>
              </w:rPr>
              <w:t>а</w:t>
            </w:r>
            <w:r w:rsidR="00F016C8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E9009E">
              <w:rPr>
                <w:rFonts w:ascii="Arial" w:hAnsi="Arial" w:cs="Arial"/>
                <w:sz w:val="18"/>
                <w:lang w:val="sr-Cyrl-RS"/>
              </w:rPr>
              <w:t xml:space="preserve">за извршење </w:t>
            </w:r>
            <w:proofErr w:type="spellStart"/>
            <w:r w:rsidR="004D5509">
              <w:rPr>
                <w:rFonts w:ascii="Arial" w:hAnsi="Arial" w:cs="Arial"/>
                <w:sz w:val="18"/>
                <w:lang w:val="sr-Cyrl-RS"/>
              </w:rPr>
              <w:t>п</w:t>
            </w:r>
            <w:r w:rsidR="00F016C8">
              <w:rPr>
                <w:rFonts w:ascii="Arial" w:hAnsi="Arial" w:cs="Arial"/>
                <w:sz w:val="18"/>
                <w:lang w:val="sr-Cyrl-RS"/>
              </w:rPr>
              <w:t>равобарнилаштву</w:t>
            </w:r>
            <w:proofErr w:type="spellEnd"/>
            <w:r w:rsidR="00F016C8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 w:rsidR="00E9009E">
              <w:rPr>
                <w:rFonts w:ascii="Arial" w:hAnsi="Arial" w:cs="Arial"/>
                <w:sz w:val="18"/>
                <w:lang w:val="sr-Cyrl-RS"/>
              </w:rPr>
              <w:t>ако обвезник не измирује обавезе према усвојеном плану реорганизације</w:t>
            </w:r>
            <w:bookmarkEnd w:id="28"/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7FD5F1D" w14:textId="111C196D" w:rsidR="0083415C" w:rsidRPr="004D5509" w:rsidRDefault="004D5509" w:rsidP="004D5509">
            <w:pPr>
              <w:pStyle w:val="TableParagraph"/>
              <w:spacing w:before="4"/>
              <w:ind w:firstLine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3 дана н</w:t>
            </w:r>
            <w:r w:rsidR="00E9009E" w:rsidRPr="004D5509">
              <w:rPr>
                <w:rFonts w:ascii="Arial" w:hAnsi="Arial" w:cs="Arial"/>
                <w:sz w:val="18"/>
                <w:lang w:val="sr-Cyrl-RS"/>
              </w:rPr>
              <w:t xml:space="preserve">акон утврђивања да обвезник не измирује </w:t>
            </w:r>
            <w:proofErr w:type="spellStart"/>
            <w:r w:rsidR="00E9009E" w:rsidRPr="004D5509">
              <w:rPr>
                <w:rFonts w:ascii="Arial" w:hAnsi="Arial" w:cs="Arial"/>
                <w:sz w:val="18"/>
                <w:lang w:val="sr-Cyrl-RS"/>
              </w:rPr>
              <w:t>обав</w:t>
            </w:r>
            <w:proofErr w:type="spellEnd"/>
            <w:r w:rsidR="008B611B">
              <w:rPr>
                <w:rFonts w:ascii="Arial" w:hAnsi="Arial" w:cs="Arial"/>
                <w:sz w:val="18"/>
              </w:rPr>
              <w:t>e</w:t>
            </w:r>
            <w:proofErr w:type="spellStart"/>
            <w:r w:rsidR="00E9009E" w:rsidRPr="004D5509">
              <w:rPr>
                <w:rFonts w:ascii="Arial" w:hAnsi="Arial" w:cs="Arial"/>
                <w:sz w:val="18"/>
                <w:lang w:val="sr-Cyrl-RS"/>
              </w:rPr>
              <w:t>зе</w:t>
            </w:r>
            <w:proofErr w:type="spellEnd"/>
            <w:r w:rsidR="00E9009E" w:rsidRPr="004D5509">
              <w:rPr>
                <w:rFonts w:ascii="Arial" w:hAnsi="Arial" w:cs="Arial"/>
                <w:sz w:val="18"/>
                <w:lang w:val="sr-Cyrl-RS"/>
              </w:rPr>
              <w:t xml:space="preserve"> према усвојеном плану реорганизације 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E36C3C2" w14:textId="69D73E2D" w:rsidR="0083415C" w:rsidRPr="00A76FB3" w:rsidRDefault="00E9009E" w:rsidP="0083415C">
            <w:pPr>
              <w:pStyle w:val="TableParagraph"/>
              <w:spacing w:before="4" w:line="242" w:lineRule="auto"/>
              <w:ind w:left="105"/>
              <w:rPr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 w:rsidRPr="000C140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овлашћен</w:t>
            </w:r>
            <w:proofErr w:type="spellEnd"/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НО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1600DCB8" w14:textId="59A1D363" w:rsidR="0083415C" w:rsidRPr="00A76FB3" w:rsidRDefault="0083415C" w:rsidP="0083415C">
            <w:pPr>
              <w:pStyle w:val="TableParagraph"/>
              <w:spacing w:before="6"/>
              <w:ind w:left="108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71" w:type="dxa"/>
            <w:tcBorders>
              <w:bottom w:val="single" w:sz="4" w:space="0" w:color="auto"/>
              <w:right w:val="double" w:sz="1" w:space="0" w:color="FF0000"/>
            </w:tcBorders>
          </w:tcPr>
          <w:p w14:paraId="3A204068" w14:textId="77777777" w:rsidR="0083415C" w:rsidRPr="00782509" w:rsidRDefault="0083415C" w:rsidP="0083415C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auto"/>
            </w:tcBorders>
            <w:vAlign w:val="center"/>
          </w:tcPr>
          <w:p w14:paraId="0253AD27" w14:textId="77777777" w:rsidR="0083415C" w:rsidRPr="00782509" w:rsidRDefault="0083415C" w:rsidP="0083415C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5F265CB3" w14:textId="77777777" w:rsidR="0083415C" w:rsidRPr="009E7245" w:rsidRDefault="0083415C" w:rsidP="0083415C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DBF2D53" w14:textId="3E5DBB79" w:rsidR="0083415C" w:rsidRPr="00782509" w:rsidRDefault="0083415C" w:rsidP="0083415C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bottom w:val="single" w:sz="4" w:space="0" w:color="auto"/>
              <w:right w:val="double" w:sz="1" w:space="0" w:color="FF0000"/>
            </w:tcBorders>
          </w:tcPr>
          <w:p w14:paraId="0A3AA205" w14:textId="77777777" w:rsidR="0083415C" w:rsidRPr="00782509" w:rsidRDefault="0083415C" w:rsidP="0083415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  <w:bottom w:val="single" w:sz="4" w:space="0" w:color="auto"/>
            </w:tcBorders>
          </w:tcPr>
          <w:p w14:paraId="4DFC60FB" w14:textId="615FC080" w:rsidR="0083415C" w:rsidRPr="004D5509" w:rsidRDefault="00E9009E" w:rsidP="00E9009E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 w:rsidRPr="004D5509">
              <w:rPr>
                <w:rFonts w:ascii="Arial" w:hAnsi="Arial" w:cs="Arial"/>
                <w:sz w:val="18"/>
                <w:lang w:val="sr-Cyrl-RS"/>
              </w:rPr>
              <w:t xml:space="preserve">Члан 41. став1 тачка 5. Закона о извршењу и </w:t>
            </w:r>
            <w:proofErr w:type="spellStart"/>
            <w:r w:rsidRPr="004D5509">
              <w:rPr>
                <w:rFonts w:ascii="Arial" w:hAnsi="Arial" w:cs="Arial"/>
                <w:sz w:val="18"/>
                <w:lang w:val="sr-Cyrl-RS"/>
              </w:rPr>
              <w:t>обезбешењу</w:t>
            </w:r>
            <w:proofErr w:type="spellEnd"/>
            <w:r w:rsidR="004D5509"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106/15…10/23-др. закон)</w:t>
            </w:r>
          </w:p>
          <w:p w14:paraId="06665DA1" w14:textId="14E0D392" w:rsidR="00E9009E" w:rsidRPr="00A76FB3" w:rsidRDefault="00E9009E" w:rsidP="00E9009E">
            <w:pPr>
              <w:pStyle w:val="TableParagraph"/>
              <w:spacing w:line="200" w:lineRule="atLeast"/>
              <w:ind w:left="62" w:right="200"/>
              <w:rPr>
                <w:sz w:val="18"/>
                <w:lang w:val="sr-Cyrl-RS"/>
              </w:rPr>
            </w:pPr>
            <w:r w:rsidRPr="004D5509">
              <w:rPr>
                <w:rFonts w:ascii="Arial" w:hAnsi="Arial" w:cs="Arial"/>
                <w:sz w:val="18"/>
                <w:lang w:val="sr-Cyrl-RS"/>
              </w:rPr>
              <w:t>Члан 167. Закона о стечају</w:t>
            </w:r>
            <w:r w:rsidR="004D5509"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104/09… 65/18)</w:t>
            </w:r>
          </w:p>
        </w:tc>
      </w:tr>
    </w:tbl>
    <w:bookmarkEnd w:id="27"/>
    <w:p w14:paraId="00AE9117" w14:textId="48026EC2" w:rsidR="00D0388D" w:rsidRPr="00BD0AE1" w:rsidRDefault="00954053" w:rsidP="00970E47">
      <w:pPr>
        <w:pStyle w:val="BodyText"/>
        <w:spacing w:before="9"/>
        <w:rPr>
          <w:rFonts w:ascii="Arial" w:hAnsi="Arial" w:cs="Arial"/>
          <w:sz w:val="18"/>
        </w:rPr>
        <w:sectPr w:rsidR="00D0388D" w:rsidRPr="00BD0AE1" w:rsidSect="006F3344">
          <w:pgSz w:w="16840" w:h="11910" w:orient="landscape"/>
          <w:pgMar w:top="560" w:right="140" w:bottom="1120" w:left="420" w:header="0" w:footer="938" w:gutter="0"/>
          <w:cols w:space="720"/>
        </w:sectPr>
      </w:pPr>
      <w:r w:rsidRPr="00BD0AE1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1CBB117" wp14:editId="11473885">
                <wp:simplePos x="0" y="0"/>
                <wp:positionH relativeFrom="page">
                  <wp:posOffset>829310</wp:posOffset>
                </wp:positionH>
                <wp:positionV relativeFrom="paragraph">
                  <wp:posOffset>163195</wp:posOffset>
                </wp:positionV>
                <wp:extent cx="9036050" cy="1492885"/>
                <wp:effectExtent l="0" t="0" r="0" b="0"/>
                <wp:wrapTopAndBottom/>
                <wp:docPr id="154676456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0" cy="149288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5F02" w14:textId="77777777" w:rsidR="00171A20" w:rsidRDefault="00171A20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Скраћенице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6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4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значења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:</w:t>
                            </w:r>
                          </w:p>
                          <w:p w14:paraId="49B6879F" w14:textId="77777777" w:rsidR="00171A20" w:rsidRDefault="00171A20">
                            <w:pPr>
                              <w:pStyle w:val="BodyText"/>
                              <w:spacing w:before="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8073FC9" w14:textId="0C2A8507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Надлежни</w:t>
                            </w:r>
                            <w:proofErr w:type="spellEnd"/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орган</w:t>
                            </w:r>
                            <w:proofErr w:type="spellEnd"/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</w:p>
                          <w:p w14:paraId="4786E99A" w14:textId="5C93F39A" w:rsidR="00171A20" w:rsidRPr="008005CA" w:rsidRDefault="00171A20" w:rsidP="008005CA">
                            <w:pPr>
                              <w:spacing w:before="1" w:line="244" w:lineRule="auto"/>
                              <w:ind w:left="108" w:right="9825"/>
                              <w:rPr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lang w:val="sr-Cyrl-RS"/>
                              </w:rPr>
                              <w:t>Други надлежни орган – НО 2</w:t>
                            </w:r>
                          </w:p>
                          <w:p w14:paraId="7A7DCBEE" w14:textId="563E233A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Дан</w:t>
                            </w:r>
                            <w:proofErr w:type="spellEnd"/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радни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дан</w:t>
                            </w:r>
                            <w:proofErr w:type="spellEnd"/>
                          </w:p>
                          <w:p w14:paraId="47055C40" w14:textId="77777777" w:rsidR="00171A20" w:rsidRDefault="00171A20">
                            <w:pPr>
                              <w:spacing w:line="225" w:lineRule="exact"/>
                              <w:ind w:left="108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0"/>
                              </w:rPr>
                              <w:t>Законски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proofErr w:type="spellEnd"/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одговарајућим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законом</w:t>
                            </w:r>
                            <w:proofErr w:type="spellEnd"/>
                          </w:p>
                          <w:p w14:paraId="33B0E794" w14:textId="77777777" w:rsidR="00171A20" w:rsidRDefault="00171A20">
                            <w:pPr>
                              <w:spacing w:before="4"/>
                              <w:ind w:left="108" w:right="423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Препоручени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скраћени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proofErr w:type="spellEnd"/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објективно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ком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року</w:t>
                            </w:r>
                            <w:proofErr w:type="spellEnd"/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препоручено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поступа</w:t>
                            </w:r>
                            <w:proofErr w:type="spellEnd"/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РАТ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републичка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</w:t>
                            </w:r>
                            <w:proofErr w:type="spellEnd"/>
                          </w:p>
                          <w:p w14:paraId="24B0FAEC" w14:textId="77777777" w:rsidR="00171A20" w:rsidRDefault="00171A20">
                            <w:pPr>
                              <w:spacing w:before="5" w:line="244" w:lineRule="auto"/>
                              <w:ind w:left="108" w:right="306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ЛАТ/ЛН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proofErr w:type="spellEnd"/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proofErr w:type="spellEnd"/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накнада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(у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складу</w:t>
                            </w:r>
                            <w:proofErr w:type="spellEnd"/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одлуком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таксама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накнадама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Т/Н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Трошкови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прибављања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докумената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службеној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дужности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BB117" id="Text Box 19" o:spid="_x0000_s1031" type="#_x0000_t202" style="position:absolute;margin-left:65.3pt;margin-top:12.85pt;width:711.5pt;height:117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" fillcolor="#c5d9f0" strokeweight=".48pt">
                <v:textbox inset="0,0,0,0">
                  <w:txbxContent>
                    <w:p w14:paraId="21515F02" w14:textId="77777777" w:rsidR="00171A20" w:rsidRDefault="00171A20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Скраћенице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1F4E79"/>
                          <w:spacing w:val="-6"/>
                          <w:sz w:val="20"/>
                          <w:u w:val="thick" w:color="1F4E7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pacing w:val="-4"/>
                          <w:sz w:val="20"/>
                          <w:u w:val="thick" w:color="1F4E7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значења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:</w:t>
                      </w:r>
                    </w:p>
                    <w:p w14:paraId="49B6879F" w14:textId="77777777" w:rsidR="00171A20" w:rsidRDefault="00171A20">
                      <w:pPr>
                        <w:pStyle w:val="BodyText"/>
                        <w:spacing w:before="3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8073FC9" w14:textId="0C2A8507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Надлежни</w:t>
                      </w:r>
                      <w:proofErr w:type="spellEnd"/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орган</w:t>
                      </w:r>
                      <w:proofErr w:type="spellEnd"/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–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</w:p>
                    <w:p w14:paraId="4786E99A" w14:textId="5C93F39A" w:rsidR="00171A20" w:rsidRPr="008005CA" w:rsidRDefault="00171A20" w:rsidP="008005CA">
                      <w:pPr>
                        <w:spacing w:before="1" w:line="244" w:lineRule="auto"/>
                        <w:ind w:left="108" w:right="9825"/>
                        <w:rPr>
                          <w:sz w:val="20"/>
                          <w:lang w:val="sr-Cyrl-RS"/>
                        </w:rPr>
                      </w:pPr>
                      <w:r>
                        <w:rPr>
                          <w:sz w:val="20"/>
                          <w:lang w:val="sr-Cyrl-RS"/>
                        </w:rPr>
                        <w:t>Други надлежни орган – НО 2</w:t>
                      </w:r>
                    </w:p>
                    <w:p w14:paraId="7A7DCBEE" w14:textId="563E233A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Дан</w:t>
                      </w:r>
                      <w:proofErr w:type="spellEnd"/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радни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дан</w:t>
                      </w:r>
                      <w:proofErr w:type="spellEnd"/>
                    </w:p>
                    <w:p w14:paraId="47055C40" w14:textId="77777777" w:rsidR="00171A20" w:rsidRDefault="00171A20">
                      <w:pPr>
                        <w:spacing w:line="225" w:lineRule="exact"/>
                        <w:ind w:left="108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pacing w:val="-1"/>
                          <w:sz w:val="20"/>
                        </w:rPr>
                        <w:t>Законски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који</w:t>
                      </w:r>
                      <w:proofErr w:type="spellEnd"/>
                      <w:r>
                        <w:rPr>
                          <w:spacing w:val="-1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утврђен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одговарајућим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законом</w:t>
                      </w:r>
                      <w:proofErr w:type="spellEnd"/>
                    </w:p>
                    <w:p w14:paraId="33B0E794" w14:textId="77777777" w:rsidR="00171A20" w:rsidRDefault="00171A20">
                      <w:pPr>
                        <w:spacing w:before="4"/>
                        <w:ind w:left="108" w:right="423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Препоручени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скраћени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који</w:t>
                      </w:r>
                      <w:proofErr w:type="spellEnd"/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објективно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утврђен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ком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року</w:t>
                      </w:r>
                      <w:proofErr w:type="spellEnd"/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препоручено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поступа</w:t>
                      </w:r>
                      <w:proofErr w:type="spellEnd"/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РАТ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републичка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административна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</w:t>
                      </w:r>
                      <w:proofErr w:type="spellEnd"/>
                    </w:p>
                    <w:p w14:paraId="24B0FAEC" w14:textId="77777777" w:rsidR="00171A20" w:rsidRDefault="00171A20">
                      <w:pPr>
                        <w:spacing w:before="5" w:line="244" w:lineRule="auto"/>
                        <w:ind w:left="108" w:right="306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ЛАТ/ЛН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локална</w:t>
                      </w:r>
                      <w:proofErr w:type="spellEnd"/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административна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</w:t>
                      </w:r>
                      <w:proofErr w:type="spellEnd"/>
                      <w:r>
                        <w:rPr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</w:rPr>
                        <w:t>локална</w:t>
                      </w:r>
                      <w:proofErr w:type="spellEnd"/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накнада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(у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складу</w:t>
                      </w:r>
                      <w:proofErr w:type="spellEnd"/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локалном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одлуком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таксама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накнадама</w:t>
                      </w:r>
                      <w:proofErr w:type="spellEnd"/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Т/Н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Трошкови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прибављања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докумената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по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службеној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дужности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50DE3F" w14:textId="37F886A4" w:rsidR="0089243D" w:rsidRDefault="00A343AD">
      <w:pPr>
        <w:pStyle w:val="BodyText"/>
        <w:rPr>
          <w:rFonts w:ascii="Arial" w:hAnsi="Arial" w:cs="Arial"/>
          <w:b/>
          <w:sz w:val="20"/>
          <w:lang w:val="sr-Cyrl-RS"/>
        </w:rPr>
      </w:pPr>
      <w:r>
        <w:rPr>
          <w:rFonts w:ascii="Arial" w:hAnsi="Arial" w:cs="Arial"/>
          <w:b/>
          <w:sz w:val="20"/>
          <w:lang w:val="sr-Cyrl-RS"/>
        </w:rPr>
        <w:t xml:space="preserve">                                                                        </w:t>
      </w:r>
    </w:p>
    <w:p w14:paraId="2A7F8E4E" w14:textId="77777777" w:rsidR="0089243D" w:rsidRDefault="0089243D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71FE9E12" w14:textId="77777777" w:rsidR="00D0388D" w:rsidRPr="00BD0AE1" w:rsidRDefault="00D0388D">
      <w:pPr>
        <w:pStyle w:val="BodyText"/>
        <w:spacing w:before="2"/>
        <w:rPr>
          <w:rFonts w:ascii="Arial" w:hAnsi="Arial" w:cs="Arial"/>
          <w:sz w:val="4"/>
        </w:rPr>
      </w:pPr>
    </w:p>
    <w:p w14:paraId="50031645" w14:textId="6692FF8D" w:rsidR="00D0388D" w:rsidRDefault="00D0388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B1BAEB9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59623C96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D1956F5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1EC5E815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B2652C7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8C92761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24A8B27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5C0BE937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7C8CFFB7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1A06DEA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A92593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6437EC7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CE55925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7EC11C11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9B49455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CBE2B44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17FD02D6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16ECE35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A512ACF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A415DE2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88B7A8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705BF440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FEC12B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CC583B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3665362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BA8AC86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2119A5D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0AFEC84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7B95F9F1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50185A19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65DB5B3" w14:textId="77777777" w:rsidR="0089243D" w:rsidRPr="0089243D" w:rsidRDefault="0089243D" w:rsidP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4106972" w14:textId="77777777" w:rsidR="0089243D" w:rsidRPr="0089243D" w:rsidRDefault="0089243D" w:rsidP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9863AD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ED1336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0C68D7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1DD2AB2A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A2869F1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9727B9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B1E8934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1F781899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BB21A8B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139453B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5BA97F5D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932FBD5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28AC766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5D1DDE6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609647A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76A5F12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53EB2324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1C74F8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08CBAA1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2CC51796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7B69AD4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5A785ACE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27EE849" w14:textId="77777777" w:rsidR="00B43A08" w:rsidRDefault="00B43A08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56F5BCC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43DF6560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0FA7B14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14C68F38" w14:textId="77777777" w:rsidR="0089243D" w:rsidRDefault="0089243D">
      <w:pPr>
        <w:pStyle w:val="BodyText"/>
        <w:spacing w:line="180" w:lineRule="exact"/>
        <w:ind w:left="116" w:right="-130"/>
        <w:rPr>
          <w:rFonts w:ascii="Arial" w:hAnsi="Arial" w:cs="Arial"/>
          <w:sz w:val="18"/>
          <w:lang w:val="sr-Cyrl-RS"/>
        </w:rPr>
      </w:pPr>
    </w:p>
    <w:p w14:paraId="3D7E4F0F" w14:textId="7C61FD52" w:rsidR="00D0388D" w:rsidRPr="00B43A08" w:rsidRDefault="00B43A08" w:rsidP="004915E5">
      <w:pPr>
        <w:spacing w:line="487" w:lineRule="auto"/>
        <w:ind w:right="-14375"/>
        <w:jc w:val="center"/>
        <w:rPr>
          <w:rFonts w:ascii="Arial" w:hAnsi="Arial" w:cs="Arial"/>
          <w:b/>
          <w:bCs/>
          <w:lang w:val="sr-Cyrl-RS"/>
        </w:rPr>
      </w:pPr>
      <w:r>
        <w:rPr>
          <w:rFonts w:ascii="Arial" w:hAnsi="Arial" w:cs="Arial"/>
          <w:b/>
          <w:bCs/>
          <w:lang w:val="sr-Cyrl-RS"/>
        </w:rPr>
        <w:t>СПРОВ</w:t>
      </w:r>
      <w:r w:rsidR="004915E5" w:rsidRPr="004915E5">
        <w:rPr>
          <w:rFonts w:ascii="Arial" w:hAnsi="Arial" w:cs="Arial"/>
          <w:b/>
          <w:bCs/>
        </w:rPr>
        <w:t>ОЂЕЊЕ СТЕЧАЈА НАД ПРАВНИМ ЛИЦЕМ РЕОРГАНИЗАЦИЈОМ</w:t>
      </w:r>
      <w:r>
        <w:rPr>
          <w:rFonts w:ascii="Arial" w:hAnsi="Arial" w:cs="Arial"/>
          <w:b/>
          <w:bCs/>
          <w:lang w:val="sr-Cyrl-RS"/>
        </w:rPr>
        <w:t xml:space="preserve"> И ПОТРАЖИВАЊА ЛОКАЛНЕ ПОРЕСКЕ АДМИНИСТРАЦИЈЕ</w:t>
      </w:r>
    </w:p>
    <w:p w14:paraId="0E4E17AA" w14:textId="5F2E5727" w:rsidR="00A260CC" w:rsidRDefault="00A260CC" w:rsidP="004915E5">
      <w:pPr>
        <w:spacing w:line="487" w:lineRule="auto"/>
        <w:ind w:right="-14375"/>
        <w:jc w:val="center"/>
        <w:rPr>
          <w:rFonts w:ascii="Arial" w:hAnsi="Arial" w:cs="Arial"/>
          <w:b/>
          <w:bCs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2928" behindDoc="1" locked="0" layoutInCell="1" allowOverlap="1" wp14:anchorId="74B18E19" wp14:editId="58A79820">
                <wp:simplePos x="0" y="0"/>
                <wp:positionH relativeFrom="column">
                  <wp:posOffset>7581900</wp:posOffset>
                </wp:positionH>
                <wp:positionV relativeFrom="paragraph">
                  <wp:posOffset>676910</wp:posOffset>
                </wp:positionV>
                <wp:extent cx="1771650" cy="1781175"/>
                <wp:effectExtent l="19050" t="19050" r="19050" b="28575"/>
                <wp:wrapNone/>
                <wp:docPr id="20322029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7811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CD59E1" w14:textId="77777777" w:rsidR="00A260CC" w:rsidRDefault="00A260CC" w:rsidP="00DF02D1">
                            <w:pPr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7D0FEBC2" w14:textId="2150A4C2" w:rsidR="00DF02D1" w:rsidRPr="00DF02D1" w:rsidRDefault="00DF02D1" w:rsidP="00DF02D1">
                            <w:pPr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DF02D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 xml:space="preserve">Увид у УППР/ План реорганизације, провера стања </w:t>
                            </w:r>
                          </w:p>
                          <w:p w14:paraId="1DCF9D93" w14:textId="60A28396" w:rsidR="00AE15BD" w:rsidRPr="00DF02D1" w:rsidRDefault="00DF02D1" w:rsidP="00DF02D1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lang w:val="sr-Cyrl-RS"/>
                              </w:rPr>
                            </w:pPr>
                            <w:r w:rsidRPr="00DF02D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 xml:space="preserve">на аналитичким картицама за јавне приходе у пореском рачуноводству и достављање примедби стечајном судији преко правобранилаштва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18E19" id="Text Box 14" o:spid="_x0000_s1032" type="#_x0000_t202" style="position:absolute;left:0;text-align:left;margin-left:597pt;margin-top:53.3pt;width:139.5pt;height:140.25pt;z-index:-1570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" filled="f" strokecolor="#538dd3" strokeweight="3pt">
                <v:textbox inset="0,0,0,0">
                  <w:txbxContent>
                    <w:p w14:paraId="2DCD59E1" w14:textId="77777777" w:rsidR="00A260CC" w:rsidRDefault="00A260CC" w:rsidP="00DF02D1">
                      <w:pPr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</w:p>
                    <w:p w14:paraId="7D0FEBC2" w14:textId="2150A4C2" w:rsidR="00DF02D1" w:rsidRPr="00DF02D1" w:rsidRDefault="00DF02D1" w:rsidP="00DF02D1">
                      <w:pPr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DF02D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 xml:space="preserve">Увид у УППР/ План реорганизације, провера стања </w:t>
                      </w:r>
                    </w:p>
                    <w:p w14:paraId="1DCF9D93" w14:textId="60A28396" w:rsidR="00AE15BD" w:rsidRPr="00DF02D1" w:rsidRDefault="00DF02D1" w:rsidP="00DF02D1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lang w:val="sr-Cyrl-RS"/>
                        </w:rPr>
                      </w:pPr>
                      <w:r w:rsidRPr="00DF02D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 xml:space="preserve">на аналитичким картицама за јавне приходе у пореском рачуноводству и достављање примедби стечајном судији преко правобранилаштва </w:t>
                      </w:r>
                    </w:p>
                  </w:txbxContent>
                </v:textbox>
              </v:shape>
            </w:pict>
          </mc:Fallback>
        </mc:AlternateContent>
      </w:r>
    </w:p>
    <w:p w14:paraId="11DE3788" w14:textId="77777777" w:rsidR="00A260CC" w:rsidRDefault="00A260CC" w:rsidP="004915E5">
      <w:pPr>
        <w:spacing w:line="487" w:lineRule="auto"/>
        <w:ind w:right="-14375"/>
        <w:jc w:val="center"/>
        <w:rPr>
          <w:rFonts w:ascii="Arial" w:hAnsi="Arial" w:cs="Arial"/>
          <w:b/>
          <w:bCs/>
          <w:lang w:val="sr-Cyrl-RS"/>
        </w:rPr>
      </w:pPr>
    </w:p>
    <w:p w14:paraId="240BA41D" w14:textId="24AFFB72" w:rsidR="004915E5" w:rsidRDefault="006461DB" w:rsidP="004915E5">
      <w:pPr>
        <w:spacing w:line="487" w:lineRule="auto"/>
        <w:ind w:right="-14375"/>
        <w:jc w:val="center"/>
        <w:rPr>
          <w:rFonts w:ascii="Arial" w:hAnsi="Arial" w:cs="Arial"/>
          <w:b/>
          <w:bCs/>
          <w:lang w:val="sr-Cyrl-RS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19072" behindDoc="0" locked="0" layoutInCell="1" allowOverlap="1" wp14:anchorId="683E5C60" wp14:editId="69ACAD57">
                <wp:simplePos x="0" y="0"/>
                <wp:positionH relativeFrom="column">
                  <wp:posOffset>9344025</wp:posOffset>
                </wp:positionH>
                <wp:positionV relativeFrom="paragraph">
                  <wp:posOffset>441325</wp:posOffset>
                </wp:positionV>
                <wp:extent cx="942975" cy="457200"/>
                <wp:effectExtent l="0" t="0" r="0" b="0"/>
                <wp:wrapNone/>
                <wp:docPr id="9442256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59637B" w14:textId="47429FDD" w:rsidR="006461DB" w:rsidRPr="00AE15BD" w:rsidRDefault="006461DB" w:rsidP="006461DB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Након рочишта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E5C60" id="Text Box 2" o:spid="_x0000_s1033" type="#_x0000_t202" style="position:absolute;left:0;text-align:left;margin-left:735.75pt;margin-top:34.75pt;width:74.25pt;height:36pt;z-index:4876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" filled="f" stroked="f" strokeweight=".5pt">
                <v:textbox>
                  <w:txbxContent>
                    <w:p w14:paraId="1459637B" w14:textId="47429FDD" w:rsidR="006461DB" w:rsidRPr="00AE15BD" w:rsidRDefault="006461DB" w:rsidP="006461DB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Након рочишта</w:t>
                      </w:r>
                    </w:p>
                  </w:txbxContent>
                </v:textbox>
              </v:shape>
            </w:pict>
          </mc:Fallback>
        </mc:AlternateContent>
      </w:r>
      <w:r w:rsidR="00AE15BD"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10880" behindDoc="0" locked="0" layoutInCell="1" allowOverlap="1" wp14:anchorId="74CEAE28" wp14:editId="006D7688">
                <wp:simplePos x="0" y="0"/>
                <wp:positionH relativeFrom="column">
                  <wp:posOffset>6781800</wp:posOffset>
                </wp:positionH>
                <wp:positionV relativeFrom="paragraph">
                  <wp:posOffset>449580</wp:posOffset>
                </wp:positionV>
                <wp:extent cx="942975" cy="457200"/>
                <wp:effectExtent l="0" t="0" r="0" b="0"/>
                <wp:wrapNone/>
                <wp:docPr id="9718956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FF4EB1" w14:textId="4984306D" w:rsidR="00AE15BD" w:rsidRPr="00AE15BD" w:rsidRDefault="00AE15BD" w:rsidP="00AE15BD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15 дана од огласа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EAE28" id="_x0000_s1034" type="#_x0000_t202" style="position:absolute;left:0;text-align:left;margin-left:534pt;margin-top:35.4pt;width:74.25pt;height:36pt;z-index:4876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" filled="f" stroked="f" strokeweight=".5pt">
                <v:textbox>
                  <w:txbxContent>
                    <w:p w14:paraId="6FFF4EB1" w14:textId="4984306D" w:rsidR="00AE15BD" w:rsidRPr="00AE15BD" w:rsidRDefault="00AE15BD" w:rsidP="00AE15BD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15 дана од огласа</w:t>
                      </w:r>
                    </w:p>
                  </w:txbxContent>
                </v:textbox>
              </v:shape>
            </w:pict>
          </mc:Fallback>
        </mc:AlternateContent>
      </w:r>
      <w:r w:rsidR="00AE15BD">
        <w:rPr>
          <w:noProof/>
        </w:rPr>
        <mc:AlternateContent>
          <mc:Choice Requires="wps">
            <w:drawing>
              <wp:anchor distT="0" distB="0" distL="114300" distR="114300" simplePos="0" relativeHeight="487606784" behindDoc="1" locked="0" layoutInCell="1" allowOverlap="1" wp14:anchorId="12376FFF" wp14:editId="1E16D3FB">
                <wp:simplePos x="0" y="0"/>
                <wp:positionH relativeFrom="column">
                  <wp:posOffset>5067300</wp:posOffset>
                </wp:positionH>
                <wp:positionV relativeFrom="paragraph">
                  <wp:posOffset>362585</wp:posOffset>
                </wp:positionV>
                <wp:extent cx="1752600" cy="1181100"/>
                <wp:effectExtent l="19050" t="19050" r="19050" b="19050"/>
                <wp:wrapNone/>
                <wp:docPr id="55227794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181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A9273D" w14:textId="77777777" w:rsidR="00AE15BD" w:rsidRDefault="00AE15BD" w:rsidP="00AE15BD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</w:p>
                          <w:p w14:paraId="77532639" w14:textId="5C4B8F63" w:rsidR="00AE15BD" w:rsidRPr="00AE15BD" w:rsidRDefault="00AE15BD" w:rsidP="00AE15BD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AE15B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Припрема и достављање правобранилаштву  примедби на оспорена потраживања (ако су оспорена)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76FFF" id="_x0000_s1035" type="#_x0000_t202" style="position:absolute;left:0;text-align:left;margin-left:399pt;margin-top:28.55pt;width:138pt;height:93pt;z-index:-1570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" filled="f" strokecolor="#538dd3" strokeweight="3pt">
                <v:textbox inset="0,0,0,0">
                  <w:txbxContent>
                    <w:p w14:paraId="5FA9273D" w14:textId="77777777" w:rsidR="00AE15BD" w:rsidRDefault="00AE15BD" w:rsidP="00AE15BD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</w:p>
                    <w:p w14:paraId="77532639" w14:textId="5C4B8F63" w:rsidR="00AE15BD" w:rsidRPr="00AE15BD" w:rsidRDefault="00AE15BD" w:rsidP="00AE15BD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AE15B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Припрема и достављање правобранилаштву  примедби на оспорена потраживања (ако су оспорена)</w:t>
                      </w:r>
                    </w:p>
                  </w:txbxContent>
                </v:textbox>
              </v:shape>
            </w:pict>
          </mc:Fallback>
        </mc:AlternateContent>
      </w:r>
      <w:r w:rsidR="00AE15BD">
        <w:rPr>
          <w:noProof/>
        </w:rPr>
        <mc:AlternateContent>
          <mc:Choice Requires="wps">
            <w:drawing>
              <wp:anchor distT="0" distB="0" distL="114300" distR="114300" simplePos="0" relativeHeight="487600640" behindDoc="1" locked="0" layoutInCell="1" allowOverlap="1" wp14:anchorId="0E5EAD5A" wp14:editId="3672A0B9">
                <wp:simplePos x="0" y="0"/>
                <wp:positionH relativeFrom="column">
                  <wp:posOffset>2543175</wp:posOffset>
                </wp:positionH>
                <wp:positionV relativeFrom="paragraph">
                  <wp:posOffset>353060</wp:posOffset>
                </wp:positionV>
                <wp:extent cx="1704975" cy="1181100"/>
                <wp:effectExtent l="19050" t="19050" r="28575" b="19050"/>
                <wp:wrapNone/>
                <wp:docPr id="116382275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181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28F21B" w14:textId="77777777" w:rsidR="004915E5" w:rsidRDefault="004915E5" w:rsidP="004915E5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</w:p>
                          <w:p w14:paraId="4DE5C0BA" w14:textId="041FC1F3" w:rsidR="004915E5" w:rsidRPr="003769C9" w:rsidRDefault="004915E5" w:rsidP="004915E5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Пријем обавештења стечајног управника о оспореним потражив</w:t>
                            </w:r>
                            <w:r w:rsidR="0021601D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њима (ако су оспорена)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EAD5A" id="_x0000_s1036" type="#_x0000_t202" style="position:absolute;left:0;text-align:left;margin-left:200.25pt;margin-top:27.8pt;width:134.25pt;height:93pt;z-index:-157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" filled="f" strokecolor="#538dd3" strokeweight="3pt">
                <v:textbox inset="0,0,0,0">
                  <w:txbxContent>
                    <w:p w14:paraId="7128F21B" w14:textId="77777777" w:rsidR="004915E5" w:rsidRDefault="004915E5" w:rsidP="004915E5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</w:p>
                    <w:p w14:paraId="4DE5C0BA" w14:textId="041FC1F3" w:rsidR="004915E5" w:rsidRPr="003769C9" w:rsidRDefault="004915E5" w:rsidP="004915E5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Пријем обавештења стечајног управника о оспореним потражив</w:t>
                      </w:r>
                      <w:r w:rsidR="0021601D">
                        <w:rPr>
                          <w:rFonts w:ascii="Arial" w:hAnsi="Arial"/>
                          <w:b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њима (ако су оспорена)</w:t>
                      </w:r>
                    </w:p>
                  </w:txbxContent>
                </v:textbox>
              </v:shape>
            </w:pict>
          </mc:Fallback>
        </mc:AlternateContent>
      </w:r>
    </w:p>
    <w:p w14:paraId="3A639792" w14:textId="533E2433" w:rsidR="004915E5" w:rsidRDefault="00DF02D1" w:rsidP="004915E5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4976" behindDoc="0" locked="0" layoutInCell="1" allowOverlap="1" wp14:anchorId="45E0A206" wp14:editId="121E5D93">
                <wp:simplePos x="0" y="0"/>
                <wp:positionH relativeFrom="column">
                  <wp:posOffset>9391650</wp:posOffset>
                </wp:positionH>
                <wp:positionV relativeFrom="paragraph">
                  <wp:posOffset>504190</wp:posOffset>
                </wp:positionV>
                <wp:extent cx="733832" cy="114300"/>
                <wp:effectExtent l="0" t="0" r="0" b="0"/>
                <wp:wrapNone/>
                <wp:docPr id="2599921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B9E90" id="AutoShape 15" o:spid="_x0000_s1026" style="position:absolute;margin-left:739.5pt;margin-top:39.7pt;width:57.8pt;height:9pt;z-index:48761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oNZJlOAAAAALAQAADwAAAGRycy9kb3du&#10;cmV2LnhtbEyPQU/CQBSE7yb+h80z8SZbTWlt7ZaogZNwELlwe3QfbbH7tnYXqP/e5STHyUxmvilm&#10;o+nEiQbXWlbwOIlAEFdWt1wr2HwtHp5BOI+ssbNMCn7Jway8vSkw1/bMn3Ra+1qEEnY5Kmi873Mp&#10;XdWQQTexPXHw9nYw6IMcaqkHPIdy08mnKEqkwZbDQoM9vTdUfa+PRoHLPqZbPf/ZrNxyudiu5vhG&#10;h0Sp+7vx9QWEp9H/h+GCH9ChDEw7e2TtRBd0nGbhjFeQZjGIS2KaxQmInYIsjUGWhbz+UP4B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oNZJlOAAAAAL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="00AE15BD"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04736" behindDoc="0" locked="0" layoutInCell="1" allowOverlap="1" wp14:anchorId="2244DD74" wp14:editId="7C7252A2">
                <wp:simplePos x="0" y="0"/>
                <wp:positionH relativeFrom="column">
                  <wp:posOffset>4305301</wp:posOffset>
                </wp:positionH>
                <wp:positionV relativeFrom="paragraph">
                  <wp:posOffset>360045</wp:posOffset>
                </wp:positionV>
                <wp:extent cx="704850" cy="285750"/>
                <wp:effectExtent l="0" t="0" r="0" b="0"/>
                <wp:wrapNone/>
                <wp:docPr id="13930970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91A984" w14:textId="6690EE49" w:rsidR="004915E5" w:rsidRPr="00AE15BD" w:rsidRDefault="00AE15BD" w:rsidP="004915E5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4DD74" id="_x0000_s1037" type="#_x0000_t202" style="position:absolute;left:0;text-align:left;margin-left:339pt;margin-top:28.35pt;width:55.5pt;height:22.5pt;z-index:4876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" filled="f" stroked="f" strokeweight=".5pt">
                <v:textbox>
                  <w:txbxContent>
                    <w:p w14:paraId="4091A984" w14:textId="6690EE49" w:rsidR="004915E5" w:rsidRPr="00AE15BD" w:rsidRDefault="00AE15BD" w:rsidP="004915E5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 дана</w:t>
                      </w:r>
                    </w:p>
                  </w:txbxContent>
                </v:textbox>
              </v:shape>
            </w:pict>
          </mc:Fallback>
        </mc:AlternateContent>
      </w:r>
      <w:r w:rsidR="00AE15BD"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3911E8B0" wp14:editId="0FA3CD42">
                <wp:simplePos x="0" y="0"/>
                <wp:positionH relativeFrom="column">
                  <wp:posOffset>1657350</wp:posOffset>
                </wp:positionH>
                <wp:positionV relativeFrom="paragraph">
                  <wp:posOffset>169545</wp:posOffset>
                </wp:positionV>
                <wp:extent cx="914400" cy="428625"/>
                <wp:effectExtent l="0" t="0" r="0" b="0"/>
                <wp:wrapNone/>
                <wp:docPr id="1993622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D895A" w14:textId="77777777" w:rsidR="00AE15BD" w:rsidRPr="00AE15BD" w:rsidRDefault="00AE15BD" w:rsidP="00AE15BD">
                            <w:pPr>
                              <w:rPr>
                                <w:lang w:val="sr-Cyrl-RS"/>
                              </w:rPr>
                            </w:pPr>
                            <w:r w:rsidRPr="00AE15BD">
                              <w:rPr>
                                <w:lang w:val="sr-Cyrl-RS"/>
                              </w:rPr>
                              <w:t>15 дана од рочишта</w:t>
                            </w:r>
                          </w:p>
                          <w:p w14:paraId="6260F7A7" w14:textId="42483A9E" w:rsidR="004915E5" w:rsidRPr="0082374B" w:rsidRDefault="004915E5" w:rsidP="004915E5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1E8B0" id="_x0000_s1038" type="#_x0000_t202" style="position:absolute;left:0;text-align:left;margin-left:130.5pt;margin-top:13.35pt;width:1in;height:33.75pt;z-index:4875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" filled="f" stroked="f" strokeweight=".5pt">
                <v:textbox>
                  <w:txbxContent>
                    <w:p w14:paraId="67FD895A" w14:textId="77777777" w:rsidR="00AE15BD" w:rsidRPr="00AE15BD" w:rsidRDefault="00AE15BD" w:rsidP="00AE15BD">
                      <w:pPr>
                        <w:rPr>
                          <w:lang w:val="sr-Cyrl-RS"/>
                        </w:rPr>
                      </w:pPr>
                      <w:r w:rsidRPr="00AE15BD">
                        <w:rPr>
                          <w:lang w:val="sr-Cyrl-RS"/>
                        </w:rPr>
                        <w:t>15 дана од рочишта</w:t>
                      </w:r>
                    </w:p>
                    <w:p w14:paraId="6260F7A7" w14:textId="42483A9E" w:rsidR="004915E5" w:rsidRPr="0082374B" w:rsidRDefault="004915E5" w:rsidP="004915E5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15BD">
        <w:rPr>
          <w:noProof/>
        </w:rPr>
        <mc:AlternateContent>
          <mc:Choice Requires="wps">
            <w:drawing>
              <wp:anchor distT="0" distB="0" distL="114300" distR="114300" simplePos="0" relativeHeight="487608832" behindDoc="0" locked="0" layoutInCell="1" allowOverlap="1" wp14:anchorId="7DE83A8A" wp14:editId="287BD9FD">
                <wp:simplePos x="0" y="0"/>
                <wp:positionH relativeFrom="column">
                  <wp:posOffset>6858000</wp:posOffset>
                </wp:positionH>
                <wp:positionV relativeFrom="paragraph">
                  <wp:posOffset>532765</wp:posOffset>
                </wp:positionV>
                <wp:extent cx="733832" cy="114300"/>
                <wp:effectExtent l="0" t="0" r="0" b="0"/>
                <wp:wrapNone/>
                <wp:docPr id="150745878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307ED" id="AutoShape 15" o:spid="_x0000_s1026" style="position:absolute;margin-left:540pt;margin-top:41.95pt;width:57.8pt;height:9pt;z-index:48760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/Ut9lN8AAAAMAQAADwAAAGRycy9kb3du&#10;cmV2LnhtbEyPMU/DMBSEdyT+g/WQ2KgTUKMkxKkAtRPtQOnS7TV+TVLi5xC7bfj3OBOMpzvdfVcs&#10;RtOJCw2utawgnkUgiCurW64V7D5XDykI55E1dpZJwQ85WJS3NwXm2l75gy5bX4tQwi5HBY33fS6l&#10;qxoy6Ga2Jw7e0Q4GfZBDLfWA11BuOvkYRYk02HJYaLCnt4aqr+3ZKHDZ+3yvl9+7jVuvV/vNEl/p&#10;lCh1fze+PIPwNPq/MEz4AR3KwHSwZ9ZOdEFHaRTOeAXpUwZiSsTZPAFxmLw4A1kW8v+J8hc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D9S32U3wAAAAw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="004915E5"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58F10746" wp14:editId="74E8E20A">
                <wp:simplePos x="0" y="0"/>
                <wp:positionH relativeFrom="column">
                  <wp:posOffset>4286250</wp:posOffset>
                </wp:positionH>
                <wp:positionV relativeFrom="paragraph">
                  <wp:posOffset>570865</wp:posOffset>
                </wp:positionV>
                <wp:extent cx="733832" cy="114300"/>
                <wp:effectExtent l="0" t="0" r="0" b="0"/>
                <wp:wrapNone/>
                <wp:docPr id="543342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71946" id="AutoShape 15" o:spid="_x0000_s1026" style="position:absolute;margin-left:337.5pt;margin-top:44.95pt;width:57.8pt;height:9pt;z-index:48760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jAi+xOAAAAAKAQAADwAAAGRycy9kb3du&#10;cmV2LnhtbEyPMU/DMBCFdyT+g3VIbNQGqUkT4lSA2ol2aOnS7RofSdr4HGK3Df8eM8F4uk/vfa+Y&#10;j7YTFxp861jD40SBIK6cabnWsPtYPsxA+IBssHNMGr7Jw7y8vSkwN+7KG7psQy1iCPscNTQh9LmU&#10;vmrIop+4njj+Pt1gMcRzqKUZ8BrDbSeflEqkxZZjQ4M9vTVUnbZnq8Fn79O9WXzt1n61Wu7XC3yl&#10;Y6L1/d348gwi0Bj+YPjVj+pQRqeDO7PxotOQpNO4JWiYZRmICKSZSkAcIqnSDGRZyP8Tyh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jAi+xOAAAAAK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="004915E5">
        <w:rPr>
          <w:noProof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0EB8808A" wp14:editId="163D9A50">
                <wp:simplePos x="0" y="0"/>
                <wp:positionH relativeFrom="column">
                  <wp:posOffset>1733550</wp:posOffset>
                </wp:positionH>
                <wp:positionV relativeFrom="paragraph">
                  <wp:posOffset>561340</wp:posOffset>
                </wp:positionV>
                <wp:extent cx="733832" cy="114300"/>
                <wp:effectExtent l="0" t="0" r="0" b="0"/>
                <wp:wrapNone/>
                <wp:docPr id="9589712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D1C38" id="AutoShape 15" o:spid="_x0000_s1026" style="position:absolute;margin-left:136.5pt;margin-top:44.2pt;width:57.8pt;height:9pt;z-index:48759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fNtfreAAAAAKAQAADwAAAGRycy9kb3du&#10;cmV2LnhtbEyPQVPCMBCF7874HzLrjDdJBSyxNmXUgZNwELhwW5q1rTZJbQLUf8960uPOfvPe9/L5&#10;YFtxoj403mm4HyUgyJXeNK7SsNsu7xSIENEZbL0jDT8UYF5cX+WYGX9273TaxEpwiAsZaqhj7DIp&#10;Q1mTxTDyHTn+ffjeYuSzr6Tp8czhtpXjJEmlxcZxQ40dvdZUfm2OVkN4fHvYm8X3bh1Wq+V+vcAX&#10;+ky1vr0Znp9ARBriHwy/+qwOBTsd/NGZIFoN49mEt0QNSk1BMDBRKgVxYDJJpyCLXP6fUFw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fNtfreAAAAAK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="004915E5">
        <w:rPr>
          <w:noProof/>
        </w:rPr>
        <mc:AlternateContent>
          <mc:Choice Requires="wps">
            <w:drawing>
              <wp:anchor distT="0" distB="0" distL="114300" distR="114300" simplePos="0" relativeHeight="487594496" behindDoc="1" locked="0" layoutInCell="1" allowOverlap="1" wp14:anchorId="3CC6B2EB" wp14:editId="1C4FC9ED">
                <wp:simplePos x="0" y="0"/>
                <wp:positionH relativeFrom="column">
                  <wp:posOffset>0</wp:posOffset>
                </wp:positionH>
                <wp:positionV relativeFrom="paragraph">
                  <wp:posOffset>17146</wp:posOffset>
                </wp:positionV>
                <wp:extent cx="1704975" cy="1200150"/>
                <wp:effectExtent l="19050" t="19050" r="28575" b="19050"/>
                <wp:wrapNone/>
                <wp:docPr id="16652013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200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2C7D43" w14:textId="77777777" w:rsidR="004915E5" w:rsidRDefault="004915E5" w:rsidP="004915E5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17CE67C8" w14:textId="53E42867" w:rsidR="004915E5" w:rsidRPr="003769C9" w:rsidRDefault="004915E5" w:rsidP="004915E5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 xml:space="preserve">Пријава потраживања по објављеном огласу и донетом решењу о отварању стечајног поступка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6B2EB" id="_x0000_s1039" type="#_x0000_t202" style="position:absolute;left:0;text-align:left;margin-left:0;margin-top:1.35pt;width:134.25pt;height:94.5pt;z-index:-1572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" filled="f" strokecolor="#538dd3" strokeweight="3pt">
                <v:textbox inset="0,0,0,0">
                  <w:txbxContent>
                    <w:p w14:paraId="7A2C7D43" w14:textId="77777777" w:rsidR="004915E5" w:rsidRDefault="004915E5" w:rsidP="004915E5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17CE67C8" w14:textId="53E42867" w:rsidR="004915E5" w:rsidRPr="003769C9" w:rsidRDefault="004915E5" w:rsidP="004915E5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 xml:space="preserve">Пријава потраживања по објављеном огласу и донетом решењу о отварању стечајног поступка </w:t>
                      </w:r>
                    </w:p>
                  </w:txbxContent>
                </v:textbox>
              </v:shape>
            </w:pict>
          </mc:Fallback>
        </mc:AlternateContent>
      </w:r>
    </w:p>
    <w:p w14:paraId="4366320F" w14:textId="61F5CD0E" w:rsidR="00DF02D1" w:rsidRDefault="00DF02D1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574398A5" w14:textId="341C9CF9" w:rsidR="00DF02D1" w:rsidRDefault="00DF02D1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5DF094B5" w14:textId="290EC7E0" w:rsidR="00DF02D1" w:rsidRDefault="00DF02D1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3550E4AA" w14:textId="3321232B" w:rsidR="00DF02D1" w:rsidRDefault="006461DB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33408" behindDoc="1" locked="0" layoutInCell="1" allowOverlap="1" wp14:anchorId="02DF2F6D" wp14:editId="0D1DF614">
                <wp:simplePos x="0" y="0"/>
                <wp:positionH relativeFrom="column">
                  <wp:posOffset>5610225</wp:posOffset>
                </wp:positionH>
                <wp:positionV relativeFrom="paragraph">
                  <wp:posOffset>351790</wp:posOffset>
                </wp:positionV>
                <wp:extent cx="1647825" cy="1095375"/>
                <wp:effectExtent l="19050" t="19050" r="28575" b="28575"/>
                <wp:wrapNone/>
                <wp:docPr id="34139855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0953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18364B" w14:textId="6ABEC63A" w:rsidR="006461DB" w:rsidRPr="006461DB" w:rsidRDefault="006461DB" w:rsidP="006461DB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6461D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 xml:space="preserve">Достављање предлога за извршење </w:t>
                            </w:r>
                            <w:proofErr w:type="spellStart"/>
                            <w:r w:rsidRPr="006461D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правобарнилаштву</w:t>
                            </w:r>
                            <w:proofErr w:type="spellEnd"/>
                            <w:r w:rsidRPr="006461D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 xml:space="preserve"> ако обвезник не измирује обавезе према усвојеном плану реорганизације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F2F6D" id="_x0000_s1040" type="#_x0000_t202" style="position:absolute;left:0;text-align:left;margin-left:441.75pt;margin-top:27.7pt;width:129.75pt;height:86.25pt;z-index:-1568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" filled="f" strokecolor="#538dd3" strokeweight="3pt">
                <v:textbox inset="0,0,0,0">
                  <w:txbxContent>
                    <w:p w14:paraId="2418364B" w14:textId="6ABEC63A" w:rsidR="006461DB" w:rsidRPr="006461DB" w:rsidRDefault="006461DB" w:rsidP="006461DB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6461D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 xml:space="preserve">Достављање предлога за извршење </w:t>
                      </w:r>
                      <w:proofErr w:type="spellStart"/>
                      <w:r w:rsidRPr="006461D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правобарнилаштву</w:t>
                      </w:r>
                      <w:proofErr w:type="spellEnd"/>
                      <w:r w:rsidRPr="006461D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 xml:space="preserve"> ако обвезник не измирује обавезе према усвојеном плану реорганизације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31360" behindDoc="0" locked="0" layoutInCell="1" allowOverlap="1" wp14:anchorId="64ECBBE9" wp14:editId="76C5ED0A">
                <wp:simplePos x="0" y="0"/>
                <wp:positionH relativeFrom="column">
                  <wp:posOffset>4838700</wp:posOffset>
                </wp:positionH>
                <wp:positionV relativeFrom="paragraph">
                  <wp:posOffset>561340</wp:posOffset>
                </wp:positionV>
                <wp:extent cx="685800" cy="323850"/>
                <wp:effectExtent l="0" t="0" r="0" b="0"/>
                <wp:wrapNone/>
                <wp:docPr id="9358594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3AAF3" w14:textId="7C7472AB" w:rsidR="006461DB" w:rsidRPr="0082374B" w:rsidRDefault="006461DB" w:rsidP="006461DB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CBBE9" id="_x0000_s1041" type="#_x0000_t202" style="position:absolute;left:0;text-align:left;margin-left:381pt;margin-top:44.2pt;width:54pt;height:25.5pt;z-index:4876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" filled="f" stroked="f" strokeweight=".5pt">
                <v:textbox>
                  <w:txbxContent>
                    <w:p w14:paraId="7033AAF3" w14:textId="7C7472AB" w:rsidR="006461DB" w:rsidRPr="0082374B" w:rsidRDefault="006461DB" w:rsidP="006461DB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 дана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27264" behindDoc="1" locked="0" layoutInCell="1" allowOverlap="1" wp14:anchorId="1A3AB8E1" wp14:editId="3D18EADA">
                <wp:simplePos x="0" y="0"/>
                <wp:positionH relativeFrom="column">
                  <wp:posOffset>3209925</wp:posOffset>
                </wp:positionH>
                <wp:positionV relativeFrom="paragraph">
                  <wp:posOffset>227965</wp:posOffset>
                </wp:positionV>
                <wp:extent cx="1562100" cy="1314450"/>
                <wp:effectExtent l="19050" t="19050" r="19050" b="19050"/>
                <wp:wrapNone/>
                <wp:docPr id="44812969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12E3C8" w14:textId="2E1B41EA" w:rsidR="006461DB" w:rsidRPr="006461DB" w:rsidRDefault="006461DB" w:rsidP="006461DB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6461D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Доношење решења и књижење одговарајућих промена у пореском рачуноводству у складу са УППР / Планом реорганизације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AB8E1" id="_x0000_s1042" type="#_x0000_t202" style="position:absolute;left:0;text-align:left;margin-left:252.75pt;margin-top:17.95pt;width:123pt;height:103.5pt;z-index:-1568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" filled="f" strokecolor="#538dd3" strokeweight="3pt">
                <v:textbox inset="0,0,0,0">
                  <w:txbxContent>
                    <w:p w14:paraId="0512E3C8" w14:textId="2E1B41EA" w:rsidR="006461DB" w:rsidRPr="006461DB" w:rsidRDefault="006461DB" w:rsidP="006461DB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6461D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Доношење решења и књижење одговарајућих промена у пореском рачуноводству у складу са УППР / Планом реорганизације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625216" behindDoc="0" locked="0" layoutInCell="1" allowOverlap="1" wp14:anchorId="7E8A9D6E" wp14:editId="315C50D5">
                <wp:simplePos x="0" y="0"/>
                <wp:positionH relativeFrom="column">
                  <wp:posOffset>2257424</wp:posOffset>
                </wp:positionH>
                <wp:positionV relativeFrom="paragraph">
                  <wp:posOffset>427990</wp:posOffset>
                </wp:positionV>
                <wp:extent cx="1076325" cy="428625"/>
                <wp:effectExtent l="0" t="0" r="0" b="0"/>
                <wp:wrapNone/>
                <wp:docPr id="6279363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F3981C" w14:textId="2AF19A44" w:rsidR="006461DB" w:rsidRPr="0082374B" w:rsidRDefault="006461DB" w:rsidP="006461DB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Након </w:t>
                            </w:r>
                            <w:proofErr w:type="spellStart"/>
                            <w:r>
                              <w:rPr>
                                <w:lang w:val="sr-Cyrl-RS"/>
                              </w:rPr>
                              <w:t>правоснажн</w:t>
                            </w:r>
                            <w:proofErr w:type="spellEnd"/>
                            <w:r>
                              <w:rPr>
                                <w:lang w:val="sr-Cyrl-R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A9D6E" id="_x0000_s1043" type="#_x0000_t202" style="position:absolute;left:0;text-align:left;margin-left:177.75pt;margin-top:33.7pt;width:84.75pt;height:33.75pt;z-index:4876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wdGw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" filled="f" stroked="f" strokeweight=".5pt">
                <v:textbox>
                  <w:txbxContent>
                    <w:p w14:paraId="1EF3981C" w14:textId="2AF19A44" w:rsidR="006461DB" w:rsidRPr="0082374B" w:rsidRDefault="006461DB" w:rsidP="006461DB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Након </w:t>
                      </w:r>
                      <w:proofErr w:type="spellStart"/>
                      <w:r>
                        <w:rPr>
                          <w:lang w:val="sr-Cyrl-RS"/>
                        </w:rPr>
                        <w:t>правоснажн</w:t>
                      </w:r>
                      <w:proofErr w:type="spellEnd"/>
                      <w:r>
                        <w:rPr>
                          <w:lang w:val="sr-Cyrl-R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78F7D65" w14:textId="2E1AFA95" w:rsidR="00DF02D1" w:rsidRDefault="006461DB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9312" behindDoc="0" locked="0" layoutInCell="1" allowOverlap="1" wp14:anchorId="2261F2CF" wp14:editId="3C2FC5DF">
                <wp:simplePos x="0" y="0"/>
                <wp:positionH relativeFrom="margin">
                  <wp:align>center</wp:align>
                </wp:positionH>
                <wp:positionV relativeFrom="paragraph">
                  <wp:posOffset>495300</wp:posOffset>
                </wp:positionV>
                <wp:extent cx="733832" cy="114300"/>
                <wp:effectExtent l="0" t="0" r="9525" b="0"/>
                <wp:wrapNone/>
                <wp:docPr id="193063068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C8D8C" id="AutoShape 15" o:spid="_x0000_s1026" style="position:absolute;margin-left:0;margin-top:39pt;width:57.8pt;height:9pt;z-index:487629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23168" behindDoc="0" locked="0" layoutInCell="1" allowOverlap="1" wp14:anchorId="235F96D3" wp14:editId="014A9257">
                <wp:simplePos x="0" y="0"/>
                <wp:positionH relativeFrom="margin">
                  <wp:posOffset>2400300</wp:posOffset>
                </wp:positionH>
                <wp:positionV relativeFrom="paragraph">
                  <wp:posOffset>495300</wp:posOffset>
                </wp:positionV>
                <wp:extent cx="733832" cy="114300"/>
                <wp:effectExtent l="0" t="0" r="9525" b="0"/>
                <wp:wrapNone/>
                <wp:docPr id="150787275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F4443" id="AutoShape 15" o:spid="_x0000_s1026" style="position:absolute;margin-left:189pt;margin-top:39pt;width:57.8pt;height:9pt;z-index:4876231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omMq7d8AAAAJAQAADwAAAGRycy9kb3du&#10;cmV2LnhtbEyPQU/CQBCF7yb+h82YeJOtopXWTokaOAkHkQu3oTu21e4sdheo/57Vi55eJu/lzfeK&#10;6WA7deDet04QrkcJKJbKmVZqhPXb/GoCygcSQ50TRvhmD9Py/Kyg3LijvPJhFWoVS8TnhNCEsMu1&#10;9lXDlvzI7Vii9+56SyGefa1NT8dYbjt9kySpttRK/NDQjp8brj5Xe4vgs5e7jZl9rZd+sZhvljN6&#10;4o8U8fJieHwAFXgIf2H4wY/oUEamrduL8apDGN9P4paA8KsxcJuNU1BbhCxNQJeF/r+gPAE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CiYyrt3wAAAAk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21120" behindDoc="1" locked="0" layoutInCell="1" allowOverlap="1" wp14:anchorId="4D6530E3" wp14:editId="793CB36B">
                <wp:simplePos x="0" y="0"/>
                <wp:positionH relativeFrom="column">
                  <wp:posOffset>790575</wp:posOffset>
                </wp:positionH>
                <wp:positionV relativeFrom="paragraph">
                  <wp:posOffset>92710</wp:posOffset>
                </wp:positionV>
                <wp:extent cx="1562100" cy="914400"/>
                <wp:effectExtent l="19050" t="19050" r="19050" b="19050"/>
                <wp:wrapNone/>
                <wp:docPr id="11402584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9144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E6FDD8" w14:textId="77777777" w:rsidR="006461DB" w:rsidRDefault="006461DB" w:rsidP="006461DB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09A5048A" w14:textId="086AA13B" w:rsidR="006461DB" w:rsidRPr="006461DB" w:rsidRDefault="006461DB" w:rsidP="006461DB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6461D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Пријем решења  којим се потврђује усвајање УППР / Плана реорганизације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530E3" id="_x0000_s1044" type="#_x0000_t202" style="position:absolute;left:0;text-align:left;margin-left:62.25pt;margin-top:7.3pt;width:123pt;height:1in;z-index:-1569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" filled="f" strokecolor="#538dd3" strokeweight="3pt">
                <v:textbox inset="0,0,0,0">
                  <w:txbxContent>
                    <w:p w14:paraId="05E6FDD8" w14:textId="77777777" w:rsidR="006461DB" w:rsidRDefault="006461DB" w:rsidP="006461DB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09A5048A" w14:textId="086AA13B" w:rsidR="006461DB" w:rsidRPr="006461DB" w:rsidRDefault="006461DB" w:rsidP="006461DB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6461D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Пријем решења  којим се потврђује усвајање УППР / Плана реорганизације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17024" behindDoc="0" locked="0" layoutInCell="1" allowOverlap="1" wp14:anchorId="4D27A0C2" wp14:editId="1944FA0B">
                <wp:simplePos x="0" y="0"/>
                <wp:positionH relativeFrom="margin">
                  <wp:align>left</wp:align>
                </wp:positionH>
                <wp:positionV relativeFrom="paragraph">
                  <wp:posOffset>495300</wp:posOffset>
                </wp:positionV>
                <wp:extent cx="733832" cy="114300"/>
                <wp:effectExtent l="0" t="0" r="9525" b="0"/>
                <wp:wrapNone/>
                <wp:docPr id="9083055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F031B" id="AutoShape 15" o:spid="_x0000_s1026" style="position:absolute;margin-left:0;margin-top:39pt;width:57.8pt;height:9pt;z-index:4876170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</w:p>
    <w:p w14:paraId="5A3EE78F" w14:textId="77777777" w:rsidR="00DF02D1" w:rsidRDefault="00DF02D1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360B1388" w14:textId="77777777" w:rsidR="00A260CC" w:rsidRDefault="00A260CC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2EA650EC" w14:textId="77777777" w:rsidR="00A260CC" w:rsidRDefault="00A260CC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398D5115" w14:textId="77777777" w:rsidR="00A260CC" w:rsidRDefault="00A260CC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3FEC72E9" w14:textId="77777777" w:rsidR="00A260CC" w:rsidRDefault="00A260CC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</w:pPr>
    </w:p>
    <w:p w14:paraId="2D782CFF" w14:textId="741B8191" w:rsidR="00A260CC" w:rsidRDefault="00A260CC" w:rsidP="00A260CC">
      <w:pPr>
        <w:pStyle w:val="BodyText"/>
        <w:spacing w:before="1"/>
        <w:ind w:left="146" w:right="-13524" w:firstLine="574"/>
        <w:rPr>
          <w:rFonts w:ascii="Arial" w:hAnsi="Arial" w:cs="Arial"/>
          <w:w w:val="95"/>
          <w:lang w:val="sr-Cyrl-RS"/>
        </w:rPr>
      </w:pPr>
      <w:r w:rsidRPr="00BD0AE1">
        <w:rPr>
          <w:rFonts w:ascii="Arial" w:hAnsi="Arial" w:cs="Arial"/>
          <w:w w:val="95"/>
        </w:rPr>
        <w:t>ЛЕГЕНДА:</w:t>
      </w:r>
    </w:p>
    <w:p w14:paraId="7662EEE0" w14:textId="77777777" w:rsidR="00A260CC" w:rsidRDefault="00A260CC" w:rsidP="00A260CC">
      <w:pPr>
        <w:pStyle w:val="BodyText"/>
        <w:spacing w:before="1"/>
        <w:ind w:left="146" w:firstLine="574"/>
        <w:rPr>
          <w:rFonts w:ascii="Arial" w:hAnsi="Arial" w:cs="Arial"/>
          <w:w w:val="95"/>
          <w:lang w:val="sr-Cyrl-RS"/>
        </w:rPr>
      </w:pPr>
    </w:p>
    <w:p w14:paraId="4C730913" w14:textId="6BAE1D5B" w:rsidR="00A260CC" w:rsidRDefault="00A260CC" w:rsidP="00A260CC">
      <w:pPr>
        <w:pStyle w:val="BodyText"/>
        <w:spacing w:before="1"/>
        <w:ind w:left="2127" w:right="-14942" w:hanging="1407"/>
        <w:rPr>
          <w:rFonts w:ascii="Arial" w:hAnsi="Arial" w:cs="Arial"/>
          <w:sz w:val="18"/>
          <w:lang w:val="sr-Cyrl-RS"/>
        </w:rPr>
      </w:pPr>
      <w:r w:rsidRPr="00BD0AE1">
        <w:rPr>
          <w:rFonts w:ascii="Arial" w:hAnsi="Arial" w:cs="Arial"/>
          <w:noProof/>
          <w:position w:val="-3"/>
          <w:sz w:val="18"/>
        </w:rPr>
        <mc:AlternateContent>
          <mc:Choice Requires="wpg">
            <w:drawing>
              <wp:inline distT="0" distB="0" distL="0" distR="0" wp14:anchorId="743007EC" wp14:editId="71ACE9C2">
                <wp:extent cx="829945" cy="114300"/>
                <wp:effectExtent l="6985" t="635" r="1270" b="8890"/>
                <wp:docPr id="66369878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945" cy="114300"/>
                          <a:chOff x="0" y="0"/>
                          <a:chExt cx="1307" cy="180"/>
                        </a:xfrm>
                      </wpg:grpSpPr>
                      <wps:wsp>
                        <wps:cNvPr id="544633804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7" cy="180"/>
                          </a:xfrm>
                          <a:custGeom>
                            <a:avLst/>
                            <a:gdLst>
                              <a:gd name="T0" fmla="*/ 1126 w 1307"/>
                              <a:gd name="T1" fmla="*/ 120 h 180"/>
                              <a:gd name="T2" fmla="*/ 1126 w 1307"/>
                              <a:gd name="T3" fmla="*/ 180 h 180"/>
                              <a:gd name="T4" fmla="*/ 1246 w 1307"/>
                              <a:gd name="T5" fmla="*/ 120 h 180"/>
                              <a:gd name="T6" fmla="*/ 1156 w 1307"/>
                              <a:gd name="T7" fmla="*/ 120 h 180"/>
                              <a:gd name="T8" fmla="*/ 1126 w 1307"/>
                              <a:gd name="T9" fmla="*/ 120 h 180"/>
                              <a:gd name="T10" fmla="*/ 1126 w 1307"/>
                              <a:gd name="T11" fmla="*/ 60 h 180"/>
                              <a:gd name="T12" fmla="*/ 1126 w 1307"/>
                              <a:gd name="T13" fmla="*/ 120 h 180"/>
                              <a:gd name="T14" fmla="*/ 1156 w 1307"/>
                              <a:gd name="T15" fmla="*/ 120 h 180"/>
                              <a:gd name="T16" fmla="*/ 1156 w 1307"/>
                              <a:gd name="T17" fmla="*/ 60 h 180"/>
                              <a:gd name="T18" fmla="*/ 1126 w 1307"/>
                              <a:gd name="T19" fmla="*/ 60 h 180"/>
                              <a:gd name="T20" fmla="*/ 1126 w 1307"/>
                              <a:gd name="T21" fmla="*/ 0 h 180"/>
                              <a:gd name="T22" fmla="*/ 1126 w 1307"/>
                              <a:gd name="T23" fmla="*/ 60 h 180"/>
                              <a:gd name="T24" fmla="*/ 1156 w 1307"/>
                              <a:gd name="T25" fmla="*/ 60 h 180"/>
                              <a:gd name="T26" fmla="*/ 1156 w 1307"/>
                              <a:gd name="T27" fmla="*/ 120 h 180"/>
                              <a:gd name="T28" fmla="*/ 1246 w 1307"/>
                              <a:gd name="T29" fmla="*/ 120 h 180"/>
                              <a:gd name="T30" fmla="*/ 1306 w 1307"/>
                              <a:gd name="T31" fmla="*/ 90 h 180"/>
                              <a:gd name="T32" fmla="*/ 1126 w 1307"/>
                              <a:gd name="T33" fmla="*/ 0 h 180"/>
                              <a:gd name="T34" fmla="*/ 0 w 1307"/>
                              <a:gd name="T35" fmla="*/ 58 h 180"/>
                              <a:gd name="T36" fmla="*/ 0 w 1307"/>
                              <a:gd name="T37" fmla="*/ 118 h 180"/>
                              <a:gd name="T38" fmla="*/ 1126 w 1307"/>
                              <a:gd name="T39" fmla="*/ 120 h 180"/>
                              <a:gd name="T40" fmla="*/ 1126 w 1307"/>
                              <a:gd name="T41" fmla="*/ 60 h 180"/>
                              <a:gd name="T42" fmla="*/ 0 w 1307"/>
                              <a:gd name="T43" fmla="*/ 58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307" h="180">
                                <a:moveTo>
                                  <a:pt x="1126" y="120"/>
                                </a:moveTo>
                                <a:lnTo>
                                  <a:pt x="1126" y="180"/>
                                </a:lnTo>
                                <a:lnTo>
                                  <a:pt x="124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26" y="120"/>
                                </a:lnTo>
                                <a:close/>
                                <a:moveTo>
                                  <a:pt x="1126" y="60"/>
                                </a:moveTo>
                                <a:lnTo>
                                  <a:pt x="112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56" y="60"/>
                                </a:lnTo>
                                <a:lnTo>
                                  <a:pt x="1126" y="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26" y="60"/>
                                </a:lnTo>
                                <a:lnTo>
                                  <a:pt x="1156" y="60"/>
                                </a:lnTo>
                                <a:lnTo>
                                  <a:pt x="1156" y="120"/>
                                </a:lnTo>
                                <a:lnTo>
                                  <a:pt x="1246" y="120"/>
                                </a:lnTo>
                                <a:lnTo>
                                  <a:pt x="1306" y="90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0" y="58"/>
                                </a:moveTo>
                                <a:lnTo>
                                  <a:pt x="0" y="118"/>
                                </a:lnTo>
                                <a:lnTo>
                                  <a:pt x="1126" y="120"/>
                                </a:lnTo>
                                <a:lnTo>
                                  <a:pt x="1126" y="6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450D7E" id="Group 4" o:spid="_x0000_s1026" style="width:65.35pt;height:9pt;mso-position-horizontal-relative:char;mso-position-vertical-relative:line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">
                <v:shape id="AutoShape 5" o:spid="_x0000_s1027" style="position:absolute;width:1307;height:180;visibility:visible;mso-wrap-style:square;v-text-anchor:top" coordsize="130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" path="m1126,120r,60l1246,120r-90,l1126,120xm1126,60r,60l1156,120r,-60l1126,60xm1126,r,60l1156,60r,60l1246,120r60,-30l1126,xm,58r,60l1126,120r,-60l,58xe" fillcolor="#538dd3" stroked="f">
                  <v:path arrowok="t" o:connecttype="custom" o:connectlocs="1126,120;1126,180;1246,120;1156,120;1126,120;1126,60;1126,120;1156,120;1156,60;1126,60;1126,0;1126,60;1156,60;1156,120;1246,120;1306,90;1126,0;0,58;0,118;1126,120;1126,60;0,58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Arial" w:hAnsi="Arial" w:cs="Arial"/>
          <w:sz w:val="18"/>
        </w:rPr>
        <w:t xml:space="preserve">  </w:t>
      </w:r>
      <w:proofErr w:type="spellStart"/>
      <w:r w:rsidRPr="00A600E0">
        <w:rPr>
          <w:rFonts w:ascii="Arial" w:hAnsi="Arial" w:cs="Arial"/>
        </w:rPr>
        <w:t>рок</w:t>
      </w:r>
      <w:proofErr w:type="spellEnd"/>
      <w:r w:rsidRPr="00A600E0">
        <w:rPr>
          <w:rFonts w:ascii="Arial" w:hAnsi="Arial" w:cs="Arial"/>
        </w:rPr>
        <w:t xml:space="preserve"> за </w:t>
      </w:r>
      <w:proofErr w:type="spellStart"/>
      <w:r w:rsidRPr="00A600E0">
        <w:rPr>
          <w:rFonts w:ascii="Arial" w:hAnsi="Arial" w:cs="Arial"/>
        </w:rPr>
        <w:t>спрово</w:t>
      </w:r>
      <w:proofErr w:type="spellEnd"/>
      <w:r>
        <w:rPr>
          <w:rFonts w:ascii="Arial" w:hAnsi="Arial" w:cs="Arial"/>
          <w:lang w:val="sr-Cyrl-RS"/>
        </w:rPr>
        <w:t>ђ</w:t>
      </w:r>
      <w:proofErr w:type="spellStart"/>
      <w:r w:rsidRPr="00A600E0">
        <w:rPr>
          <w:rFonts w:ascii="Arial" w:hAnsi="Arial" w:cs="Arial"/>
        </w:rPr>
        <w:t>ење</w:t>
      </w:r>
      <w:proofErr w:type="spellEnd"/>
      <w:r w:rsidRPr="00A600E0">
        <w:rPr>
          <w:rFonts w:ascii="Arial" w:hAnsi="Arial" w:cs="Arial"/>
        </w:rPr>
        <w:t xml:space="preserve"> </w:t>
      </w:r>
      <w:proofErr w:type="spellStart"/>
      <w:r w:rsidRPr="00A600E0">
        <w:rPr>
          <w:rFonts w:ascii="Arial" w:hAnsi="Arial" w:cs="Arial"/>
        </w:rPr>
        <w:t>административног</w:t>
      </w:r>
      <w:proofErr w:type="spellEnd"/>
      <w:r w:rsidRPr="00A600E0">
        <w:rPr>
          <w:rFonts w:ascii="Arial" w:hAnsi="Arial" w:cs="Arial"/>
        </w:rPr>
        <w:t xml:space="preserve"> </w:t>
      </w:r>
      <w:proofErr w:type="spellStart"/>
      <w:r w:rsidRPr="00A600E0">
        <w:rPr>
          <w:rFonts w:ascii="Arial" w:hAnsi="Arial" w:cs="Arial"/>
        </w:rPr>
        <w:t>поступка</w:t>
      </w:r>
      <w:proofErr w:type="spellEnd"/>
      <w:r w:rsidRPr="00A600E0">
        <w:rPr>
          <w:rFonts w:ascii="Arial" w:hAnsi="Arial" w:cs="Arial"/>
        </w:rPr>
        <w:t xml:space="preserve">, </w:t>
      </w:r>
      <w:proofErr w:type="spellStart"/>
      <w:r w:rsidRPr="00A600E0">
        <w:rPr>
          <w:rFonts w:ascii="Arial" w:hAnsi="Arial" w:cs="Arial"/>
        </w:rPr>
        <w:t>од</w:t>
      </w:r>
      <w:proofErr w:type="spellEnd"/>
      <w:r w:rsidRPr="00A600E0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пријаве потраживања у поступку стечаја који се спроводи реорганизацијом</w:t>
      </w:r>
    </w:p>
    <w:p w14:paraId="76109383" w14:textId="0FB6D524" w:rsidR="00A260CC" w:rsidRPr="004915E5" w:rsidRDefault="00A260CC" w:rsidP="00DF02D1">
      <w:pPr>
        <w:spacing w:line="487" w:lineRule="auto"/>
        <w:ind w:right="-14375"/>
        <w:jc w:val="both"/>
        <w:rPr>
          <w:rFonts w:ascii="Arial" w:hAnsi="Arial" w:cs="Arial"/>
          <w:b/>
          <w:bCs/>
          <w:lang w:val="sr-Cyrl-RS"/>
        </w:rPr>
        <w:sectPr w:rsidR="00A260CC" w:rsidRPr="004915E5" w:rsidSect="006F3344">
          <w:type w:val="continuous"/>
          <w:pgSz w:w="16840" w:h="11910" w:orient="landscape"/>
          <w:pgMar w:top="20" w:right="140" w:bottom="1120" w:left="420" w:header="720" w:footer="720" w:gutter="0"/>
          <w:cols w:num="2" w:space="720" w:equalWidth="0">
            <w:col w:w="1360" w:space="510"/>
            <w:col w:w="14410"/>
          </w:cols>
        </w:sectPr>
      </w:pPr>
    </w:p>
    <w:p w14:paraId="74F80CFC" w14:textId="792947E2" w:rsidR="00D0388D" w:rsidRDefault="00D0388D">
      <w:pPr>
        <w:pStyle w:val="BodyText"/>
        <w:spacing w:before="7"/>
        <w:rPr>
          <w:sz w:val="17"/>
        </w:rPr>
      </w:pPr>
    </w:p>
    <w:sectPr w:rsidR="00D0388D" w:rsidSect="006F3344">
      <w:footerReference w:type="default" r:id="rId9"/>
      <w:pgSz w:w="11910" w:h="16840"/>
      <w:pgMar w:top="1580" w:right="1680" w:bottom="1120" w:left="168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1BA6" w14:textId="77777777" w:rsidR="00EC0A05" w:rsidRDefault="00EC0A05" w:rsidP="00D0388D">
      <w:r>
        <w:separator/>
      </w:r>
    </w:p>
  </w:endnote>
  <w:endnote w:type="continuationSeparator" w:id="0">
    <w:p w14:paraId="16598273" w14:textId="77777777" w:rsidR="00EC0A05" w:rsidRDefault="00EC0A05" w:rsidP="00D0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07F" w14:textId="067A574B" w:rsidR="00171A20" w:rsidRDefault="00171A20">
    <w:pPr>
      <w:pStyle w:val="BodyText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0720" behindDoc="1" locked="0" layoutInCell="1" allowOverlap="1" wp14:anchorId="4DA45A28" wp14:editId="561F367E">
              <wp:simplePos x="0" y="0"/>
              <wp:positionH relativeFrom="page">
                <wp:posOffset>5229860</wp:posOffset>
              </wp:positionH>
              <wp:positionV relativeFrom="page">
                <wp:posOffset>6772910</wp:posOffset>
              </wp:positionV>
              <wp:extent cx="233680" cy="182880"/>
              <wp:effectExtent l="0" t="0" r="0" b="0"/>
              <wp:wrapNone/>
              <wp:docPr id="1111834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6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1BA1B" w14:textId="126FEDB1" w:rsidR="00171A20" w:rsidRDefault="00171A20">
                          <w:pPr>
                            <w:spacing w:before="17"/>
                            <w:ind w:left="62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4D97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45A28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411.8pt;margin-top:533.3pt;width:18.4pt;height:14.4pt;z-index:-162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" filled="f" stroked="f">
              <v:textbox inset="0,0,0,0">
                <w:txbxContent>
                  <w:p w14:paraId="3D21BA1B" w14:textId="126FEDB1" w:rsidR="00171A20" w:rsidRDefault="00171A20">
                    <w:pPr>
                      <w:spacing w:before="17"/>
                      <w:ind w:left="62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4D97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E4C6" w14:textId="46DC9847" w:rsidR="00171A20" w:rsidRDefault="00171A2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1232" behindDoc="1" locked="0" layoutInCell="1" allowOverlap="1" wp14:anchorId="352380C8" wp14:editId="0DB3D41A">
              <wp:simplePos x="0" y="0"/>
              <wp:positionH relativeFrom="page">
                <wp:posOffset>3689985</wp:posOffset>
              </wp:positionH>
              <wp:positionV relativeFrom="page">
                <wp:posOffset>9906635</wp:posOffset>
              </wp:positionV>
              <wp:extent cx="180975" cy="182245"/>
              <wp:effectExtent l="0" t="0" r="0" b="0"/>
              <wp:wrapNone/>
              <wp:docPr id="11035031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64611" w14:textId="77777777" w:rsidR="00171A20" w:rsidRDefault="00171A20">
                          <w:pPr>
                            <w:spacing w:before="17"/>
                            <w:ind w:left="20"/>
                          </w:pP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380C8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290.55pt;margin-top:780.05pt;width:14.25pt;height:14.35pt;z-index:-162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" filled="f" stroked="f">
              <v:textbox inset="0,0,0,0">
                <w:txbxContent>
                  <w:p w14:paraId="1BE64611" w14:textId="77777777" w:rsidR="00171A20" w:rsidRDefault="00171A20">
                    <w:pPr>
                      <w:spacing w:before="17"/>
                      <w:ind w:left="20"/>
                    </w:pP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8A43F" w14:textId="77777777" w:rsidR="00EC0A05" w:rsidRDefault="00EC0A05" w:rsidP="00D0388D">
      <w:r>
        <w:separator/>
      </w:r>
    </w:p>
  </w:footnote>
  <w:footnote w:type="continuationSeparator" w:id="0">
    <w:p w14:paraId="175084B6" w14:textId="77777777" w:rsidR="00EC0A05" w:rsidRDefault="00EC0A05" w:rsidP="00D03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007E1"/>
    <w:multiLevelType w:val="hybridMultilevel"/>
    <w:tmpl w:val="BD0637DA"/>
    <w:lvl w:ilvl="0" w:tplc="16506C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D4E96"/>
    <w:multiLevelType w:val="hybridMultilevel"/>
    <w:tmpl w:val="21C61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E9"/>
    <w:multiLevelType w:val="hybridMultilevel"/>
    <w:tmpl w:val="F2FA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C7089"/>
    <w:multiLevelType w:val="hybridMultilevel"/>
    <w:tmpl w:val="027EF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0170"/>
    <w:multiLevelType w:val="hybridMultilevel"/>
    <w:tmpl w:val="F8FA4A2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3AE81CBA"/>
    <w:multiLevelType w:val="hybridMultilevel"/>
    <w:tmpl w:val="6368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E20B9"/>
    <w:multiLevelType w:val="hybridMultilevel"/>
    <w:tmpl w:val="41A4A4D4"/>
    <w:lvl w:ilvl="0" w:tplc="F39EBEE2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6C600002">
      <w:numFmt w:val="bullet"/>
      <w:lvlText w:val="•"/>
      <w:lvlJc w:val="left"/>
      <w:pPr>
        <w:ind w:left="3263" w:hanging="720"/>
      </w:pPr>
      <w:rPr>
        <w:rFonts w:hint="default"/>
        <w:lang w:eastAsia="en-US" w:bidi="ar-SA"/>
      </w:rPr>
    </w:lvl>
    <w:lvl w:ilvl="2" w:tplc="8C807938">
      <w:numFmt w:val="bullet"/>
      <w:lvlText w:val="•"/>
      <w:lvlJc w:val="left"/>
      <w:pPr>
        <w:ind w:left="4686" w:hanging="720"/>
      </w:pPr>
      <w:rPr>
        <w:rFonts w:hint="default"/>
        <w:lang w:eastAsia="en-US" w:bidi="ar-SA"/>
      </w:rPr>
    </w:lvl>
    <w:lvl w:ilvl="3" w:tplc="CD5A6DDE">
      <w:numFmt w:val="bullet"/>
      <w:lvlText w:val="•"/>
      <w:lvlJc w:val="left"/>
      <w:pPr>
        <w:ind w:left="6110" w:hanging="720"/>
      </w:pPr>
      <w:rPr>
        <w:rFonts w:hint="default"/>
        <w:lang w:eastAsia="en-US" w:bidi="ar-SA"/>
      </w:rPr>
    </w:lvl>
    <w:lvl w:ilvl="4" w:tplc="70EECBF6">
      <w:numFmt w:val="bullet"/>
      <w:lvlText w:val="•"/>
      <w:lvlJc w:val="left"/>
      <w:pPr>
        <w:ind w:left="7533" w:hanging="720"/>
      </w:pPr>
      <w:rPr>
        <w:rFonts w:hint="default"/>
        <w:lang w:eastAsia="en-US" w:bidi="ar-SA"/>
      </w:rPr>
    </w:lvl>
    <w:lvl w:ilvl="5" w:tplc="1BC4AED6">
      <w:numFmt w:val="bullet"/>
      <w:lvlText w:val="•"/>
      <w:lvlJc w:val="left"/>
      <w:pPr>
        <w:ind w:left="8956" w:hanging="720"/>
      </w:pPr>
      <w:rPr>
        <w:rFonts w:hint="default"/>
        <w:lang w:eastAsia="en-US" w:bidi="ar-SA"/>
      </w:rPr>
    </w:lvl>
    <w:lvl w:ilvl="6" w:tplc="CC545054">
      <w:numFmt w:val="bullet"/>
      <w:lvlText w:val="•"/>
      <w:lvlJc w:val="left"/>
      <w:pPr>
        <w:ind w:left="10380" w:hanging="720"/>
      </w:pPr>
      <w:rPr>
        <w:rFonts w:hint="default"/>
        <w:lang w:eastAsia="en-US" w:bidi="ar-SA"/>
      </w:rPr>
    </w:lvl>
    <w:lvl w:ilvl="7" w:tplc="2D9E5F3E">
      <w:numFmt w:val="bullet"/>
      <w:lvlText w:val="•"/>
      <w:lvlJc w:val="left"/>
      <w:pPr>
        <w:ind w:left="11803" w:hanging="720"/>
      </w:pPr>
      <w:rPr>
        <w:rFonts w:hint="default"/>
        <w:lang w:eastAsia="en-US" w:bidi="ar-SA"/>
      </w:rPr>
    </w:lvl>
    <w:lvl w:ilvl="8" w:tplc="30A48DFC">
      <w:numFmt w:val="bullet"/>
      <w:lvlText w:val="•"/>
      <w:lvlJc w:val="left"/>
      <w:pPr>
        <w:ind w:left="13226" w:hanging="720"/>
      </w:pPr>
      <w:rPr>
        <w:rFonts w:hint="default"/>
        <w:lang w:eastAsia="en-US" w:bidi="ar-SA"/>
      </w:rPr>
    </w:lvl>
  </w:abstractNum>
  <w:abstractNum w:abstractNumId="7" w15:restartNumberingAfterBreak="0">
    <w:nsid w:val="435C72B9"/>
    <w:multiLevelType w:val="hybridMultilevel"/>
    <w:tmpl w:val="DF763750"/>
    <w:lvl w:ilvl="0" w:tplc="48D44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AA4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E9D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216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00A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C8D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8C2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C1D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A34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D4515"/>
    <w:multiLevelType w:val="hybridMultilevel"/>
    <w:tmpl w:val="F3D6073E"/>
    <w:lvl w:ilvl="0" w:tplc="35F2E8D4">
      <w:start w:val="5"/>
      <w:numFmt w:val="decimal"/>
      <w:lvlText w:val="%1)"/>
      <w:lvlJc w:val="left"/>
      <w:pPr>
        <w:ind w:left="1393" w:hanging="28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BF0EFC14">
      <w:numFmt w:val="bullet"/>
      <w:lvlText w:val="•"/>
      <w:lvlJc w:val="left"/>
      <w:pPr>
        <w:ind w:left="2867" w:hanging="281"/>
      </w:pPr>
      <w:rPr>
        <w:rFonts w:hint="default"/>
        <w:lang w:eastAsia="en-US" w:bidi="ar-SA"/>
      </w:rPr>
    </w:lvl>
    <w:lvl w:ilvl="2" w:tplc="221E599E">
      <w:numFmt w:val="bullet"/>
      <w:lvlText w:val="•"/>
      <w:lvlJc w:val="left"/>
      <w:pPr>
        <w:ind w:left="4334" w:hanging="281"/>
      </w:pPr>
      <w:rPr>
        <w:rFonts w:hint="default"/>
        <w:lang w:eastAsia="en-US" w:bidi="ar-SA"/>
      </w:rPr>
    </w:lvl>
    <w:lvl w:ilvl="3" w:tplc="7878FED2">
      <w:numFmt w:val="bullet"/>
      <w:lvlText w:val="•"/>
      <w:lvlJc w:val="left"/>
      <w:pPr>
        <w:ind w:left="5802" w:hanging="281"/>
      </w:pPr>
      <w:rPr>
        <w:rFonts w:hint="default"/>
        <w:lang w:eastAsia="en-US" w:bidi="ar-SA"/>
      </w:rPr>
    </w:lvl>
    <w:lvl w:ilvl="4" w:tplc="483E0554">
      <w:numFmt w:val="bullet"/>
      <w:lvlText w:val="•"/>
      <w:lvlJc w:val="left"/>
      <w:pPr>
        <w:ind w:left="7269" w:hanging="281"/>
      </w:pPr>
      <w:rPr>
        <w:rFonts w:hint="default"/>
        <w:lang w:eastAsia="en-US" w:bidi="ar-SA"/>
      </w:rPr>
    </w:lvl>
    <w:lvl w:ilvl="5" w:tplc="B4386D38">
      <w:numFmt w:val="bullet"/>
      <w:lvlText w:val="•"/>
      <w:lvlJc w:val="left"/>
      <w:pPr>
        <w:ind w:left="8736" w:hanging="281"/>
      </w:pPr>
      <w:rPr>
        <w:rFonts w:hint="default"/>
        <w:lang w:eastAsia="en-US" w:bidi="ar-SA"/>
      </w:rPr>
    </w:lvl>
    <w:lvl w:ilvl="6" w:tplc="555051C8">
      <w:numFmt w:val="bullet"/>
      <w:lvlText w:val="•"/>
      <w:lvlJc w:val="left"/>
      <w:pPr>
        <w:ind w:left="10204" w:hanging="281"/>
      </w:pPr>
      <w:rPr>
        <w:rFonts w:hint="default"/>
        <w:lang w:eastAsia="en-US" w:bidi="ar-SA"/>
      </w:rPr>
    </w:lvl>
    <w:lvl w:ilvl="7" w:tplc="EB4EBA4A">
      <w:numFmt w:val="bullet"/>
      <w:lvlText w:val="•"/>
      <w:lvlJc w:val="left"/>
      <w:pPr>
        <w:ind w:left="11671" w:hanging="281"/>
      </w:pPr>
      <w:rPr>
        <w:rFonts w:hint="default"/>
        <w:lang w:eastAsia="en-US" w:bidi="ar-SA"/>
      </w:rPr>
    </w:lvl>
    <w:lvl w:ilvl="8" w:tplc="5D8E6792">
      <w:numFmt w:val="bullet"/>
      <w:lvlText w:val="•"/>
      <w:lvlJc w:val="left"/>
      <w:pPr>
        <w:ind w:left="13138" w:hanging="281"/>
      </w:pPr>
      <w:rPr>
        <w:rFonts w:hint="default"/>
        <w:lang w:eastAsia="en-US" w:bidi="ar-SA"/>
      </w:rPr>
    </w:lvl>
  </w:abstractNum>
  <w:abstractNum w:abstractNumId="9" w15:restartNumberingAfterBreak="0">
    <w:nsid w:val="5521190A"/>
    <w:multiLevelType w:val="hybridMultilevel"/>
    <w:tmpl w:val="A7A61634"/>
    <w:lvl w:ilvl="0" w:tplc="3C1A2D5A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5CE637FA">
      <w:start w:val="1"/>
      <w:numFmt w:val="decimal"/>
      <w:lvlText w:val="(%2)"/>
      <w:lvlJc w:val="left"/>
      <w:pPr>
        <w:ind w:left="255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2" w:tplc="EAEAC724">
      <w:numFmt w:val="bullet"/>
      <w:lvlText w:val="•"/>
      <w:lvlJc w:val="left"/>
      <w:pPr>
        <w:ind w:left="4061" w:hanging="720"/>
      </w:pPr>
      <w:rPr>
        <w:rFonts w:hint="default"/>
        <w:lang w:eastAsia="en-US" w:bidi="ar-SA"/>
      </w:rPr>
    </w:lvl>
    <w:lvl w:ilvl="3" w:tplc="624A2F0E">
      <w:numFmt w:val="bullet"/>
      <w:lvlText w:val="•"/>
      <w:lvlJc w:val="left"/>
      <w:pPr>
        <w:ind w:left="5563" w:hanging="720"/>
      </w:pPr>
      <w:rPr>
        <w:rFonts w:hint="default"/>
        <w:lang w:eastAsia="en-US" w:bidi="ar-SA"/>
      </w:rPr>
    </w:lvl>
    <w:lvl w:ilvl="4" w:tplc="A1DAD146">
      <w:numFmt w:val="bullet"/>
      <w:lvlText w:val="•"/>
      <w:lvlJc w:val="left"/>
      <w:pPr>
        <w:ind w:left="7064" w:hanging="720"/>
      </w:pPr>
      <w:rPr>
        <w:rFonts w:hint="default"/>
        <w:lang w:eastAsia="en-US" w:bidi="ar-SA"/>
      </w:rPr>
    </w:lvl>
    <w:lvl w:ilvl="5" w:tplc="1E620026">
      <w:numFmt w:val="bullet"/>
      <w:lvlText w:val="•"/>
      <w:lvlJc w:val="left"/>
      <w:pPr>
        <w:ind w:left="8566" w:hanging="720"/>
      </w:pPr>
      <w:rPr>
        <w:rFonts w:hint="default"/>
        <w:lang w:eastAsia="en-US" w:bidi="ar-SA"/>
      </w:rPr>
    </w:lvl>
    <w:lvl w:ilvl="6" w:tplc="2AFEB818">
      <w:numFmt w:val="bullet"/>
      <w:lvlText w:val="•"/>
      <w:lvlJc w:val="left"/>
      <w:pPr>
        <w:ind w:left="10067" w:hanging="720"/>
      </w:pPr>
      <w:rPr>
        <w:rFonts w:hint="default"/>
        <w:lang w:eastAsia="en-US" w:bidi="ar-SA"/>
      </w:rPr>
    </w:lvl>
    <w:lvl w:ilvl="7" w:tplc="26C0DFA2">
      <w:numFmt w:val="bullet"/>
      <w:lvlText w:val="•"/>
      <w:lvlJc w:val="left"/>
      <w:pPr>
        <w:ind w:left="11569" w:hanging="720"/>
      </w:pPr>
      <w:rPr>
        <w:rFonts w:hint="default"/>
        <w:lang w:eastAsia="en-US" w:bidi="ar-SA"/>
      </w:rPr>
    </w:lvl>
    <w:lvl w:ilvl="8" w:tplc="C6646990">
      <w:numFmt w:val="bullet"/>
      <w:lvlText w:val="•"/>
      <w:lvlJc w:val="left"/>
      <w:pPr>
        <w:ind w:left="13070" w:hanging="720"/>
      </w:pPr>
      <w:rPr>
        <w:rFonts w:hint="default"/>
        <w:lang w:eastAsia="en-US" w:bidi="ar-SA"/>
      </w:rPr>
    </w:lvl>
  </w:abstractNum>
  <w:abstractNum w:abstractNumId="10" w15:restartNumberingAfterBreak="0">
    <w:nsid w:val="584B0F2A"/>
    <w:multiLevelType w:val="hybridMultilevel"/>
    <w:tmpl w:val="8CCCF75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66B62FF7"/>
    <w:multiLevelType w:val="hybridMultilevel"/>
    <w:tmpl w:val="83222612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2" w15:restartNumberingAfterBreak="0">
    <w:nsid w:val="7AE16286"/>
    <w:multiLevelType w:val="hybridMultilevel"/>
    <w:tmpl w:val="0252729A"/>
    <w:lvl w:ilvl="0" w:tplc="11240CBC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F0A822D8">
      <w:numFmt w:val="bullet"/>
      <w:lvlText w:val="•"/>
      <w:lvlJc w:val="left"/>
      <w:pPr>
        <w:ind w:left="2939" w:hanging="360"/>
      </w:pPr>
      <w:rPr>
        <w:rFonts w:hint="default"/>
        <w:lang w:eastAsia="en-US" w:bidi="ar-SA"/>
      </w:rPr>
    </w:lvl>
    <w:lvl w:ilvl="2" w:tplc="22847F3C">
      <w:numFmt w:val="bullet"/>
      <w:lvlText w:val="•"/>
      <w:lvlJc w:val="left"/>
      <w:pPr>
        <w:ind w:left="4398" w:hanging="360"/>
      </w:pPr>
      <w:rPr>
        <w:rFonts w:hint="default"/>
        <w:lang w:eastAsia="en-US" w:bidi="ar-SA"/>
      </w:rPr>
    </w:lvl>
    <w:lvl w:ilvl="3" w:tplc="973A1C40">
      <w:numFmt w:val="bullet"/>
      <w:lvlText w:val="•"/>
      <w:lvlJc w:val="left"/>
      <w:pPr>
        <w:ind w:left="5858" w:hanging="360"/>
      </w:pPr>
      <w:rPr>
        <w:rFonts w:hint="default"/>
        <w:lang w:eastAsia="en-US" w:bidi="ar-SA"/>
      </w:rPr>
    </w:lvl>
    <w:lvl w:ilvl="4" w:tplc="32343CDC">
      <w:numFmt w:val="bullet"/>
      <w:lvlText w:val="•"/>
      <w:lvlJc w:val="left"/>
      <w:pPr>
        <w:ind w:left="7317" w:hanging="360"/>
      </w:pPr>
      <w:rPr>
        <w:rFonts w:hint="default"/>
        <w:lang w:eastAsia="en-US" w:bidi="ar-SA"/>
      </w:rPr>
    </w:lvl>
    <w:lvl w:ilvl="5" w:tplc="3E8624D4">
      <w:numFmt w:val="bullet"/>
      <w:lvlText w:val="•"/>
      <w:lvlJc w:val="left"/>
      <w:pPr>
        <w:ind w:left="8776" w:hanging="360"/>
      </w:pPr>
      <w:rPr>
        <w:rFonts w:hint="default"/>
        <w:lang w:eastAsia="en-US" w:bidi="ar-SA"/>
      </w:rPr>
    </w:lvl>
    <w:lvl w:ilvl="6" w:tplc="447461C0">
      <w:numFmt w:val="bullet"/>
      <w:lvlText w:val="•"/>
      <w:lvlJc w:val="left"/>
      <w:pPr>
        <w:ind w:left="10236" w:hanging="360"/>
      </w:pPr>
      <w:rPr>
        <w:rFonts w:hint="default"/>
        <w:lang w:eastAsia="en-US" w:bidi="ar-SA"/>
      </w:rPr>
    </w:lvl>
    <w:lvl w:ilvl="7" w:tplc="8640CE52">
      <w:numFmt w:val="bullet"/>
      <w:lvlText w:val="•"/>
      <w:lvlJc w:val="left"/>
      <w:pPr>
        <w:ind w:left="11695" w:hanging="360"/>
      </w:pPr>
      <w:rPr>
        <w:rFonts w:hint="default"/>
        <w:lang w:eastAsia="en-US" w:bidi="ar-SA"/>
      </w:rPr>
    </w:lvl>
    <w:lvl w:ilvl="8" w:tplc="BA7222FC">
      <w:numFmt w:val="bullet"/>
      <w:lvlText w:val="•"/>
      <w:lvlJc w:val="left"/>
      <w:pPr>
        <w:ind w:left="13154" w:hanging="360"/>
      </w:pPr>
      <w:rPr>
        <w:rFonts w:hint="default"/>
        <w:lang w:eastAsia="en-US" w:bidi="ar-SA"/>
      </w:rPr>
    </w:lvl>
  </w:abstractNum>
  <w:abstractNum w:abstractNumId="13" w15:restartNumberingAfterBreak="0">
    <w:nsid w:val="7B31651F"/>
    <w:multiLevelType w:val="hybridMultilevel"/>
    <w:tmpl w:val="59A470CC"/>
    <w:lvl w:ilvl="0" w:tplc="C14E8288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25406D50">
      <w:numFmt w:val="bullet"/>
      <w:lvlText w:val="•"/>
      <w:lvlJc w:val="left"/>
      <w:pPr>
        <w:ind w:left="1600" w:hanging="360"/>
      </w:pPr>
      <w:rPr>
        <w:rFonts w:hint="default"/>
        <w:lang w:eastAsia="en-US" w:bidi="ar-SA"/>
      </w:rPr>
    </w:lvl>
    <w:lvl w:ilvl="2" w:tplc="21843D06">
      <w:numFmt w:val="bullet"/>
      <w:lvlText w:val="•"/>
      <w:lvlJc w:val="left"/>
      <w:pPr>
        <w:ind w:left="5580" w:hanging="360"/>
      </w:pPr>
      <w:rPr>
        <w:rFonts w:hint="default"/>
        <w:lang w:eastAsia="en-US" w:bidi="ar-SA"/>
      </w:rPr>
    </w:lvl>
    <w:lvl w:ilvl="3" w:tplc="88CA167C">
      <w:numFmt w:val="bullet"/>
      <w:lvlText w:val="•"/>
      <w:lvlJc w:val="left"/>
      <w:pPr>
        <w:ind w:left="4877" w:hanging="360"/>
      </w:pPr>
      <w:rPr>
        <w:rFonts w:hint="default"/>
        <w:lang w:eastAsia="en-US" w:bidi="ar-SA"/>
      </w:rPr>
    </w:lvl>
    <w:lvl w:ilvl="4" w:tplc="D3E23D88">
      <w:numFmt w:val="bullet"/>
      <w:lvlText w:val="•"/>
      <w:lvlJc w:val="left"/>
      <w:pPr>
        <w:ind w:left="4175" w:hanging="360"/>
      </w:pPr>
      <w:rPr>
        <w:rFonts w:hint="default"/>
        <w:lang w:eastAsia="en-US" w:bidi="ar-SA"/>
      </w:rPr>
    </w:lvl>
    <w:lvl w:ilvl="5" w:tplc="0696FA04">
      <w:numFmt w:val="bullet"/>
      <w:lvlText w:val="•"/>
      <w:lvlJc w:val="left"/>
      <w:pPr>
        <w:ind w:left="3472" w:hanging="360"/>
      </w:pPr>
      <w:rPr>
        <w:rFonts w:hint="default"/>
        <w:lang w:eastAsia="en-US" w:bidi="ar-SA"/>
      </w:rPr>
    </w:lvl>
    <w:lvl w:ilvl="6" w:tplc="06AAEEB6">
      <w:numFmt w:val="bullet"/>
      <w:lvlText w:val="•"/>
      <w:lvlJc w:val="left"/>
      <w:pPr>
        <w:ind w:left="2770" w:hanging="360"/>
      </w:pPr>
      <w:rPr>
        <w:rFonts w:hint="default"/>
        <w:lang w:eastAsia="en-US" w:bidi="ar-SA"/>
      </w:rPr>
    </w:lvl>
    <w:lvl w:ilvl="7" w:tplc="77DE0CC8">
      <w:numFmt w:val="bullet"/>
      <w:lvlText w:val="•"/>
      <w:lvlJc w:val="left"/>
      <w:pPr>
        <w:ind w:left="2067" w:hanging="360"/>
      </w:pPr>
      <w:rPr>
        <w:rFonts w:hint="default"/>
        <w:lang w:eastAsia="en-US" w:bidi="ar-SA"/>
      </w:rPr>
    </w:lvl>
    <w:lvl w:ilvl="8" w:tplc="9F564100">
      <w:numFmt w:val="bullet"/>
      <w:lvlText w:val="•"/>
      <w:lvlJc w:val="left"/>
      <w:pPr>
        <w:ind w:left="1365" w:hanging="360"/>
      </w:pPr>
      <w:rPr>
        <w:rFonts w:hint="default"/>
        <w:lang w:eastAsia="en-US" w:bidi="ar-SA"/>
      </w:rPr>
    </w:lvl>
  </w:abstractNum>
  <w:abstractNum w:abstractNumId="14" w15:restartNumberingAfterBreak="0">
    <w:nsid w:val="7F605D65"/>
    <w:multiLevelType w:val="hybridMultilevel"/>
    <w:tmpl w:val="C4BE36F6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131885">
    <w:abstractNumId w:val="13"/>
  </w:num>
  <w:num w:numId="2" w16cid:durableId="202258730">
    <w:abstractNumId w:val="12"/>
  </w:num>
  <w:num w:numId="3" w16cid:durableId="1835141845">
    <w:abstractNumId w:val="6"/>
  </w:num>
  <w:num w:numId="4" w16cid:durableId="1455363250">
    <w:abstractNumId w:val="8"/>
  </w:num>
  <w:num w:numId="5" w16cid:durableId="834416294">
    <w:abstractNumId w:val="9"/>
  </w:num>
  <w:num w:numId="6" w16cid:durableId="1154030504">
    <w:abstractNumId w:val="11"/>
  </w:num>
  <w:num w:numId="7" w16cid:durableId="2000376403">
    <w:abstractNumId w:val="1"/>
  </w:num>
  <w:num w:numId="8" w16cid:durableId="596910610">
    <w:abstractNumId w:val="2"/>
  </w:num>
  <w:num w:numId="9" w16cid:durableId="1059860579">
    <w:abstractNumId w:val="3"/>
  </w:num>
  <w:num w:numId="10" w16cid:durableId="779833618">
    <w:abstractNumId w:val="5"/>
  </w:num>
  <w:num w:numId="11" w16cid:durableId="20434824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853303">
    <w:abstractNumId w:val="14"/>
  </w:num>
  <w:num w:numId="13" w16cid:durableId="546338570">
    <w:abstractNumId w:val="4"/>
  </w:num>
  <w:num w:numId="14" w16cid:durableId="1919437659">
    <w:abstractNumId w:val="7"/>
  </w:num>
  <w:num w:numId="15" w16cid:durableId="1665165915">
    <w:abstractNumId w:val="10"/>
  </w:num>
  <w:num w:numId="16" w16cid:durableId="4828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88D"/>
    <w:rsid w:val="00004537"/>
    <w:rsid w:val="0000472F"/>
    <w:rsid w:val="00014287"/>
    <w:rsid w:val="00014EBF"/>
    <w:rsid w:val="00022F41"/>
    <w:rsid w:val="0002327E"/>
    <w:rsid w:val="00032019"/>
    <w:rsid w:val="00032D5A"/>
    <w:rsid w:val="000343DD"/>
    <w:rsid w:val="00035568"/>
    <w:rsid w:val="00041C25"/>
    <w:rsid w:val="0004616E"/>
    <w:rsid w:val="00046599"/>
    <w:rsid w:val="00046D43"/>
    <w:rsid w:val="00051E48"/>
    <w:rsid w:val="00053024"/>
    <w:rsid w:val="00055D1C"/>
    <w:rsid w:val="00061D2F"/>
    <w:rsid w:val="000702ED"/>
    <w:rsid w:val="0007314C"/>
    <w:rsid w:val="00082FBD"/>
    <w:rsid w:val="00091702"/>
    <w:rsid w:val="0009579F"/>
    <w:rsid w:val="000976B0"/>
    <w:rsid w:val="000B115C"/>
    <w:rsid w:val="000B2D7D"/>
    <w:rsid w:val="000B44AF"/>
    <w:rsid w:val="000B5411"/>
    <w:rsid w:val="000B561F"/>
    <w:rsid w:val="000B716E"/>
    <w:rsid w:val="000C4970"/>
    <w:rsid w:val="000C60C7"/>
    <w:rsid w:val="000D3C9A"/>
    <w:rsid w:val="000E2641"/>
    <w:rsid w:val="000E6428"/>
    <w:rsid w:val="000F2E6D"/>
    <w:rsid w:val="0010510E"/>
    <w:rsid w:val="001140D1"/>
    <w:rsid w:val="00115CB0"/>
    <w:rsid w:val="00117FFE"/>
    <w:rsid w:val="00120967"/>
    <w:rsid w:val="00120B1A"/>
    <w:rsid w:val="001254F1"/>
    <w:rsid w:val="00132954"/>
    <w:rsid w:val="001378AF"/>
    <w:rsid w:val="0014527F"/>
    <w:rsid w:val="001516FB"/>
    <w:rsid w:val="00153B7C"/>
    <w:rsid w:val="001574F6"/>
    <w:rsid w:val="001619C4"/>
    <w:rsid w:val="0016202A"/>
    <w:rsid w:val="00167FDA"/>
    <w:rsid w:val="00171031"/>
    <w:rsid w:val="00171A20"/>
    <w:rsid w:val="001738D4"/>
    <w:rsid w:val="001762F7"/>
    <w:rsid w:val="001767AA"/>
    <w:rsid w:val="001808B2"/>
    <w:rsid w:val="00181214"/>
    <w:rsid w:val="0018241C"/>
    <w:rsid w:val="00184218"/>
    <w:rsid w:val="00184537"/>
    <w:rsid w:val="0018700B"/>
    <w:rsid w:val="00187EB7"/>
    <w:rsid w:val="001951E3"/>
    <w:rsid w:val="00196DFB"/>
    <w:rsid w:val="001A12F4"/>
    <w:rsid w:val="001A2ADF"/>
    <w:rsid w:val="001A4CC5"/>
    <w:rsid w:val="001A5BF4"/>
    <w:rsid w:val="001B02A4"/>
    <w:rsid w:val="001B1D1E"/>
    <w:rsid w:val="001B33C3"/>
    <w:rsid w:val="001B6C2E"/>
    <w:rsid w:val="001C079A"/>
    <w:rsid w:val="001D22BA"/>
    <w:rsid w:val="001D5DFC"/>
    <w:rsid w:val="001D692B"/>
    <w:rsid w:val="001E0D50"/>
    <w:rsid w:val="001E74F0"/>
    <w:rsid w:val="001F1945"/>
    <w:rsid w:val="001F6C7A"/>
    <w:rsid w:val="00202347"/>
    <w:rsid w:val="00202DFC"/>
    <w:rsid w:val="002132BF"/>
    <w:rsid w:val="0021601D"/>
    <w:rsid w:val="00216DA5"/>
    <w:rsid w:val="00221773"/>
    <w:rsid w:val="0022694B"/>
    <w:rsid w:val="0022764B"/>
    <w:rsid w:val="0023309D"/>
    <w:rsid w:val="00235767"/>
    <w:rsid w:val="0025035B"/>
    <w:rsid w:val="002507FD"/>
    <w:rsid w:val="00251595"/>
    <w:rsid w:val="002633C4"/>
    <w:rsid w:val="00267B36"/>
    <w:rsid w:val="0027056F"/>
    <w:rsid w:val="00272238"/>
    <w:rsid w:val="00281EE0"/>
    <w:rsid w:val="00283C1A"/>
    <w:rsid w:val="00285986"/>
    <w:rsid w:val="002905C1"/>
    <w:rsid w:val="00292064"/>
    <w:rsid w:val="0029317C"/>
    <w:rsid w:val="00295764"/>
    <w:rsid w:val="002976B7"/>
    <w:rsid w:val="002A0278"/>
    <w:rsid w:val="002A0ABD"/>
    <w:rsid w:val="002A4B4C"/>
    <w:rsid w:val="002A4F30"/>
    <w:rsid w:val="002A5430"/>
    <w:rsid w:val="002A557A"/>
    <w:rsid w:val="002A68D6"/>
    <w:rsid w:val="002B74A2"/>
    <w:rsid w:val="002C1373"/>
    <w:rsid w:val="002C142C"/>
    <w:rsid w:val="002C6E58"/>
    <w:rsid w:val="002C78D8"/>
    <w:rsid w:val="002D238B"/>
    <w:rsid w:val="002D303C"/>
    <w:rsid w:val="002D495B"/>
    <w:rsid w:val="002D7816"/>
    <w:rsid w:val="002E1803"/>
    <w:rsid w:val="002E24A6"/>
    <w:rsid w:val="002E2C2F"/>
    <w:rsid w:val="002E3D83"/>
    <w:rsid w:val="002E4806"/>
    <w:rsid w:val="002E5381"/>
    <w:rsid w:val="002E6824"/>
    <w:rsid w:val="002E7DFF"/>
    <w:rsid w:val="002F134A"/>
    <w:rsid w:val="002F4785"/>
    <w:rsid w:val="002F6A8E"/>
    <w:rsid w:val="00310B48"/>
    <w:rsid w:val="0031582E"/>
    <w:rsid w:val="003176F5"/>
    <w:rsid w:val="003179B2"/>
    <w:rsid w:val="00320B19"/>
    <w:rsid w:val="00321427"/>
    <w:rsid w:val="0032154A"/>
    <w:rsid w:val="00321D64"/>
    <w:rsid w:val="00326C6B"/>
    <w:rsid w:val="003303B8"/>
    <w:rsid w:val="00332C79"/>
    <w:rsid w:val="00336F71"/>
    <w:rsid w:val="00341415"/>
    <w:rsid w:val="00344CBD"/>
    <w:rsid w:val="0034559F"/>
    <w:rsid w:val="00347F84"/>
    <w:rsid w:val="003510A3"/>
    <w:rsid w:val="003511DC"/>
    <w:rsid w:val="00354D16"/>
    <w:rsid w:val="00355138"/>
    <w:rsid w:val="00357CC1"/>
    <w:rsid w:val="0036074F"/>
    <w:rsid w:val="003613B8"/>
    <w:rsid w:val="0037304B"/>
    <w:rsid w:val="00375986"/>
    <w:rsid w:val="003776DD"/>
    <w:rsid w:val="00377D0F"/>
    <w:rsid w:val="003837B6"/>
    <w:rsid w:val="00385AED"/>
    <w:rsid w:val="003947C3"/>
    <w:rsid w:val="00395352"/>
    <w:rsid w:val="003A4817"/>
    <w:rsid w:val="003B04AC"/>
    <w:rsid w:val="003B1B4E"/>
    <w:rsid w:val="003B678F"/>
    <w:rsid w:val="003C0AE4"/>
    <w:rsid w:val="003C20A8"/>
    <w:rsid w:val="003C73B5"/>
    <w:rsid w:val="003C76CB"/>
    <w:rsid w:val="003C7FB6"/>
    <w:rsid w:val="003D1082"/>
    <w:rsid w:val="003D6E97"/>
    <w:rsid w:val="003E076A"/>
    <w:rsid w:val="003E29A2"/>
    <w:rsid w:val="003E69A3"/>
    <w:rsid w:val="003F24BC"/>
    <w:rsid w:val="003F3173"/>
    <w:rsid w:val="003F625E"/>
    <w:rsid w:val="004017D3"/>
    <w:rsid w:val="00410510"/>
    <w:rsid w:val="004127BD"/>
    <w:rsid w:val="00413AE3"/>
    <w:rsid w:val="004158F1"/>
    <w:rsid w:val="00416199"/>
    <w:rsid w:val="0042243B"/>
    <w:rsid w:val="00425B50"/>
    <w:rsid w:val="00426644"/>
    <w:rsid w:val="00431240"/>
    <w:rsid w:val="00431AA1"/>
    <w:rsid w:val="00433BFD"/>
    <w:rsid w:val="0043647E"/>
    <w:rsid w:val="00436D51"/>
    <w:rsid w:val="00442938"/>
    <w:rsid w:val="00444578"/>
    <w:rsid w:val="00445729"/>
    <w:rsid w:val="00445A9D"/>
    <w:rsid w:val="00450143"/>
    <w:rsid w:val="004545A6"/>
    <w:rsid w:val="004548BB"/>
    <w:rsid w:val="00454BB6"/>
    <w:rsid w:val="00463290"/>
    <w:rsid w:val="004644D4"/>
    <w:rsid w:val="00464714"/>
    <w:rsid w:val="00470177"/>
    <w:rsid w:val="004713E3"/>
    <w:rsid w:val="00471DD0"/>
    <w:rsid w:val="00474DFE"/>
    <w:rsid w:val="00476269"/>
    <w:rsid w:val="004831B6"/>
    <w:rsid w:val="004915E5"/>
    <w:rsid w:val="0049757A"/>
    <w:rsid w:val="004A5D37"/>
    <w:rsid w:val="004A744D"/>
    <w:rsid w:val="004B076C"/>
    <w:rsid w:val="004B0A38"/>
    <w:rsid w:val="004B49DC"/>
    <w:rsid w:val="004C6ED8"/>
    <w:rsid w:val="004C7434"/>
    <w:rsid w:val="004C74B2"/>
    <w:rsid w:val="004D1D00"/>
    <w:rsid w:val="004D5509"/>
    <w:rsid w:val="004E1B13"/>
    <w:rsid w:val="004E489E"/>
    <w:rsid w:val="004E59DD"/>
    <w:rsid w:val="004F0029"/>
    <w:rsid w:val="004F031E"/>
    <w:rsid w:val="004F4368"/>
    <w:rsid w:val="004F5510"/>
    <w:rsid w:val="004F593C"/>
    <w:rsid w:val="004F7BDD"/>
    <w:rsid w:val="004F7DDB"/>
    <w:rsid w:val="005019F3"/>
    <w:rsid w:val="00526073"/>
    <w:rsid w:val="00527975"/>
    <w:rsid w:val="00531784"/>
    <w:rsid w:val="00535B43"/>
    <w:rsid w:val="005376B9"/>
    <w:rsid w:val="005423CD"/>
    <w:rsid w:val="00544C75"/>
    <w:rsid w:val="00553D05"/>
    <w:rsid w:val="00554E9F"/>
    <w:rsid w:val="00556D42"/>
    <w:rsid w:val="00572563"/>
    <w:rsid w:val="0057342B"/>
    <w:rsid w:val="00582BC6"/>
    <w:rsid w:val="00585117"/>
    <w:rsid w:val="00592979"/>
    <w:rsid w:val="0059363C"/>
    <w:rsid w:val="0059651B"/>
    <w:rsid w:val="005979D1"/>
    <w:rsid w:val="005A44F1"/>
    <w:rsid w:val="005A70D9"/>
    <w:rsid w:val="005B1D86"/>
    <w:rsid w:val="005C24C1"/>
    <w:rsid w:val="005C444A"/>
    <w:rsid w:val="005C4D96"/>
    <w:rsid w:val="005D1091"/>
    <w:rsid w:val="005D3427"/>
    <w:rsid w:val="005D362E"/>
    <w:rsid w:val="005D7E8E"/>
    <w:rsid w:val="005E2C1F"/>
    <w:rsid w:val="005E4731"/>
    <w:rsid w:val="005F2D52"/>
    <w:rsid w:val="005F62B6"/>
    <w:rsid w:val="005F66E5"/>
    <w:rsid w:val="00601DAB"/>
    <w:rsid w:val="006054F4"/>
    <w:rsid w:val="00611FA1"/>
    <w:rsid w:val="006122AB"/>
    <w:rsid w:val="00615828"/>
    <w:rsid w:val="0061588A"/>
    <w:rsid w:val="00627D57"/>
    <w:rsid w:val="006313BA"/>
    <w:rsid w:val="0064192F"/>
    <w:rsid w:val="00644872"/>
    <w:rsid w:val="006461DB"/>
    <w:rsid w:val="00650071"/>
    <w:rsid w:val="00650C65"/>
    <w:rsid w:val="00654C8C"/>
    <w:rsid w:val="00657346"/>
    <w:rsid w:val="00657A91"/>
    <w:rsid w:val="006635AD"/>
    <w:rsid w:val="006644EC"/>
    <w:rsid w:val="0066600B"/>
    <w:rsid w:val="00666C40"/>
    <w:rsid w:val="00671887"/>
    <w:rsid w:val="0067249E"/>
    <w:rsid w:val="00674363"/>
    <w:rsid w:val="00683CDE"/>
    <w:rsid w:val="006863BB"/>
    <w:rsid w:val="006921A9"/>
    <w:rsid w:val="0069485D"/>
    <w:rsid w:val="00696C63"/>
    <w:rsid w:val="00697705"/>
    <w:rsid w:val="006A5236"/>
    <w:rsid w:val="006B1F46"/>
    <w:rsid w:val="006B36FA"/>
    <w:rsid w:val="006B6812"/>
    <w:rsid w:val="006C21B0"/>
    <w:rsid w:val="006C37C9"/>
    <w:rsid w:val="006C6898"/>
    <w:rsid w:val="006C6CEC"/>
    <w:rsid w:val="006D3BB2"/>
    <w:rsid w:val="006D5624"/>
    <w:rsid w:val="006D5645"/>
    <w:rsid w:val="006D67CF"/>
    <w:rsid w:val="006E0DF6"/>
    <w:rsid w:val="006E13BE"/>
    <w:rsid w:val="006E274C"/>
    <w:rsid w:val="006E2AF2"/>
    <w:rsid w:val="006E3D91"/>
    <w:rsid w:val="006E5E22"/>
    <w:rsid w:val="006E74D7"/>
    <w:rsid w:val="006F1BB1"/>
    <w:rsid w:val="006F284D"/>
    <w:rsid w:val="006F3056"/>
    <w:rsid w:val="006F3344"/>
    <w:rsid w:val="006F44B5"/>
    <w:rsid w:val="00703C08"/>
    <w:rsid w:val="00706211"/>
    <w:rsid w:val="00713CEB"/>
    <w:rsid w:val="007158B9"/>
    <w:rsid w:val="00722B16"/>
    <w:rsid w:val="00727005"/>
    <w:rsid w:val="00733333"/>
    <w:rsid w:val="00735344"/>
    <w:rsid w:val="00743223"/>
    <w:rsid w:val="00745D50"/>
    <w:rsid w:val="007461FC"/>
    <w:rsid w:val="00750D93"/>
    <w:rsid w:val="00753D3D"/>
    <w:rsid w:val="00757D23"/>
    <w:rsid w:val="00767754"/>
    <w:rsid w:val="00770DF8"/>
    <w:rsid w:val="0077280C"/>
    <w:rsid w:val="00775A9D"/>
    <w:rsid w:val="00781B35"/>
    <w:rsid w:val="0078266C"/>
    <w:rsid w:val="0078372C"/>
    <w:rsid w:val="0078375A"/>
    <w:rsid w:val="007967F9"/>
    <w:rsid w:val="007B1322"/>
    <w:rsid w:val="007B1C8B"/>
    <w:rsid w:val="007C054D"/>
    <w:rsid w:val="007C0664"/>
    <w:rsid w:val="007C50E4"/>
    <w:rsid w:val="007D1A9E"/>
    <w:rsid w:val="007D3366"/>
    <w:rsid w:val="007D3369"/>
    <w:rsid w:val="007D3D12"/>
    <w:rsid w:val="007D7650"/>
    <w:rsid w:val="007E1ED3"/>
    <w:rsid w:val="007E3FAD"/>
    <w:rsid w:val="007E47F4"/>
    <w:rsid w:val="007F0953"/>
    <w:rsid w:val="007F46EA"/>
    <w:rsid w:val="008005AF"/>
    <w:rsid w:val="008005CA"/>
    <w:rsid w:val="00815CDE"/>
    <w:rsid w:val="008204E1"/>
    <w:rsid w:val="00821C2C"/>
    <w:rsid w:val="0082374B"/>
    <w:rsid w:val="0082475E"/>
    <w:rsid w:val="00824B20"/>
    <w:rsid w:val="0083415C"/>
    <w:rsid w:val="008379BF"/>
    <w:rsid w:val="00840391"/>
    <w:rsid w:val="00847BF3"/>
    <w:rsid w:val="0085097D"/>
    <w:rsid w:val="00850C49"/>
    <w:rsid w:val="00854882"/>
    <w:rsid w:val="00856FE1"/>
    <w:rsid w:val="00860A6B"/>
    <w:rsid w:val="00862CC2"/>
    <w:rsid w:val="0086389B"/>
    <w:rsid w:val="00866306"/>
    <w:rsid w:val="0087580F"/>
    <w:rsid w:val="00887CD2"/>
    <w:rsid w:val="00887FCE"/>
    <w:rsid w:val="00890659"/>
    <w:rsid w:val="0089243D"/>
    <w:rsid w:val="00892ADE"/>
    <w:rsid w:val="008933A0"/>
    <w:rsid w:val="008934E8"/>
    <w:rsid w:val="00894E24"/>
    <w:rsid w:val="008B304B"/>
    <w:rsid w:val="008B611B"/>
    <w:rsid w:val="008B62E5"/>
    <w:rsid w:val="008C3F33"/>
    <w:rsid w:val="008C50A0"/>
    <w:rsid w:val="008D1E30"/>
    <w:rsid w:val="008D1F7C"/>
    <w:rsid w:val="008E133F"/>
    <w:rsid w:val="008F0C94"/>
    <w:rsid w:val="008F2556"/>
    <w:rsid w:val="008F6F64"/>
    <w:rsid w:val="00901169"/>
    <w:rsid w:val="009058A9"/>
    <w:rsid w:val="009064C8"/>
    <w:rsid w:val="00907FE4"/>
    <w:rsid w:val="00927CD4"/>
    <w:rsid w:val="00931F46"/>
    <w:rsid w:val="00932FC4"/>
    <w:rsid w:val="009331C9"/>
    <w:rsid w:val="00933FFF"/>
    <w:rsid w:val="00934C20"/>
    <w:rsid w:val="00935341"/>
    <w:rsid w:val="00936B6A"/>
    <w:rsid w:val="00954053"/>
    <w:rsid w:val="009551CA"/>
    <w:rsid w:val="00956216"/>
    <w:rsid w:val="0096379F"/>
    <w:rsid w:val="00967B94"/>
    <w:rsid w:val="00967C3B"/>
    <w:rsid w:val="00970E47"/>
    <w:rsid w:val="00972113"/>
    <w:rsid w:val="0097363D"/>
    <w:rsid w:val="00980865"/>
    <w:rsid w:val="009818D1"/>
    <w:rsid w:val="00983AD3"/>
    <w:rsid w:val="00986F62"/>
    <w:rsid w:val="0099063B"/>
    <w:rsid w:val="00993346"/>
    <w:rsid w:val="00993D71"/>
    <w:rsid w:val="0099463B"/>
    <w:rsid w:val="00995936"/>
    <w:rsid w:val="009A0332"/>
    <w:rsid w:val="009A6EC3"/>
    <w:rsid w:val="009A7F78"/>
    <w:rsid w:val="009B1B5C"/>
    <w:rsid w:val="009B44CB"/>
    <w:rsid w:val="009B552A"/>
    <w:rsid w:val="009B5824"/>
    <w:rsid w:val="009B63CA"/>
    <w:rsid w:val="009B7665"/>
    <w:rsid w:val="009C0BDC"/>
    <w:rsid w:val="009C3C3B"/>
    <w:rsid w:val="009C720B"/>
    <w:rsid w:val="009D6546"/>
    <w:rsid w:val="009E04CD"/>
    <w:rsid w:val="009E4FF2"/>
    <w:rsid w:val="009E693B"/>
    <w:rsid w:val="009E6C0C"/>
    <w:rsid w:val="00A03166"/>
    <w:rsid w:val="00A04D0C"/>
    <w:rsid w:val="00A05232"/>
    <w:rsid w:val="00A06791"/>
    <w:rsid w:val="00A072A8"/>
    <w:rsid w:val="00A16581"/>
    <w:rsid w:val="00A167A4"/>
    <w:rsid w:val="00A17518"/>
    <w:rsid w:val="00A20E0D"/>
    <w:rsid w:val="00A220D6"/>
    <w:rsid w:val="00A24AB8"/>
    <w:rsid w:val="00A260CC"/>
    <w:rsid w:val="00A30D58"/>
    <w:rsid w:val="00A31252"/>
    <w:rsid w:val="00A343AD"/>
    <w:rsid w:val="00A35A63"/>
    <w:rsid w:val="00A3724F"/>
    <w:rsid w:val="00A376CA"/>
    <w:rsid w:val="00A37A7E"/>
    <w:rsid w:val="00A42A63"/>
    <w:rsid w:val="00A46E8D"/>
    <w:rsid w:val="00A52F63"/>
    <w:rsid w:val="00A54C47"/>
    <w:rsid w:val="00A64955"/>
    <w:rsid w:val="00A707EC"/>
    <w:rsid w:val="00A7183D"/>
    <w:rsid w:val="00A75AC1"/>
    <w:rsid w:val="00A76EB9"/>
    <w:rsid w:val="00A77062"/>
    <w:rsid w:val="00A77A39"/>
    <w:rsid w:val="00A81735"/>
    <w:rsid w:val="00A81B82"/>
    <w:rsid w:val="00A824FF"/>
    <w:rsid w:val="00A856D7"/>
    <w:rsid w:val="00A90F94"/>
    <w:rsid w:val="00A954F6"/>
    <w:rsid w:val="00AA34F3"/>
    <w:rsid w:val="00AA649D"/>
    <w:rsid w:val="00AA6F4B"/>
    <w:rsid w:val="00AA70DA"/>
    <w:rsid w:val="00AA7A5B"/>
    <w:rsid w:val="00AB47B9"/>
    <w:rsid w:val="00AB4821"/>
    <w:rsid w:val="00AC196F"/>
    <w:rsid w:val="00AC5D4A"/>
    <w:rsid w:val="00AC697F"/>
    <w:rsid w:val="00AD4C1F"/>
    <w:rsid w:val="00AE15BD"/>
    <w:rsid w:val="00AE52FE"/>
    <w:rsid w:val="00AE7D8A"/>
    <w:rsid w:val="00AF547B"/>
    <w:rsid w:val="00AF6742"/>
    <w:rsid w:val="00B15404"/>
    <w:rsid w:val="00B1594B"/>
    <w:rsid w:val="00B160B2"/>
    <w:rsid w:val="00B215B7"/>
    <w:rsid w:val="00B2786F"/>
    <w:rsid w:val="00B31F7A"/>
    <w:rsid w:val="00B3431B"/>
    <w:rsid w:val="00B353B4"/>
    <w:rsid w:val="00B356CB"/>
    <w:rsid w:val="00B37D68"/>
    <w:rsid w:val="00B43A08"/>
    <w:rsid w:val="00B52CFB"/>
    <w:rsid w:val="00B6596E"/>
    <w:rsid w:val="00B66461"/>
    <w:rsid w:val="00B74142"/>
    <w:rsid w:val="00B77F5B"/>
    <w:rsid w:val="00B83CF0"/>
    <w:rsid w:val="00B843DC"/>
    <w:rsid w:val="00B848EC"/>
    <w:rsid w:val="00B85D33"/>
    <w:rsid w:val="00B85E65"/>
    <w:rsid w:val="00B872C7"/>
    <w:rsid w:val="00B92AB8"/>
    <w:rsid w:val="00B938AF"/>
    <w:rsid w:val="00B94CD6"/>
    <w:rsid w:val="00B94E86"/>
    <w:rsid w:val="00BA024F"/>
    <w:rsid w:val="00BA10EC"/>
    <w:rsid w:val="00BA1ACE"/>
    <w:rsid w:val="00BA64D6"/>
    <w:rsid w:val="00BB075C"/>
    <w:rsid w:val="00BB105A"/>
    <w:rsid w:val="00BB23DA"/>
    <w:rsid w:val="00BB3712"/>
    <w:rsid w:val="00BB530E"/>
    <w:rsid w:val="00BC2C91"/>
    <w:rsid w:val="00BC4071"/>
    <w:rsid w:val="00BD0AE1"/>
    <w:rsid w:val="00BD3D90"/>
    <w:rsid w:val="00BD66E9"/>
    <w:rsid w:val="00BD70B1"/>
    <w:rsid w:val="00BE202B"/>
    <w:rsid w:val="00BE640E"/>
    <w:rsid w:val="00BF165A"/>
    <w:rsid w:val="00BF1691"/>
    <w:rsid w:val="00BF3E6F"/>
    <w:rsid w:val="00BF68C2"/>
    <w:rsid w:val="00C0090D"/>
    <w:rsid w:val="00C053E4"/>
    <w:rsid w:val="00C0723B"/>
    <w:rsid w:val="00C07607"/>
    <w:rsid w:val="00C105F0"/>
    <w:rsid w:val="00C13118"/>
    <w:rsid w:val="00C16078"/>
    <w:rsid w:val="00C21EEB"/>
    <w:rsid w:val="00C22042"/>
    <w:rsid w:val="00C24B78"/>
    <w:rsid w:val="00C31C4D"/>
    <w:rsid w:val="00C557E1"/>
    <w:rsid w:val="00C562DD"/>
    <w:rsid w:val="00C576D1"/>
    <w:rsid w:val="00C57A46"/>
    <w:rsid w:val="00C65F7B"/>
    <w:rsid w:val="00C67BCB"/>
    <w:rsid w:val="00C72E0F"/>
    <w:rsid w:val="00C73F0B"/>
    <w:rsid w:val="00C76DD7"/>
    <w:rsid w:val="00C76F3F"/>
    <w:rsid w:val="00C80706"/>
    <w:rsid w:val="00C80FF7"/>
    <w:rsid w:val="00C909F4"/>
    <w:rsid w:val="00C90BF9"/>
    <w:rsid w:val="00C910FC"/>
    <w:rsid w:val="00C91226"/>
    <w:rsid w:val="00C97419"/>
    <w:rsid w:val="00CA2813"/>
    <w:rsid w:val="00CA30D7"/>
    <w:rsid w:val="00CA4CA4"/>
    <w:rsid w:val="00CA7ADA"/>
    <w:rsid w:val="00CB30F3"/>
    <w:rsid w:val="00CB340B"/>
    <w:rsid w:val="00CB42A9"/>
    <w:rsid w:val="00CC153C"/>
    <w:rsid w:val="00CC2280"/>
    <w:rsid w:val="00CC3EDB"/>
    <w:rsid w:val="00CC50B9"/>
    <w:rsid w:val="00CC60A2"/>
    <w:rsid w:val="00CD2C6D"/>
    <w:rsid w:val="00CD78D8"/>
    <w:rsid w:val="00CE1F49"/>
    <w:rsid w:val="00CE38DE"/>
    <w:rsid w:val="00CF1730"/>
    <w:rsid w:val="00CF2409"/>
    <w:rsid w:val="00CF6505"/>
    <w:rsid w:val="00D01279"/>
    <w:rsid w:val="00D014FF"/>
    <w:rsid w:val="00D0388D"/>
    <w:rsid w:val="00D062C9"/>
    <w:rsid w:val="00D11882"/>
    <w:rsid w:val="00D12B35"/>
    <w:rsid w:val="00D151BF"/>
    <w:rsid w:val="00D16445"/>
    <w:rsid w:val="00D34277"/>
    <w:rsid w:val="00D35016"/>
    <w:rsid w:val="00D402D3"/>
    <w:rsid w:val="00D406B8"/>
    <w:rsid w:val="00D419B3"/>
    <w:rsid w:val="00D429DE"/>
    <w:rsid w:val="00D43239"/>
    <w:rsid w:val="00D447F4"/>
    <w:rsid w:val="00D5172E"/>
    <w:rsid w:val="00D52DF7"/>
    <w:rsid w:val="00D53FE5"/>
    <w:rsid w:val="00D6016F"/>
    <w:rsid w:val="00D6018E"/>
    <w:rsid w:val="00D607C1"/>
    <w:rsid w:val="00D6465F"/>
    <w:rsid w:val="00D65F88"/>
    <w:rsid w:val="00D70DD3"/>
    <w:rsid w:val="00D71C6B"/>
    <w:rsid w:val="00D7289E"/>
    <w:rsid w:val="00D7779D"/>
    <w:rsid w:val="00D83E64"/>
    <w:rsid w:val="00D90668"/>
    <w:rsid w:val="00D91A0F"/>
    <w:rsid w:val="00D921FF"/>
    <w:rsid w:val="00D94292"/>
    <w:rsid w:val="00D97EC6"/>
    <w:rsid w:val="00DA1B92"/>
    <w:rsid w:val="00DA7187"/>
    <w:rsid w:val="00DB0B2F"/>
    <w:rsid w:val="00DB0B8E"/>
    <w:rsid w:val="00DB323E"/>
    <w:rsid w:val="00DB3A38"/>
    <w:rsid w:val="00DC1211"/>
    <w:rsid w:val="00DC5930"/>
    <w:rsid w:val="00DD0424"/>
    <w:rsid w:val="00DD3495"/>
    <w:rsid w:val="00DD3967"/>
    <w:rsid w:val="00DE20E6"/>
    <w:rsid w:val="00DE6691"/>
    <w:rsid w:val="00DE72D3"/>
    <w:rsid w:val="00DF02D1"/>
    <w:rsid w:val="00E010F9"/>
    <w:rsid w:val="00E11337"/>
    <w:rsid w:val="00E14370"/>
    <w:rsid w:val="00E152FD"/>
    <w:rsid w:val="00E15B5A"/>
    <w:rsid w:val="00E24C38"/>
    <w:rsid w:val="00E32EC9"/>
    <w:rsid w:val="00E35F25"/>
    <w:rsid w:val="00E36D50"/>
    <w:rsid w:val="00E43BD1"/>
    <w:rsid w:val="00E52B50"/>
    <w:rsid w:val="00E564C1"/>
    <w:rsid w:val="00E67ECD"/>
    <w:rsid w:val="00E71EB8"/>
    <w:rsid w:val="00E735C8"/>
    <w:rsid w:val="00E82B8D"/>
    <w:rsid w:val="00E9009E"/>
    <w:rsid w:val="00E92F2B"/>
    <w:rsid w:val="00EA0672"/>
    <w:rsid w:val="00EA11E2"/>
    <w:rsid w:val="00EA1C5F"/>
    <w:rsid w:val="00EA2863"/>
    <w:rsid w:val="00EA5A34"/>
    <w:rsid w:val="00EB17B3"/>
    <w:rsid w:val="00EB4E6A"/>
    <w:rsid w:val="00EC0A05"/>
    <w:rsid w:val="00EC237F"/>
    <w:rsid w:val="00EC3C52"/>
    <w:rsid w:val="00EC651B"/>
    <w:rsid w:val="00ED0106"/>
    <w:rsid w:val="00ED6A15"/>
    <w:rsid w:val="00EE2824"/>
    <w:rsid w:val="00EE616A"/>
    <w:rsid w:val="00EF0756"/>
    <w:rsid w:val="00EF0DEC"/>
    <w:rsid w:val="00EF7F69"/>
    <w:rsid w:val="00F016C8"/>
    <w:rsid w:val="00F01715"/>
    <w:rsid w:val="00F01DB7"/>
    <w:rsid w:val="00F0227E"/>
    <w:rsid w:val="00F06626"/>
    <w:rsid w:val="00F10732"/>
    <w:rsid w:val="00F107DD"/>
    <w:rsid w:val="00F15983"/>
    <w:rsid w:val="00F23C7A"/>
    <w:rsid w:val="00F241BE"/>
    <w:rsid w:val="00F2445D"/>
    <w:rsid w:val="00F24CE6"/>
    <w:rsid w:val="00F24DDE"/>
    <w:rsid w:val="00F253CC"/>
    <w:rsid w:val="00F30EBB"/>
    <w:rsid w:val="00F369F0"/>
    <w:rsid w:val="00F375B4"/>
    <w:rsid w:val="00F41F64"/>
    <w:rsid w:val="00F46F26"/>
    <w:rsid w:val="00F50D0E"/>
    <w:rsid w:val="00F5244B"/>
    <w:rsid w:val="00F52CE7"/>
    <w:rsid w:val="00F53BB0"/>
    <w:rsid w:val="00F55083"/>
    <w:rsid w:val="00F607DD"/>
    <w:rsid w:val="00F60C22"/>
    <w:rsid w:val="00F61C06"/>
    <w:rsid w:val="00F6411B"/>
    <w:rsid w:val="00F64A45"/>
    <w:rsid w:val="00F65BA8"/>
    <w:rsid w:val="00F70357"/>
    <w:rsid w:val="00F70725"/>
    <w:rsid w:val="00F70A66"/>
    <w:rsid w:val="00F75E85"/>
    <w:rsid w:val="00F813CC"/>
    <w:rsid w:val="00F83839"/>
    <w:rsid w:val="00F83C8F"/>
    <w:rsid w:val="00F84A91"/>
    <w:rsid w:val="00F84D97"/>
    <w:rsid w:val="00FA18BC"/>
    <w:rsid w:val="00FA2C95"/>
    <w:rsid w:val="00FA4498"/>
    <w:rsid w:val="00FA47BA"/>
    <w:rsid w:val="00FA4C70"/>
    <w:rsid w:val="00FA540D"/>
    <w:rsid w:val="00FB2C22"/>
    <w:rsid w:val="00FB5BB0"/>
    <w:rsid w:val="00FC473D"/>
    <w:rsid w:val="00FC702A"/>
    <w:rsid w:val="00FD01EE"/>
    <w:rsid w:val="00FD36A1"/>
    <w:rsid w:val="00FD46AF"/>
    <w:rsid w:val="00FE0B6C"/>
    <w:rsid w:val="00FE2B68"/>
    <w:rsid w:val="00FF0D06"/>
    <w:rsid w:val="00FF408A"/>
    <w:rsid w:val="00FF5AAF"/>
    <w:rsid w:val="00FF697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CAD94"/>
  <w15:docId w15:val="{71D7F6F7-2A35-4D10-9763-033129D3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0388D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D0388D"/>
    <w:pPr>
      <w:ind w:left="392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6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0388D"/>
    <w:rPr>
      <w:sz w:val="24"/>
      <w:szCs w:val="24"/>
    </w:rPr>
  </w:style>
  <w:style w:type="paragraph" w:styleId="Title">
    <w:name w:val="Title"/>
    <w:basedOn w:val="Normal"/>
    <w:uiPriority w:val="1"/>
    <w:qFormat/>
    <w:rsid w:val="00D0388D"/>
    <w:pPr>
      <w:ind w:left="1064" w:right="1822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34"/>
    <w:qFormat/>
    <w:rsid w:val="00D0388D"/>
    <w:pPr>
      <w:ind w:left="1472" w:hanging="721"/>
    </w:pPr>
  </w:style>
  <w:style w:type="paragraph" w:customStyle="1" w:styleId="TableParagraph">
    <w:name w:val="Table Paragraph"/>
    <w:basedOn w:val="Normal"/>
    <w:uiPriority w:val="1"/>
    <w:qFormat/>
    <w:rsid w:val="00D0388D"/>
  </w:style>
  <w:style w:type="paragraph" w:styleId="BalloonText">
    <w:name w:val="Balloon Text"/>
    <w:basedOn w:val="Normal"/>
    <w:link w:val="BalloonTextChar"/>
    <w:uiPriority w:val="99"/>
    <w:semiHidden/>
    <w:unhideWhenUsed/>
    <w:rsid w:val="00AA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0DA"/>
    <w:rPr>
      <w:rFonts w:ascii="Tahoma" w:eastAsia="Microsoft Sans Serif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3">
    <w:name w:val="v2-clan-left-3"/>
    <w:basedOn w:val="DefaultParagraphFont"/>
    <w:rsid w:val="00544C75"/>
  </w:style>
  <w:style w:type="paragraph" w:customStyle="1" w:styleId="v2-clan-left-31">
    <w:name w:val="v2-clan-left-31"/>
    <w:basedOn w:val="Normal"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544C75"/>
  </w:style>
  <w:style w:type="paragraph" w:customStyle="1" w:styleId="wyq110---naslov-clana">
    <w:name w:val="wyq110---naslov-clana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3024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Default">
    <w:name w:val="Default"/>
    <w:rsid w:val="00892ADE"/>
    <w:pPr>
      <w:widowControl/>
      <w:suppressAutoHyphens/>
      <w:autoSpaceDN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Normal3">
    <w:name w:val="Normal3"/>
    <w:basedOn w:val="Normal"/>
    <w:rsid w:val="00B848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">
    <w:name w:val="Normal4"/>
    <w:basedOn w:val="Normal"/>
    <w:rsid w:val="003B04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0">
    <w:name w:val="Normal4"/>
    <w:basedOn w:val="Normal"/>
    <w:rsid w:val="00A031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07314C"/>
    <w:rPr>
      <w:rFonts w:ascii="Arial" w:eastAsia="Arial" w:hAnsi="Arial" w:cs="Arial"/>
      <w:b/>
      <w:bCs/>
      <w:sz w:val="24"/>
      <w:szCs w:val="24"/>
    </w:rPr>
  </w:style>
  <w:style w:type="paragraph" w:customStyle="1" w:styleId="1tekst">
    <w:name w:val="1tekst"/>
    <w:basedOn w:val="Normal"/>
    <w:rsid w:val="00A20E0D"/>
    <w:pPr>
      <w:widowControl/>
      <w:autoSpaceDE/>
      <w:autoSpaceDN/>
      <w:spacing w:before="100" w:beforeAutospacing="1" w:after="100" w:afterAutospacing="1"/>
      <w:ind w:firstLine="240"/>
      <w:jc w:val="both"/>
    </w:pPr>
    <w:rPr>
      <w:rFonts w:ascii="Arial" w:eastAsia="Times New Roman" w:hAnsi="Arial" w:cs="Arial"/>
      <w:sz w:val="20"/>
      <w:szCs w:val="20"/>
      <w:lang w:val="sr-Cyrl-CS"/>
    </w:rPr>
  </w:style>
  <w:style w:type="paragraph" w:customStyle="1" w:styleId="7podnas">
    <w:name w:val="7podnas"/>
    <w:basedOn w:val="Normal"/>
    <w:rsid w:val="00A52F63"/>
    <w:pPr>
      <w:widowControl/>
      <w:shd w:val="clear" w:color="auto" w:fill="FFFFFF"/>
      <w:autoSpaceDE/>
      <w:autoSpaceDN/>
      <w:spacing w:before="60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Normal5">
    <w:name w:val="Normal5"/>
    <w:basedOn w:val="Normal"/>
    <w:rsid w:val="00611F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20---podnaslov-clana">
    <w:name w:val="wyq120---podnaslov-clana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0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644EC"/>
    <w:pPr>
      <w:widowControl/>
      <w:autoSpaceDE/>
      <w:autoSpaceDN/>
    </w:pPr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644EC"/>
    <w:rPr>
      <w:rFonts w:ascii="Calibri" w:hAnsi="Calibri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06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rmal7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70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">
    <w:name w:val="Normal8"/>
    <w:basedOn w:val="Normal"/>
    <w:rsid w:val="00D53F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0">
    <w:name w:val="Normal8"/>
    <w:basedOn w:val="Normal"/>
    <w:rsid w:val="00C160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0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00---naslov-grupe-clanova-kurziv">
    <w:name w:val="wyq100---naslov-grupe-clanova-kurziv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80---odsek">
    <w:name w:val="wyq080---odsek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">
    <w:name w:val="Normal11"/>
    <w:basedOn w:val="Normal"/>
    <w:rsid w:val="00BC2C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0">
    <w:name w:val="Normal11"/>
    <w:basedOn w:val="Normal"/>
    <w:rsid w:val="006E13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0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0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0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0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6">
    <w:name w:val="Normal16"/>
    <w:basedOn w:val="Normal"/>
    <w:rsid w:val="005A70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13</Pages>
  <Words>3832</Words>
  <Characters>21847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Stanojcic</dc:creator>
  <cp:lastModifiedBy>Bojana Gasic Prastalo</cp:lastModifiedBy>
  <cp:revision>110</cp:revision>
  <cp:lastPrinted>2024-05-08T11:18:00Z</cp:lastPrinted>
  <dcterms:created xsi:type="dcterms:W3CDTF">2023-12-15T09:37:00Z</dcterms:created>
  <dcterms:modified xsi:type="dcterms:W3CDTF">2024-06-03T13:31:00Z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2022-11-10T00:00:00Z</vt:filetime>
  </property>
</Properties>
</file>