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7C7" w:rsidRPr="00C87E52" w:rsidRDefault="009A47C7" w:rsidP="009A4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28"/>
          <w:szCs w:val="28"/>
        </w:rPr>
      </w:pPr>
      <w:r w:rsidRPr="00C87E52">
        <w:rPr>
          <w:b/>
          <w:smallCaps/>
          <w:sz w:val="28"/>
          <w:szCs w:val="28"/>
        </w:rPr>
        <w:t>Guidelines</w:t>
      </w:r>
      <w:r w:rsidRPr="00C87E52">
        <w:rPr>
          <w:b/>
          <w:smallCaps/>
          <w:sz w:val="28"/>
          <w:szCs w:val="28"/>
        </w:rPr>
        <w:br/>
        <w:t xml:space="preserve">for drafting technical specifications for office furniture </w:t>
      </w:r>
      <w:r w:rsidR="00116037" w:rsidRPr="00C87E52">
        <w:rPr>
          <w:b/>
          <w:smallCaps/>
          <w:sz w:val="28"/>
          <w:szCs w:val="28"/>
        </w:rPr>
        <w:t>procurement</w:t>
      </w:r>
      <w:r w:rsidR="00C87E52">
        <w:rPr>
          <w:b/>
          <w:smallCaps/>
          <w:sz w:val="28"/>
          <w:szCs w:val="28"/>
        </w:rPr>
        <w:t xml:space="preserve"> </w:t>
      </w:r>
      <w:r w:rsidRPr="00C87E52">
        <w:rPr>
          <w:b/>
          <w:smallCaps/>
          <w:sz w:val="28"/>
          <w:szCs w:val="28"/>
        </w:rPr>
        <w:t>in the field of external actions</w:t>
      </w:r>
    </w:p>
    <w:p w:rsidR="009A47C7" w:rsidRPr="00C87E52" w:rsidRDefault="009A47C7" w:rsidP="006D1FA4">
      <w:pPr>
        <w:numPr>
          <w:ilvl w:val="0"/>
          <w:numId w:val="6"/>
        </w:numPr>
        <w:tabs>
          <w:tab w:val="clear" w:pos="720"/>
          <w:tab w:val="num" w:pos="360"/>
        </w:tabs>
        <w:spacing w:before="480" w:after="240"/>
        <w:ind w:left="357" w:hanging="357"/>
        <w:jc w:val="both"/>
        <w:rPr>
          <w:sz w:val="22"/>
          <w:szCs w:val="22"/>
        </w:rPr>
      </w:pPr>
      <w:r w:rsidRPr="00C87E52">
        <w:rPr>
          <w:sz w:val="22"/>
          <w:szCs w:val="22"/>
        </w:rPr>
        <w:t xml:space="preserve">The drafting of technical specifications for office furniture (chairs, tables and desks, </w:t>
      </w:r>
      <w:r w:rsidR="00EE32E7" w:rsidRPr="00C87E52">
        <w:rPr>
          <w:sz w:val="22"/>
          <w:szCs w:val="22"/>
        </w:rPr>
        <w:t xml:space="preserve">storage </w:t>
      </w:r>
      <w:r w:rsidR="00112D4F" w:rsidRPr="00C87E52">
        <w:rPr>
          <w:sz w:val="22"/>
          <w:szCs w:val="22"/>
        </w:rPr>
        <w:t>compartments</w:t>
      </w:r>
      <w:r w:rsidR="00530261" w:rsidRPr="00C87E52">
        <w:rPr>
          <w:sz w:val="22"/>
          <w:szCs w:val="22"/>
        </w:rPr>
        <w:t>, safe</w:t>
      </w:r>
      <w:r w:rsidRPr="00C87E52">
        <w:rPr>
          <w:sz w:val="22"/>
          <w:szCs w:val="22"/>
        </w:rPr>
        <w:t xml:space="preserve">s, fireproof pieces of furniture, </w:t>
      </w:r>
      <w:r w:rsidR="002256A3" w:rsidRPr="00C87E52">
        <w:rPr>
          <w:sz w:val="22"/>
          <w:szCs w:val="22"/>
        </w:rPr>
        <w:t xml:space="preserve">lockers, </w:t>
      </w:r>
      <w:r w:rsidRPr="00C87E52">
        <w:rPr>
          <w:sz w:val="22"/>
          <w:szCs w:val="22"/>
        </w:rPr>
        <w:t xml:space="preserve">etc) must take into account the </w:t>
      </w:r>
      <w:r w:rsidR="00116037" w:rsidRPr="00C87E52">
        <w:rPr>
          <w:sz w:val="22"/>
          <w:szCs w:val="22"/>
        </w:rPr>
        <w:t>existing legislation</w:t>
      </w:r>
      <w:r w:rsidRPr="00C87E52">
        <w:rPr>
          <w:sz w:val="22"/>
          <w:szCs w:val="22"/>
        </w:rPr>
        <w:t xml:space="preserve"> in the </w:t>
      </w:r>
      <w:r w:rsidR="00726B69">
        <w:rPr>
          <w:sz w:val="22"/>
          <w:szCs w:val="22"/>
        </w:rPr>
        <w:t>partner country</w:t>
      </w:r>
      <w:r w:rsidRPr="00C87E52">
        <w:rPr>
          <w:sz w:val="22"/>
          <w:szCs w:val="22"/>
        </w:rPr>
        <w:t xml:space="preserve"> and especially the </w:t>
      </w:r>
      <w:r w:rsidR="00116037" w:rsidRPr="00C87E52">
        <w:rPr>
          <w:sz w:val="22"/>
          <w:szCs w:val="22"/>
        </w:rPr>
        <w:t xml:space="preserve">regulations in force concerning </w:t>
      </w:r>
      <w:r w:rsidRPr="00C87E52">
        <w:rPr>
          <w:sz w:val="22"/>
          <w:szCs w:val="22"/>
        </w:rPr>
        <w:t xml:space="preserve">safety, hygiene, health and </w:t>
      </w:r>
      <w:r w:rsidR="00EE32E7" w:rsidRPr="00C87E52">
        <w:rPr>
          <w:sz w:val="22"/>
          <w:szCs w:val="22"/>
        </w:rPr>
        <w:t xml:space="preserve">occupational </w:t>
      </w:r>
      <w:r w:rsidR="00086F56" w:rsidRPr="00C87E52">
        <w:rPr>
          <w:sz w:val="22"/>
          <w:szCs w:val="22"/>
        </w:rPr>
        <w:t>medicine</w:t>
      </w:r>
      <w:r w:rsidR="00EE32E7" w:rsidRPr="00C87E52">
        <w:rPr>
          <w:sz w:val="22"/>
          <w:szCs w:val="22"/>
        </w:rPr>
        <w:t>.</w:t>
      </w:r>
    </w:p>
    <w:p w:rsidR="009A47C7" w:rsidRPr="00C87E52" w:rsidRDefault="009A47C7" w:rsidP="00C87E52">
      <w:pPr>
        <w:numPr>
          <w:ilvl w:val="0"/>
          <w:numId w:val="6"/>
        </w:numPr>
        <w:tabs>
          <w:tab w:val="clear" w:pos="720"/>
          <w:tab w:val="num" w:pos="360"/>
        </w:tabs>
        <w:spacing w:after="100"/>
        <w:ind w:hanging="720"/>
        <w:rPr>
          <w:sz w:val="22"/>
          <w:szCs w:val="22"/>
        </w:rPr>
      </w:pPr>
      <w:r w:rsidRPr="00C87E52">
        <w:rPr>
          <w:sz w:val="22"/>
          <w:szCs w:val="22"/>
        </w:rPr>
        <w:t>To this purpose, there must be clearly identified:</w:t>
      </w:r>
    </w:p>
    <w:p w:rsidR="009A47C7" w:rsidRPr="00C87E52" w:rsidRDefault="009A47C7" w:rsidP="00C87E52">
      <w:pPr>
        <w:numPr>
          <w:ilvl w:val="0"/>
          <w:numId w:val="1"/>
        </w:numPr>
        <w:spacing w:after="6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The definition of needs</w:t>
      </w:r>
      <w:r w:rsidR="00116037" w:rsidRPr="00C87E52">
        <w:rPr>
          <w:sz w:val="22"/>
          <w:szCs w:val="22"/>
        </w:rPr>
        <w:t xml:space="preserve"> to be satisfied </w:t>
      </w:r>
    </w:p>
    <w:p w:rsidR="009A47C7" w:rsidRPr="00C87E52" w:rsidRDefault="009A47C7" w:rsidP="00C87E52">
      <w:pPr>
        <w:numPr>
          <w:ilvl w:val="0"/>
          <w:numId w:val="1"/>
        </w:numPr>
        <w:spacing w:after="6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 xml:space="preserve">The </w:t>
      </w:r>
      <w:r w:rsidR="00C64433" w:rsidRPr="00C87E52">
        <w:rPr>
          <w:sz w:val="22"/>
          <w:szCs w:val="22"/>
        </w:rPr>
        <w:t>core</w:t>
      </w:r>
      <w:r w:rsidRPr="00C87E52">
        <w:rPr>
          <w:sz w:val="22"/>
          <w:szCs w:val="22"/>
        </w:rPr>
        <w:t xml:space="preserve"> features of the furniture</w:t>
      </w:r>
    </w:p>
    <w:p w:rsidR="009A47C7" w:rsidRPr="00C87E52" w:rsidRDefault="009A47C7" w:rsidP="00C87E52">
      <w:pPr>
        <w:numPr>
          <w:ilvl w:val="0"/>
          <w:numId w:val="1"/>
        </w:numPr>
        <w:spacing w:after="6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 xml:space="preserve">The </w:t>
      </w:r>
      <w:r w:rsidR="00116037" w:rsidRPr="00C87E52">
        <w:rPr>
          <w:sz w:val="22"/>
          <w:szCs w:val="22"/>
        </w:rPr>
        <w:t>specifications</w:t>
      </w:r>
      <w:r w:rsidRPr="00C87E52">
        <w:rPr>
          <w:sz w:val="22"/>
          <w:szCs w:val="22"/>
        </w:rPr>
        <w:t xml:space="preserve"> regarding the use of the furniture</w:t>
      </w:r>
    </w:p>
    <w:p w:rsidR="009A47C7" w:rsidRPr="00C87E52" w:rsidRDefault="006F2039" w:rsidP="00FB24A8">
      <w:pPr>
        <w:numPr>
          <w:ilvl w:val="0"/>
          <w:numId w:val="1"/>
        </w:numPr>
        <w:ind w:left="1260" w:hanging="900"/>
        <w:rPr>
          <w:sz w:val="22"/>
          <w:szCs w:val="22"/>
        </w:rPr>
      </w:pPr>
      <w:r w:rsidRPr="00C87E52">
        <w:rPr>
          <w:sz w:val="22"/>
          <w:szCs w:val="22"/>
        </w:rPr>
        <w:t>Any o</w:t>
      </w:r>
      <w:r w:rsidR="009A47C7" w:rsidRPr="00C87E52">
        <w:rPr>
          <w:sz w:val="22"/>
          <w:szCs w:val="22"/>
        </w:rPr>
        <w:t>ther specifications regarding the design or manufacture of the furniture</w:t>
      </w:r>
    </w:p>
    <w:p w:rsidR="009A47C7" w:rsidRPr="00C87E52" w:rsidRDefault="002256A3" w:rsidP="00FB24A8">
      <w:pPr>
        <w:numPr>
          <w:ilvl w:val="3"/>
          <w:numId w:val="1"/>
        </w:numPr>
        <w:tabs>
          <w:tab w:val="clear" w:pos="2880"/>
          <w:tab w:val="num" w:pos="360"/>
        </w:tabs>
        <w:spacing w:before="240" w:after="240"/>
        <w:ind w:left="357" w:hanging="357"/>
        <w:rPr>
          <w:sz w:val="22"/>
          <w:szCs w:val="22"/>
        </w:rPr>
      </w:pPr>
      <w:r w:rsidRPr="00C87E52">
        <w:rPr>
          <w:sz w:val="22"/>
          <w:szCs w:val="22"/>
        </w:rPr>
        <w:t>Defining</w:t>
      </w:r>
      <w:r w:rsidR="009A47C7" w:rsidRPr="00C87E52">
        <w:rPr>
          <w:sz w:val="22"/>
          <w:szCs w:val="22"/>
        </w:rPr>
        <w:t xml:space="preserve"> the needs </w:t>
      </w:r>
      <w:r w:rsidR="006F2039" w:rsidRPr="00C87E52">
        <w:rPr>
          <w:sz w:val="22"/>
          <w:szCs w:val="22"/>
        </w:rPr>
        <w:t xml:space="preserve">to be satisfied </w:t>
      </w:r>
      <w:r w:rsidRPr="00C87E52">
        <w:rPr>
          <w:sz w:val="22"/>
          <w:szCs w:val="22"/>
        </w:rPr>
        <w:t>implies</w:t>
      </w:r>
      <w:r w:rsidR="009A47C7" w:rsidRPr="00C87E52">
        <w:rPr>
          <w:sz w:val="22"/>
          <w:szCs w:val="22"/>
        </w:rPr>
        <w:t xml:space="preserve"> </w:t>
      </w:r>
      <w:r w:rsidR="006F2039" w:rsidRPr="00C87E52">
        <w:rPr>
          <w:sz w:val="22"/>
          <w:szCs w:val="22"/>
        </w:rPr>
        <w:t>identifying</w:t>
      </w:r>
      <w:r w:rsidR="009A47C7" w:rsidRPr="00C87E52">
        <w:rPr>
          <w:sz w:val="22"/>
          <w:szCs w:val="22"/>
        </w:rPr>
        <w:t xml:space="preserve"> the </w:t>
      </w:r>
      <w:r w:rsidR="006F2039" w:rsidRPr="00C87E52">
        <w:rPr>
          <w:sz w:val="22"/>
          <w:szCs w:val="22"/>
        </w:rPr>
        <w:t>requirements to be met by the furniture:</w:t>
      </w:r>
    </w:p>
    <w:p w:rsidR="009A47C7" w:rsidRPr="00C87E52" w:rsidRDefault="00530261" w:rsidP="00C87E52">
      <w:pPr>
        <w:spacing w:after="100"/>
        <w:rPr>
          <w:b/>
          <w:sz w:val="22"/>
          <w:szCs w:val="22"/>
          <w:u w:val="single"/>
        </w:rPr>
      </w:pPr>
      <w:r w:rsidRPr="00C87E52">
        <w:rPr>
          <w:b/>
          <w:sz w:val="22"/>
          <w:szCs w:val="22"/>
          <w:u w:val="single"/>
        </w:rPr>
        <w:t>Example:</w:t>
      </w:r>
    </w:p>
    <w:p w:rsidR="009A47C7" w:rsidRPr="00C87E52" w:rsidRDefault="00530261" w:rsidP="007817FE">
      <w:pPr>
        <w:spacing w:after="120"/>
        <w:rPr>
          <w:sz w:val="22"/>
          <w:szCs w:val="22"/>
        </w:rPr>
      </w:pPr>
      <w:r w:rsidRPr="00C87E52">
        <w:rPr>
          <w:sz w:val="22"/>
          <w:szCs w:val="22"/>
        </w:rPr>
        <w:t xml:space="preserve">For a safe, the </w:t>
      </w:r>
      <w:r w:rsidR="00C64433" w:rsidRPr="00C87E52">
        <w:rPr>
          <w:sz w:val="22"/>
          <w:szCs w:val="22"/>
        </w:rPr>
        <w:t>core</w:t>
      </w:r>
      <w:r w:rsidRPr="00C87E52">
        <w:rPr>
          <w:sz w:val="22"/>
          <w:szCs w:val="22"/>
        </w:rPr>
        <w:t xml:space="preserve"> </w:t>
      </w:r>
      <w:r w:rsidR="00086F56" w:rsidRPr="00C87E52">
        <w:rPr>
          <w:sz w:val="22"/>
          <w:szCs w:val="22"/>
        </w:rPr>
        <w:t>features</w:t>
      </w:r>
      <w:r w:rsidRPr="00C87E52">
        <w:rPr>
          <w:sz w:val="22"/>
          <w:szCs w:val="22"/>
        </w:rPr>
        <w:t xml:space="preserve"> could </w:t>
      </w:r>
      <w:r w:rsidR="00F93E7A" w:rsidRPr="00C87E52">
        <w:rPr>
          <w:sz w:val="22"/>
          <w:szCs w:val="22"/>
        </w:rPr>
        <w:t>aim at</w:t>
      </w:r>
      <w:r w:rsidR="002256A3" w:rsidRPr="00C87E52">
        <w:rPr>
          <w:sz w:val="22"/>
          <w:szCs w:val="22"/>
        </w:rPr>
        <w:t>:</w:t>
      </w:r>
    </w:p>
    <w:p w:rsidR="002256A3" w:rsidRPr="00C87E52" w:rsidRDefault="002256A3" w:rsidP="00C87E52">
      <w:pPr>
        <w:tabs>
          <w:tab w:val="left" w:pos="360"/>
        </w:tabs>
        <w:spacing w:after="60"/>
        <w:rPr>
          <w:sz w:val="22"/>
          <w:szCs w:val="22"/>
        </w:rPr>
      </w:pPr>
      <w:r w:rsidRPr="00C87E52">
        <w:rPr>
          <w:sz w:val="22"/>
          <w:szCs w:val="22"/>
        </w:rPr>
        <w:t>1.</w:t>
      </w:r>
      <w:r w:rsidRPr="00C87E52">
        <w:rPr>
          <w:sz w:val="22"/>
          <w:szCs w:val="22"/>
        </w:rPr>
        <w:tab/>
        <w:t xml:space="preserve">Providing a </w:t>
      </w:r>
      <w:r w:rsidR="00C64433" w:rsidRPr="00C87E52">
        <w:rPr>
          <w:sz w:val="22"/>
          <w:szCs w:val="22"/>
        </w:rPr>
        <w:t>resistance level (</w:t>
      </w:r>
      <w:r w:rsidR="00EA27B7" w:rsidRPr="00C87E52">
        <w:rPr>
          <w:sz w:val="22"/>
          <w:szCs w:val="22"/>
        </w:rPr>
        <w:t>safety</w:t>
      </w:r>
      <w:r w:rsidR="00C64433" w:rsidRPr="00C87E52">
        <w:rPr>
          <w:sz w:val="22"/>
          <w:szCs w:val="22"/>
        </w:rPr>
        <w:t>)</w:t>
      </w:r>
    </w:p>
    <w:p w:rsidR="002256A3" w:rsidRPr="00C87E52" w:rsidRDefault="002256A3" w:rsidP="00C87E52">
      <w:pPr>
        <w:tabs>
          <w:tab w:val="left" w:pos="360"/>
        </w:tabs>
        <w:spacing w:after="60"/>
        <w:rPr>
          <w:sz w:val="22"/>
          <w:szCs w:val="22"/>
        </w:rPr>
      </w:pPr>
      <w:r w:rsidRPr="00C87E52">
        <w:rPr>
          <w:sz w:val="22"/>
          <w:szCs w:val="22"/>
        </w:rPr>
        <w:t>2.</w:t>
      </w:r>
      <w:r w:rsidRPr="00C87E52">
        <w:rPr>
          <w:sz w:val="22"/>
          <w:szCs w:val="22"/>
        </w:rPr>
        <w:tab/>
        <w:t xml:space="preserve">Providing the </w:t>
      </w:r>
      <w:r w:rsidR="00533A48" w:rsidRPr="00C87E52">
        <w:rPr>
          <w:sz w:val="22"/>
          <w:szCs w:val="22"/>
        </w:rPr>
        <w:t>desired</w:t>
      </w:r>
      <w:r w:rsidRPr="00C87E52">
        <w:rPr>
          <w:sz w:val="22"/>
          <w:szCs w:val="22"/>
        </w:rPr>
        <w:t xml:space="preserve"> level of confidentiality </w:t>
      </w:r>
      <w:r w:rsidR="00C64433" w:rsidRPr="00C87E52">
        <w:rPr>
          <w:sz w:val="22"/>
          <w:szCs w:val="22"/>
        </w:rPr>
        <w:t>(</w:t>
      </w:r>
      <w:r w:rsidR="00EA27B7" w:rsidRPr="00C87E52">
        <w:rPr>
          <w:sz w:val="22"/>
          <w:szCs w:val="22"/>
        </w:rPr>
        <w:t>security</w:t>
      </w:r>
      <w:r w:rsidR="00C64433" w:rsidRPr="00C87E52">
        <w:rPr>
          <w:sz w:val="22"/>
          <w:szCs w:val="22"/>
        </w:rPr>
        <w:t>)</w:t>
      </w:r>
    </w:p>
    <w:p w:rsidR="002256A3" w:rsidRPr="00C87E52" w:rsidRDefault="002256A3" w:rsidP="00C87E52">
      <w:pPr>
        <w:tabs>
          <w:tab w:val="left" w:pos="360"/>
        </w:tabs>
        <w:spacing w:after="60"/>
        <w:rPr>
          <w:sz w:val="22"/>
          <w:szCs w:val="22"/>
        </w:rPr>
      </w:pPr>
      <w:r w:rsidRPr="00C87E52">
        <w:rPr>
          <w:sz w:val="22"/>
          <w:szCs w:val="22"/>
        </w:rPr>
        <w:t>3.</w:t>
      </w:r>
      <w:r w:rsidRPr="00C87E52">
        <w:rPr>
          <w:sz w:val="22"/>
          <w:szCs w:val="22"/>
        </w:rPr>
        <w:tab/>
        <w:t>Providing</w:t>
      </w:r>
      <w:r w:rsidR="00E3212C" w:rsidRPr="00C87E52">
        <w:rPr>
          <w:sz w:val="22"/>
          <w:szCs w:val="22"/>
        </w:rPr>
        <w:t xml:space="preserve"> </w:t>
      </w:r>
      <w:r w:rsidRPr="00C87E52">
        <w:rPr>
          <w:sz w:val="22"/>
          <w:szCs w:val="22"/>
        </w:rPr>
        <w:t xml:space="preserve">storage </w:t>
      </w:r>
      <w:r w:rsidR="00E3212C" w:rsidRPr="00C87E52">
        <w:rPr>
          <w:sz w:val="22"/>
          <w:szCs w:val="22"/>
        </w:rPr>
        <w:t>space</w:t>
      </w:r>
    </w:p>
    <w:p w:rsidR="002256A3" w:rsidRPr="00C87E52" w:rsidRDefault="002256A3" w:rsidP="00C87E52">
      <w:pPr>
        <w:tabs>
          <w:tab w:val="left" w:pos="360"/>
        </w:tabs>
        <w:spacing w:after="60"/>
        <w:rPr>
          <w:sz w:val="22"/>
          <w:szCs w:val="22"/>
        </w:rPr>
      </w:pPr>
      <w:r w:rsidRPr="00C87E52">
        <w:rPr>
          <w:sz w:val="22"/>
          <w:szCs w:val="22"/>
        </w:rPr>
        <w:t>4.</w:t>
      </w:r>
      <w:r w:rsidRPr="00C87E52">
        <w:rPr>
          <w:sz w:val="22"/>
          <w:szCs w:val="22"/>
        </w:rPr>
        <w:tab/>
      </w:r>
      <w:r w:rsidR="007D121A" w:rsidRPr="00C87E52">
        <w:rPr>
          <w:sz w:val="22"/>
          <w:szCs w:val="22"/>
        </w:rPr>
        <w:t>Adjusting</w:t>
      </w:r>
      <w:r w:rsidR="00F93E7A" w:rsidRPr="00C87E52">
        <w:rPr>
          <w:sz w:val="22"/>
          <w:szCs w:val="22"/>
        </w:rPr>
        <w:t xml:space="preserve"> to the </w:t>
      </w:r>
      <w:r w:rsidR="00086F56" w:rsidRPr="00C87E52">
        <w:rPr>
          <w:sz w:val="22"/>
          <w:szCs w:val="22"/>
        </w:rPr>
        <w:t xml:space="preserve">operating </w:t>
      </w:r>
      <w:r w:rsidR="00F93E7A" w:rsidRPr="00C87E52">
        <w:rPr>
          <w:sz w:val="22"/>
          <w:szCs w:val="22"/>
        </w:rPr>
        <w:t xml:space="preserve">environment </w:t>
      </w:r>
      <w:r w:rsidR="00C64433" w:rsidRPr="00C87E52">
        <w:rPr>
          <w:sz w:val="22"/>
          <w:szCs w:val="22"/>
        </w:rPr>
        <w:t>and to the weather conditions</w:t>
      </w:r>
    </w:p>
    <w:p w:rsidR="00F93E7A" w:rsidRPr="00C87E52" w:rsidRDefault="00F93E7A" w:rsidP="00FB24A8">
      <w:pPr>
        <w:tabs>
          <w:tab w:val="left" w:pos="360"/>
        </w:tabs>
        <w:rPr>
          <w:sz w:val="22"/>
          <w:szCs w:val="22"/>
        </w:rPr>
      </w:pPr>
      <w:r w:rsidRPr="00C87E52">
        <w:rPr>
          <w:sz w:val="22"/>
          <w:szCs w:val="22"/>
        </w:rPr>
        <w:t>5.</w:t>
      </w:r>
      <w:r w:rsidRPr="00C87E52">
        <w:rPr>
          <w:sz w:val="22"/>
          <w:szCs w:val="22"/>
        </w:rPr>
        <w:tab/>
      </w:r>
      <w:r w:rsidR="007D121A" w:rsidRPr="00C87E52">
        <w:rPr>
          <w:sz w:val="22"/>
          <w:szCs w:val="22"/>
        </w:rPr>
        <w:t xml:space="preserve">Protecting </w:t>
      </w:r>
      <w:r w:rsidR="00C64433" w:rsidRPr="00C87E52">
        <w:rPr>
          <w:sz w:val="22"/>
          <w:szCs w:val="22"/>
        </w:rPr>
        <w:t>its content</w:t>
      </w:r>
      <w:r w:rsidR="007D121A" w:rsidRPr="00C87E52">
        <w:rPr>
          <w:sz w:val="22"/>
          <w:szCs w:val="22"/>
        </w:rPr>
        <w:t xml:space="preserve"> from fire damage</w:t>
      </w:r>
    </w:p>
    <w:p w:rsidR="00F93E7A" w:rsidRPr="00C87E52" w:rsidRDefault="00F93E7A" w:rsidP="00C87E52">
      <w:pPr>
        <w:numPr>
          <w:ilvl w:val="0"/>
          <w:numId w:val="5"/>
        </w:numPr>
        <w:tabs>
          <w:tab w:val="clear" w:pos="720"/>
          <w:tab w:val="num" w:pos="360"/>
        </w:tabs>
        <w:spacing w:before="240" w:after="100"/>
        <w:ind w:left="357" w:hanging="357"/>
        <w:rPr>
          <w:sz w:val="22"/>
          <w:szCs w:val="22"/>
        </w:rPr>
      </w:pPr>
      <w:r w:rsidRPr="00C87E52">
        <w:rPr>
          <w:sz w:val="22"/>
          <w:szCs w:val="22"/>
        </w:rPr>
        <w:t xml:space="preserve">The specifications must </w:t>
      </w:r>
      <w:r w:rsidR="00C64433" w:rsidRPr="00C87E52">
        <w:rPr>
          <w:sz w:val="22"/>
          <w:szCs w:val="22"/>
        </w:rPr>
        <w:t xml:space="preserve">mainly </w:t>
      </w:r>
      <w:r w:rsidRPr="00C87E52">
        <w:rPr>
          <w:sz w:val="22"/>
          <w:szCs w:val="22"/>
        </w:rPr>
        <w:t>take into account the following requirements:</w:t>
      </w:r>
    </w:p>
    <w:p w:rsidR="00F93E7A" w:rsidRPr="00C87E52" w:rsidRDefault="00EA27B7" w:rsidP="00C87E52">
      <w:pPr>
        <w:numPr>
          <w:ilvl w:val="0"/>
          <w:numId w:val="2"/>
        </w:numPr>
        <w:spacing w:after="80"/>
        <w:ind w:left="714" w:hanging="357"/>
        <w:rPr>
          <w:sz w:val="22"/>
          <w:szCs w:val="22"/>
          <w:u w:val="single"/>
        </w:rPr>
      </w:pPr>
      <w:r w:rsidRPr="00C87E52">
        <w:rPr>
          <w:sz w:val="22"/>
          <w:szCs w:val="22"/>
          <w:u w:val="single"/>
        </w:rPr>
        <w:t>Safety</w:t>
      </w:r>
      <w:r w:rsidR="0046287A" w:rsidRPr="00A82824">
        <w:rPr>
          <w:sz w:val="22"/>
          <w:szCs w:val="22"/>
        </w:rPr>
        <w:t>: (</w:t>
      </w:r>
      <w:r w:rsidR="00EF6B0D" w:rsidRPr="00C87E52">
        <w:rPr>
          <w:sz w:val="22"/>
          <w:szCs w:val="22"/>
        </w:rPr>
        <w:t>physi</w:t>
      </w:r>
      <w:r w:rsidRPr="00C87E52">
        <w:rPr>
          <w:sz w:val="22"/>
          <w:szCs w:val="22"/>
        </w:rPr>
        <w:t>cal: stability of the furniture;</w:t>
      </w:r>
      <w:r w:rsidR="00EF6B0D" w:rsidRPr="00C87E52">
        <w:rPr>
          <w:sz w:val="22"/>
          <w:szCs w:val="22"/>
        </w:rPr>
        <w:t xml:space="preserve"> electrical: good cable isolation</w:t>
      </w:r>
      <w:r w:rsidRPr="00C87E52">
        <w:rPr>
          <w:sz w:val="22"/>
          <w:szCs w:val="22"/>
          <w:u w:val="single"/>
        </w:rPr>
        <w:t>;</w:t>
      </w:r>
      <w:r w:rsidR="00EF6B0D" w:rsidRPr="00C87E52">
        <w:rPr>
          <w:sz w:val="22"/>
          <w:szCs w:val="22"/>
        </w:rPr>
        <w:t xml:space="preserve"> choice of materials</w:t>
      </w:r>
      <w:r w:rsidRPr="00C87E52">
        <w:rPr>
          <w:sz w:val="22"/>
          <w:szCs w:val="22"/>
        </w:rPr>
        <w:t xml:space="preserve"> and products</w:t>
      </w:r>
      <w:r w:rsidR="00EF6B0D" w:rsidRPr="00C87E52">
        <w:rPr>
          <w:sz w:val="22"/>
          <w:szCs w:val="22"/>
        </w:rPr>
        <w:t xml:space="preserve">: </w:t>
      </w:r>
      <w:r w:rsidRPr="00C87E52">
        <w:rPr>
          <w:sz w:val="22"/>
          <w:szCs w:val="22"/>
        </w:rPr>
        <w:t>fire</w:t>
      </w:r>
      <w:r w:rsidR="007D121A" w:rsidRPr="00C87E52">
        <w:rPr>
          <w:sz w:val="22"/>
          <w:szCs w:val="22"/>
        </w:rPr>
        <w:t>proof</w:t>
      </w:r>
      <w:r w:rsidR="00EF6B0D" w:rsidRPr="00C87E52">
        <w:rPr>
          <w:sz w:val="22"/>
          <w:szCs w:val="22"/>
        </w:rPr>
        <w:t>, etc)</w:t>
      </w:r>
    </w:p>
    <w:p w:rsidR="00EF6B0D" w:rsidRPr="00C87E52" w:rsidRDefault="00EF6B0D" w:rsidP="00A82824">
      <w:pPr>
        <w:numPr>
          <w:ilvl w:val="0"/>
          <w:numId w:val="2"/>
        </w:numPr>
        <w:spacing w:after="80"/>
        <w:ind w:left="714" w:hanging="357"/>
        <w:rPr>
          <w:sz w:val="22"/>
          <w:szCs w:val="22"/>
          <w:u w:val="single"/>
        </w:rPr>
      </w:pPr>
      <w:r w:rsidRPr="00C87E52">
        <w:rPr>
          <w:sz w:val="22"/>
          <w:szCs w:val="22"/>
          <w:u w:val="single"/>
        </w:rPr>
        <w:t>Durability</w:t>
      </w:r>
      <w:r w:rsidRPr="00A82824">
        <w:rPr>
          <w:sz w:val="22"/>
          <w:szCs w:val="22"/>
        </w:rPr>
        <w:t>: (</w:t>
      </w:r>
      <w:r w:rsidRPr="00C87E52">
        <w:rPr>
          <w:sz w:val="22"/>
          <w:szCs w:val="22"/>
        </w:rPr>
        <w:t>expected duration related to the foreseen use of the furniture)</w:t>
      </w:r>
    </w:p>
    <w:p w:rsidR="00EF6B0D" w:rsidRPr="00C87E52" w:rsidRDefault="00EF6B0D" w:rsidP="00A82824">
      <w:pPr>
        <w:numPr>
          <w:ilvl w:val="0"/>
          <w:numId w:val="2"/>
        </w:numPr>
        <w:tabs>
          <w:tab w:val="left" w:pos="720"/>
          <w:tab w:val="num" w:pos="1985"/>
        </w:tabs>
        <w:spacing w:after="80"/>
        <w:ind w:left="2058" w:hanging="1701"/>
        <w:rPr>
          <w:sz w:val="22"/>
          <w:szCs w:val="22"/>
          <w:u w:val="single"/>
        </w:rPr>
      </w:pPr>
      <w:r w:rsidRPr="00C87E52">
        <w:rPr>
          <w:sz w:val="22"/>
          <w:szCs w:val="22"/>
          <w:u w:val="single"/>
        </w:rPr>
        <w:t>Ergonom</w:t>
      </w:r>
      <w:r w:rsidR="000C056C" w:rsidRPr="00C87E52">
        <w:rPr>
          <w:sz w:val="22"/>
          <w:szCs w:val="22"/>
          <w:u w:val="single"/>
        </w:rPr>
        <w:t>ic</w:t>
      </w:r>
      <w:r w:rsidR="00EA27B7" w:rsidRPr="00C87E52">
        <w:rPr>
          <w:sz w:val="22"/>
          <w:szCs w:val="22"/>
          <w:u w:val="single"/>
        </w:rPr>
        <w:t>s</w:t>
      </w:r>
      <w:r w:rsidR="00A82824">
        <w:rPr>
          <w:sz w:val="22"/>
          <w:szCs w:val="22"/>
        </w:rPr>
        <w:t>:</w:t>
      </w:r>
      <w:r w:rsidR="00A82824">
        <w:rPr>
          <w:sz w:val="22"/>
          <w:szCs w:val="22"/>
        </w:rPr>
        <w:tab/>
      </w:r>
      <w:r w:rsidRPr="00A82824">
        <w:rPr>
          <w:sz w:val="22"/>
          <w:szCs w:val="22"/>
        </w:rPr>
        <w:t>(</w:t>
      </w:r>
      <w:r w:rsidRPr="00C87E52">
        <w:rPr>
          <w:sz w:val="22"/>
          <w:szCs w:val="22"/>
        </w:rPr>
        <w:t xml:space="preserve">furniture usage </w:t>
      </w:r>
      <w:r w:rsidR="009D76D7" w:rsidRPr="00C87E52">
        <w:rPr>
          <w:sz w:val="22"/>
          <w:szCs w:val="22"/>
        </w:rPr>
        <w:t>in accordance with its operating en</w:t>
      </w:r>
      <w:r w:rsidRPr="00C87E52">
        <w:rPr>
          <w:sz w:val="22"/>
          <w:szCs w:val="22"/>
        </w:rPr>
        <w:t xml:space="preserve">vironment and its functionality, </w:t>
      </w:r>
      <w:r w:rsidR="00EA27B7" w:rsidRPr="00C87E52">
        <w:rPr>
          <w:sz w:val="22"/>
          <w:szCs w:val="22"/>
        </w:rPr>
        <w:t>facilitating installation or</w:t>
      </w:r>
      <w:r w:rsidRPr="00C87E52">
        <w:rPr>
          <w:sz w:val="22"/>
          <w:szCs w:val="22"/>
        </w:rPr>
        <w:t xml:space="preserve"> moving and </w:t>
      </w:r>
      <w:r w:rsidR="00EA27B7" w:rsidRPr="00C87E52">
        <w:rPr>
          <w:sz w:val="22"/>
          <w:szCs w:val="22"/>
        </w:rPr>
        <w:t>meeting</w:t>
      </w:r>
      <w:r w:rsidRPr="00C87E52">
        <w:rPr>
          <w:sz w:val="22"/>
          <w:szCs w:val="22"/>
        </w:rPr>
        <w:t xml:space="preserve"> </w:t>
      </w:r>
      <w:r w:rsidR="009D76D7" w:rsidRPr="00C87E52">
        <w:rPr>
          <w:sz w:val="22"/>
          <w:szCs w:val="22"/>
        </w:rPr>
        <w:t xml:space="preserve">also </w:t>
      </w:r>
      <w:r w:rsidRPr="00C87E52">
        <w:rPr>
          <w:sz w:val="22"/>
          <w:szCs w:val="22"/>
        </w:rPr>
        <w:t>certain aesthetic criteria)</w:t>
      </w:r>
    </w:p>
    <w:p w:rsidR="00EF6B0D" w:rsidRPr="00A82824" w:rsidRDefault="00EF6B0D" w:rsidP="00A82824">
      <w:pPr>
        <w:numPr>
          <w:ilvl w:val="0"/>
          <w:numId w:val="2"/>
        </w:numPr>
        <w:tabs>
          <w:tab w:val="left" w:pos="720"/>
          <w:tab w:val="num" w:pos="1560"/>
        </w:tabs>
        <w:spacing w:after="80"/>
        <w:ind w:left="1491" w:hanging="1134"/>
        <w:rPr>
          <w:sz w:val="22"/>
          <w:szCs w:val="22"/>
        </w:rPr>
      </w:pPr>
      <w:r w:rsidRPr="00C87E52">
        <w:rPr>
          <w:sz w:val="22"/>
          <w:szCs w:val="22"/>
          <w:u w:val="single"/>
        </w:rPr>
        <w:t>Quality</w:t>
      </w:r>
      <w:r w:rsidR="00A82824">
        <w:rPr>
          <w:sz w:val="22"/>
          <w:szCs w:val="22"/>
        </w:rPr>
        <w:t>:</w:t>
      </w:r>
      <w:r w:rsidR="00A82824">
        <w:rPr>
          <w:sz w:val="22"/>
          <w:szCs w:val="22"/>
        </w:rPr>
        <w:tab/>
      </w:r>
      <w:r w:rsidRPr="00A82824">
        <w:rPr>
          <w:sz w:val="22"/>
          <w:szCs w:val="22"/>
        </w:rPr>
        <w:t xml:space="preserve">( criterion to be determined taking into account </w:t>
      </w:r>
      <w:r w:rsidR="000C056C" w:rsidRPr="00A82824">
        <w:rPr>
          <w:sz w:val="22"/>
          <w:szCs w:val="22"/>
        </w:rPr>
        <w:t xml:space="preserve">the adjustment of the piece of furniture to </w:t>
      </w:r>
      <w:r w:rsidR="00EA27B7" w:rsidRPr="00A82824">
        <w:rPr>
          <w:sz w:val="22"/>
          <w:szCs w:val="22"/>
        </w:rPr>
        <w:t>its function</w:t>
      </w:r>
      <w:r w:rsidR="000C056C" w:rsidRPr="00A82824">
        <w:rPr>
          <w:sz w:val="22"/>
          <w:szCs w:val="22"/>
        </w:rPr>
        <w:t xml:space="preserve">, the maintenance, </w:t>
      </w:r>
      <w:r w:rsidR="0062400C" w:rsidRPr="00A82824">
        <w:rPr>
          <w:sz w:val="22"/>
          <w:szCs w:val="22"/>
        </w:rPr>
        <w:t xml:space="preserve">any necessary repairs, the ability to meet the requirements of </w:t>
      </w:r>
      <w:r w:rsidR="000C056C" w:rsidRPr="00A82824">
        <w:rPr>
          <w:sz w:val="22"/>
          <w:szCs w:val="22"/>
        </w:rPr>
        <w:t>hygiene, health, environment, sound</w:t>
      </w:r>
      <w:r w:rsidR="0062400C" w:rsidRPr="00A82824">
        <w:rPr>
          <w:sz w:val="22"/>
          <w:szCs w:val="22"/>
        </w:rPr>
        <w:t>-</w:t>
      </w:r>
      <w:r w:rsidR="000C056C" w:rsidRPr="00A82824">
        <w:rPr>
          <w:sz w:val="22"/>
          <w:szCs w:val="22"/>
        </w:rPr>
        <w:t>proof</w:t>
      </w:r>
      <w:r w:rsidR="0062400C" w:rsidRPr="00A82824">
        <w:rPr>
          <w:sz w:val="22"/>
          <w:szCs w:val="22"/>
        </w:rPr>
        <w:t>ness</w:t>
      </w:r>
      <w:r w:rsidR="000C056C" w:rsidRPr="00A82824">
        <w:rPr>
          <w:sz w:val="22"/>
          <w:szCs w:val="22"/>
        </w:rPr>
        <w:t>)</w:t>
      </w:r>
    </w:p>
    <w:p w:rsidR="000C056C" w:rsidRPr="00C87E52" w:rsidRDefault="000C056C" w:rsidP="00C87E52">
      <w:pPr>
        <w:spacing w:before="240" w:after="120"/>
        <w:rPr>
          <w:b/>
          <w:sz w:val="22"/>
          <w:szCs w:val="22"/>
          <w:u w:val="single"/>
        </w:rPr>
      </w:pPr>
      <w:r w:rsidRPr="00C87E52">
        <w:rPr>
          <w:b/>
          <w:sz w:val="22"/>
          <w:szCs w:val="22"/>
          <w:u w:val="single"/>
        </w:rPr>
        <w:t>Example:</w:t>
      </w:r>
    </w:p>
    <w:p w:rsidR="000C056C" w:rsidRPr="00C87E52" w:rsidRDefault="000C056C" w:rsidP="00FB24A8">
      <w:pPr>
        <w:rPr>
          <w:sz w:val="22"/>
          <w:szCs w:val="22"/>
        </w:rPr>
      </w:pPr>
      <w:r w:rsidRPr="00C87E52">
        <w:rPr>
          <w:sz w:val="22"/>
          <w:szCs w:val="22"/>
        </w:rPr>
        <w:t xml:space="preserve">For a safe, the </w:t>
      </w:r>
      <w:r w:rsidR="0062400C" w:rsidRPr="00C87E52">
        <w:rPr>
          <w:sz w:val="22"/>
          <w:szCs w:val="22"/>
        </w:rPr>
        <w:t>core</w:t>
      </w:r>
      <w:r w:rsidR="00086F56" w:rsidRPr="00C87E52">
        <w:rPr>
          <w:sz w:val="22"/>
          <w:szCs w:val="22"/>
        </w:rPr>
        <w:t xml:space="preserve"> features</w:t>
      </w:r>
      <w:r w:rsidRPr="00C87E52">
        <w:rPr>
          <w:sz w:val="22"/>
          <w:szCs w:val="22"/>
        </w:rPr>
        <w:t xml:space="preserve"> could aim at:</w:t>
      </w:r>
    </w:p>
    <w:p w:rsidR="000C056C" w:rsidRPr="00266AB7" w:rsidRDefault="000C056C" w:rsidP="00067F43">
      <w:pPr>
        <w:tabs>
          <w:tab w:val="left" w:pos="360"/>
        </w:tabs>
        <w:spacing w:before="240" w:after="120"/>
        <w:rPr>
          <w:b/>
        </w:rPr>
      </w:pPr>
      <w:r w:rsidRPr="00266AB7">
        <w:rPr>
          <w:b/>
        </w:rPr>
        <w:t>1.</w:t>
      </w:r>
      <w:r w:rsidR="00F976A9" w:rsidRPr="00266AB7">
        <w:rPr>
          <w:b/>
        </w:rPr>
        <w:tab/>
      </w:r>
      <w:r w:rsidRPr="00266AB7">
        <w:rPr>
          <w:b/>
        </w:rPr>
        <w:t xml:space="preserve">Providing a </w:t>
      </w:r>
      <w:r w:rsidR="0062400C" w:rsidRPr="00266AB7">
        <w:rPr>
          <w:b/>
        </w:rPr>
        <w:t>resistance level (safety)</w:t>
      </w:r>
    </w:p>
    <w:p w:rsidR="000C056C" w:rsidRPr="00C87E52" w:rsidRDefault="000C056C" w:rsidP="00C87E52">
      <w:pPr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1.1</w:t>
      </w:r>
      <w:r w:rsidRPr="00C87E52">
        <w:rPr>
          <w:sz w:val="22"/>
          <w:szCs w:val="22"/>
        </w:rPr>
        <w:tab/>
      </w:r>
      <w:r w:rsidR="0062400C" w:rsidRPr="00C87E52">
        <w:rPr>
          <w:sz w:val="22"/>
          <w:szCs w:val="22"/>
        </w:rPr>
        <w:t>S</w:t>
      </w:r>
      <w:r w:rsidR="00933B02" w:rsidRPr="00C87E52">
        <w:rPr>
          <w:sz w:val="22"/>
          <w:szCs w:val="22"/>
        </w:rPr>
        <w:t>afety</w:t>
      </w:r>
      <w:r w:rsidRPr="00C87E52">
        <w:rPr>
          <w:sz w:val="22"/>
          <w:szCs w:val="22"/>
        </w:rPr>
        <w:t xml:space="preserve"> of the locking system: </w:t>
      </w:r>
      <w:r w:rsidR="00933B02" w:rsidRPr="00C87E52">
        <w:rPr>
          <w:sz w:val="22"/>
          <w:szCs w:val="22"/>
        </w:rPr>
        <w:t xml:space="preserve">safety of </w:t>
      </w:r>
      <w:r w:rsidR="007A625D" w:rsidRPr="00C87E52">
        <w:rPr>
          <w:sz w:val="22"/>
          <w:szCs w:val="22"/>
        </w:rPr>
        <w:t xml:space="preserve">locks and </w:t>
      </w:r>
      <w:r w:rsidR="00933B02" w:rsidRPr="00C87E52">
        <w:rPr>
          <w:sz w:val="22"/>
          <w:szCs w:val="22"/>
        </w:rPr>
        <w:t xml:space="preserve">of </w:t>
      </w:r>
      <w:r w:rsidR="007A625D" w:rsidRPr="00C87E52">
        <w:rPr>
          <w:sz w:val="22"/>
          <w:szCs w:val="22"/>
        </w:rPr>
        <w:t>their environment</w:t>
      </w:r>
    </w:p>
    <w:p w:rsidR="00081906" w:rsidRPr="00C87E52" w:rsidRDefault="00FB24A8" w:rsidP="00C87E52">
      <w:pPr>
        <w:spacing w:after="80"/>
        <w:ind w:left="714" w:hanging="357"/>
        <w:rPr>
          <w:sz w:val="22"/>
          <w:szCs w:val="22"/>
        </w:rPr>
      </w:pPr>
      <w:bookmarkStart w:id="0" w:name="_GoBack"/>
      <w:r w:rsidRPr="00C87E52">
        <w:rPr>
          <w:sz w:val="22"/>
          <w:szCs w:val="22"/>
        </w:rPr>
        <w:t>1.2</w:t>
      </w:r>
      <w:r w:rsidRPr="00C87E52">
        <w:rPr>
          <w:sz w:val="22"/>
          <w:szCs w:val="22"/>
        </w:rPr>
        <w:tab/>
      </w:r>
      <w:r w:rsidR="00081906" w:rsidRPr="00C87E52">
        <w:rPr>
          <w:sz w:val="22"/>
          <w:szCs w:val="22"/>
        </w:rPr>
        <w:t xml:space="preserve">Safety of the </w:t>
      </w:r>
      <w:r w:rsidR="007A625D" w:rsidRPr="00C87E52">
        <w:rPr>
          <w:sz w:val="22"/>
          <w:szCs w:val="22"/>
        </w:rPr>
        <w:t>structure</w:t>
      </w:r>
      <w:r w:rsidR="00B80567" w:rsidRPr="00C87E52">
        <w:rPr>
          <w:sz w:val="22"/>
          <w:szCs w:val="22"/>
        </w:rPr>
        <w:t xml:space="preserve">: </w:t>
      </w:r>
      <w:r w:rsidR="00081906" w:rsidRPr="00C87E52">
        <w:rPr>
          <w:sz w:val="22"/>
          <w:szCs w:val="22"/>
        </w:rPr>
        <w:t xml:space="preserve">safety of the </w:t>
      </w:r>
      <w:r w:rsidR="00533A48" w:rsidRPr="00C87E52">
        <w:rPr>
          <w:sz w:val="22"/>
          <w:szCs w:val="22"/>
        </w:rPr>
        <w:t>main</w:t>
      </w:r>
      <w:r w:rsidR="00B80567" w:rsidRPr="00C87E52">
        <w:rPr>
          <w:sz w:val="22"/>
          <w:szCs w:val="22"/>
        </w:rPr>
        <w:t xml:space="preserve"> structure, of the door, etc</w:t>
      </w:r>
    </w:p>
    <w:bookmarkEnd w:id="0"/>
    <w:p w:rsidR="00081906" w:rsidRPr="00C87E52" w:rsidRDefault="00FB24A8" w:rsidP="00FB24A8">
      <w:pPr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1.3</w:t>
      </w:r>
      <w:r w:rsidRPr="00C87E52">
        <w:rPr>
          <w:sz w:val="22"/>
          <w:szCs w:val="22"/>
        </w:rPr>
        <w:tab/>
      </w:r>
      <w:r w:rsidR="00E3212C" w:rsidRPr="00C87E52">
        <w:rPr>
          <w:sz w:val="22"/>
          <w:szCs w:val="22"/>
        </w:rPr>
        <w:t>The capacity of protecting the content from fire</w:t>
      </w:r>
      <w:r w:rsidR="0099192B" w:rsidRPr="00C87E52">
        <w:rPr>
          <w:sz w:val="22"/>
          <w:szCs w:val="22"/>
        </w:rPr>
        <w:t xml:space="preserve"> damages: fire-proofness</w:t>
      </w:r>
    </w:p>
    <w:p w:rsidR="00E3212C" w:rsidRPr="00266AB7" w:rsidRDefault="00E3212C" w:rsidP="00A82824">
      <w:pPr>
        <w:keepNext/>
        <w:tabs>
          <w:tab w:val="left" w:pos="360"/>
        </w:tabs>
        <w:spacing w:before="240" w:after="120"/>
        <w:rPr>
          <w:b/>
        </w:rPr>
      </w:pPr>
      <w:r w:rsidRPr="00266AB7">
        <w:rPr>
          <w:b/>
        </w:rPr>
        <w:lastRenderedPageBreak/>
        <w:t>2.</w:t>
      </w:r>
      <w:r w:rsidRPr="00266AB7">
        <w:rPr>
          <w:b/>
        </w:rPr>
        <w:tab/>
        <w:t xml:space="preserve">Providing the </w:t>
      </w:r>
      <w:r w:rsidR="00933B02" w:rsidRPr="00266AB7">
        <w:rPr>
          <w:b/>
        </w:rPr>
        <w:t>required</w:t>
      </w:r>
      <w:r w:rsidR="00533A48" w:rsidRPr="00266AB7">
        <w:rPr>
          <w:b/>
        </w:rPr>
        <w:t xml:space="preserve"> level </w:t>
      </w:r>
      <w:r w:rsidRPr="00266AB7">
        <w:rPr>
          <w:b/>
        </w:rPr>
        <w:t>of confidentiality (</w:t>
      </w:r>
      <w:r w:rsidR="00416477" w:rsidRPr="00266AB7">
        <w:rPr>
          <w:b/>
        </w:rPr>
        <w:t>security</w:t>
      </w:r>
      <w:r w:rsidRPr="00266AB7">
        <w:rPr>
          <w:b/>
        </w:rPr>
        <w:t>)</w:t>
      </w:r>
    </w:p>
    <w:p w:rsidR="00E3212C" w:rsidRPr="00C87E52" w:rsidRDefault="00FB24A8" w:rsidP="00C87E52">
      <w:pPr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2.1</w:t>
      </w:r>
      <w:r w:rsidRPr="00C87E52">
        <w:rPr>
          <w:sz w:val="22"/>
          <w:szCs w:val="22"/>
        </w:rPr>
        <w:tab/>
      </w:r>
      <w:r w:rsidR="00E3212C" w:rsidRPr="00C87E52">
        <w:rPr>
          <w:sz w:val="22"/>
          <w:szCs w:val="22"/>
        </w:rPr>
        <w:t xml:space="preserve">Ensuring the safety of </w:t>
      </w:r>
      <w:r w:rsidR="00C17347" w:rsidRPr="00C87E52">
        <w:rPr>
          <w:sz w:val="22"/>
          <w:szCs w:val="22"/>
        </w:rPr>
        <w:t xml:space="preserve">the means of </w:t>
      </w:r>
      <w:r w:rsidR="00E3212C" w:rsidRPr="00C87E52">
        <w:rPr>
          <w:sz w:val="22"/>
          <w:szCs w:val="22"/>
        </w:rPr>
        <w:t>access to the content: resistance to unauthorised opening</w:t>
      </w:r>
      <w:r w:rsidR="00C17347" w:rsidRPr="00C87E52">
        <w:rPr>
          <w:sz w:val="22"/>
          <w:szCs w:val="22"/>
        </w:rPr>
        <w:t>s (e.g</w:t>
      </w:r>
      <w:r w:rsidR="005D6350" w:rsidRPr="00C87E52">
        <w:rPr>
          <w:sz w:val="22"/>
          <w:szCs w:val="22"/>
        </w:rPr>
        <w:t>.</w:t>
      </w:r>
      <w:r w:rsidR="00C17347" w:rsidRPr="00C87E52">
        <w:rPr>
          <w:sz w:val="22"/>
          <w:szCs w:val="22"/>
        </w:rPr>
        <w:t xml:space="preserve"> lock</w:t>
      </w:r>
      <w:r w:rsidR="005D6350" w:rsidRPr="00C87E52">
        <w:rPr>
          <w:sz w:val="22"/>
          <w:szCs w:val="22"/>
        </w:rPr>
        <w:t xml:space="preserve"> </w:t>
      </w:r>
      <w:r w:rsidR="00C17347" w:rsidRPr="00C87E52">
        <w:rPr>
          <w:sz w:val="22"/>
          <w:szCs w:val="22"/>
        </w:rPr>
        <w:t>picking)</w:t>
      </w:r>
      <w:r w:rsidR="00E3212C" w:rsidRPr="00C87E52">
        <w:rPr>
          <w:sz w:val="22"/>
          <w:szCs w:val="22"/>
        </w:rPr>
        <w:t xml:space="preserve">, selection of </w:t>
      </w:r>
      <w:r w:rsidR="005D6350" w:rsidRPr="00C87E52">
        <w:rPr>
          <w:sz w:val="22"/>
          <w:szCs w:val="22"/>
        </w:rPr>
        <w:t xml:space="preserve">mean of </w:t>
      </w:r>
      <w:r w:rsidR="00E3212C" w:rsidRPr="00C87E52">
        <w:rPr>
          <w:sz w:val="22"/>
          <w:szCs w:val="22"/>
        </w:rPr>
        <w:t>access, lock safety</w:t>
      </w:r>
    </w:p>
    <w:p w:rsidR="00E3212C" w:rsidRPr="00C87E52" w:rsidRDefault="00FB24A8" w:rsidP="00FB24A8">
      <w:pPr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2.2</w:t>
      </w:r>
      <w:r w:rsidRPr="00C87E52">
        <w:rPr>
          <w:sz w:val="22"/>
          <w:szCs w:val="22"/>
        </w:rPr>
        <w:tab/>
      </w:r>
      <w:r w:rsidR="00E3212C" w:rsidRPr="00C87E52">
        <w:rPr>
          <w:sz w:val="22"/>
          <w:szCs w:val="22"/>
        </w:rPr>
        <w:t>Ensuring the safety of the structure: safety of the main</w:t>
      </w:r>
      <w:r w:rsidR="00F976A9" w:rsidRPr="00C87E52">
        <w:rPr>
          <w:sz w:val="22"/>
          <w:szCs w:val="22"/>
        </w:rPr>
        <w:t xml:space="preserve"> structure, safety of the doors</w:t>
      </w:r>
    </w:p>
    <w:p w:rsidR="00E3212C" w:rsidRPr="00266AB7" w:rsidRDefault="00E3212C" w:rsidP="00C87E52">
      <w:pPr>
        <w:keepNext/>
        <w:tabs>
          <w:tab w:val="left" w:pos="360"/>
        </w:tabs>
        <w:spacing w:before="240" w:after="120"/>
        <w:rPr>
          <w:b/>
        </w:rPr>
      </w:pPr>
      <w:r w:rsidRPr="00266AB7">
        <w:rPr>
          <w:b/>
        </w:rPr>
        <w:t>3.</w:t>
      </w:r>
      <w:r w:rsidRPr="00266AB7">
        <w:rPr>
          <w:b/>
        </w:rPr>
        <w:tab/>
        <w:t>Providing storage space</w:t>
      </w:r>
    </w:p>
    <w:p w:rsidR="00E3212C" w:rsidRPr="00C87E52" w:rsidRDefault="00FB24A8" w:rsidP="00C87E52">
      <w:pPr>
        <w:keepNext/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3.1</w:t>
      </w:r>
      <w:r w:rsidR="00E3212C" w:rsidRPr="00C87E52">
        <w:rPr>
          <w:sz w:val="22"/>
          <w:szCs w:val="22"/>
        </w:rPr>
        <w:tab/>
        <w:t>Storing of documents: possibility of keeping documents and mate</w:t>
      </w:r>
      <w:r w:rsidR="00304F78" w:rsidRPr="00C87E52">
        <w:rPr>
          <w:sz w:val="22"/>
          <w:szCs w:val="22"/>
        </w:rPr>
        <w:t>rial</w:t>
      </w:r>
      <w:r w:rsidR="00933B02" w:rsidRPr="00C87E52">
        <w:rPr>
          <w:sz w:val="22"/>
          <w:szCs w:val="22"/>
        </w:rPr>
        <w:t>s</w:t>
      </w:r>
      <w:r w:rsidR="00304F78" w:rsidRPr="00C87E52">
        <w:rPr>
          <w:sz w:val="22"/>
          <w:szCs w:val="22"/>
        </w:rPr>
        <w:t>, allowing storing/sorting</w:t>
      </w:r>
      <w:r w:rsidR="00E3212C" w:rsidRPr="00C87E52">
        <w:rPr>
          <w:sz w:val="22"/>
          <w:szCs w:val="22"/>
        </w:rPr>
        <w:t xml:space="preserve"> and consultation</w:t>
      </w:r>
      <w:r w:rsidR="00086F56" w:rsidRPr="00C87E52">
        <w:rPr>
          <w:sz w:val="22"/>
          <w:szCs w:val="22"/>
        </w:rPr>
        <w:t xml:space="preserve"> of documents</w:t>
      </w:r>
    </w:p>
    <w:p w:rsidR="00E3212C" w:rsidRPr="00C87E52" w:rsidRDefault="00E3212C" w:rsidP="00C87E52">
      <w:pPr>
        <w:keepNext/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3.2</w:t>
      </w:r>
      <w:r w:rsidR="00FB24A8" w:rsidRPr="00C87E52">
        <w:rPr>
          <w:sz w:val="22"/>
          <w:szCs w:val="22"/>
        </w:rPr>
        <w:tab/>
      </w:r>
      <w:r w:rsidR="00304F78" w:rsidRPr="00C87E52">
        <w:rPr>
          <w:sz w:val="22"/>
          <w:szCs w:val="22"/>
        </w:rPr>
        <w:t>Allowing usage by</w:t>
      </w:r>
      <w:r w:rsidRPr="00C87E52">
        <w:rPr>
          <w:sz w:val="22"/>
          <w:szCs w:val="22"/>
        </w:rPr>
        <w:t xml:space="preserve"> one or more </w:t>
      </w:r>
      <w:r w:rsidR="00304F78" w:rsidRPr="00C87E52">
        <w:rPr>
          <w:sz w:val="22"/>
          <w:szCs w:val="22"/>
        </w:rPr>
        <w:t>persons</w:t>
      </w:r>
      <w:r w:rsidRPr="00C87E52">
        <w:rPr>
          <w:sz w:val="22"/>
          <w:szCs w:val="22"/>
        </w:rPr>
        <w:t xml:space="preserve">: </w:t>
      </w:r>
      <w:r w:rsidR="00304F78" w:rsidRPr="00C87E52">
        <w:rPr>
          <w:sz w:val="22"/>
          <w:szCs w:val="22"/>
        </w:rPr>
        <w:t>providing possibilities</w:t>
      </w:r>
      <w:r w:rsidRPr="00C87E52">
        <w:rPr>
          <w:sz w:val="22"/>
          <w:szCs w:val="22"/>
        </w:rPr>
        <w:t xml:space="preserve"> of selective access</w:t>
      </w:r>
    </w:p>
    <w:p w:rsidR="00E3212C" w:rsidRPr="00C87E52" w:rsidRDefault="00E3212C" w:rsidP="00C87E52">
      <w:pPr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3.3</w:t>
      </w:r>
      <w:r w:rsidR="00FB24A8" w:rsidRPr="00C87E52">
        <w:rPr>
          <w:sz w:val="22"/>
          <w:szCs w:val="22"/>
        </w:rPr>
        <w:tab/>
      </w:r>
      <w:r w:rsidR="00086F56" w:rsidRPr="00C87E52">
        <w:rPr>
          <w:sz w:val="22"/>
          <w:szCs w:val="22"/>
        </w:rPr>
        <w:t>User friendly</w:t>
      </w:r>
    </w:p>
    <w:p w:rsidR="00086F56" w:rsidRPr="00C87E52" w:rsidRDefault="00FB24A8" w:rsidP="00C87E52">
      <w:pPr>
        <w:spacing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3.4</w:t>
      </w:r>
      <w:r w:rsidRPr="00C87E52">
        <w:rPr>
          <w:sz w:val="22"/>
          <w:szCs w:val="22"/>
        </w:rPr>
        <w:tab/>
      </w:r>
      <w:r w:rsidR="00086F56" w:rsidRPr="00C87E52">
        <w:rPr>
          <w:sz w:val="22"/>
          <w:szCs w:val="22"/>
        </w:rPr>
        <w:t xml:space="preserve">Adjustable to the operating environment: possibility of ground location, </w:t>
      </w:r>
      <w:r w:rsidR="00C13066" w:rsidRPr="00C87E52">
        <w:rPr>
          <w:sz w:val="22"/>
          <w:szCs w:val="22"/>
        </w:rPr>
        <w:t>durability, be</w:t>
      </w:r>
      <w:r w:rsidR="0025381D" w:rsidRPr="00C87E52">
        <w:rPr>
          <w:sz w:val="22"/>
          <w:szCs w:val="22"/>
        </w:rPr>
        <w:t>ing</w:t>
      </w:r>
      <w:r w:rsidR="00C13066" w:rsidRPr="00C87E52">
        <w:rPr>
          <w:sz w:val="22"/>
          <w:szCs w:val="22"/>
        </w:rPr>
        <w:t xml:space="preserve"> </w:t>
      </w:r>
      <w:r w:rsidR="00627FB6" w:rsidRPr="00C87E52">
        <w:rPr>
          <w:sz w:val="22"/>
          <w:szCs w:val="22"/>
        </w:rPr>
        <w:t>easy to use</w:t>
      </w:r>
      <w:r w:rsidR="00C13066" w:rsidRPr="00C87E52">
        <w:rPr>
          <w:sz w:val="22"/>
          <w:szCs w:val="22"/>
        </w:rPr>
        <w:t>, aesthetic and stable</w:t>
      </w:r>
      <w:r w:rsidR="00086F56" w:rsidRPr="00C87E52">
        <w:rPr>
          <w:sz w:val="22"/>
          <w:szCs w:val="22"/>
        </w:rPr>
        <w:t>.</w:t>
      </w:r>
    </w:p>
    <w:p w:rsidR="00086F56" w:rsidRPr="00C87E52" w:rsidRDefault="00067F43" w:rsidP="00067F43">
      <w:pPr>
        <w:spacing w:after="240"/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3.5</w:t>
      </w:r>
      <w:r w:rsidRPr="00C87E52">
        <w:rPr>
          <w:sz w:val="22"/>
          <w:szCs w:val="22"/>
        </w:rPr>
        <w:tab/>
      </w:r>
      <w:r w:rsidR="00C13066" w:rsidRPr="00C87E52">
        <w:rPr>
          <w:sz w:val="22"/>
          <w:szCs w:val="22"/>
        </w:rPr>
        <w:t>Time endurance</w:t>
      </w:r>
      <w:r w:rsidR="00086F56" w:rsidRPr="00C87E52">
        <w:rPr>
          <w:sz w:val="22"/>
          <w:szCs w:val="22"/>
        </w:rPr>
        <w:t xml:space="preserve">: reparable, cleanable, resistant to frequent usage and </w:t>
      </w:r>
      <w:r w:rsidR="00C13066" w:rsidRPr="00C87E52">
        <w:rPr>
          <w:sz w:val="22"/>
          <w:szCs w:val="22"/>
        </w:rPr>
        <w:t>whether</w:t>
      </w:r>
      <w:r w:rsidR="00086F56" w:rsidRPr="00C87E52">
        <w:rPr>
          <w:sz w:val="22"/>
          <w:szCs w:val="22"/>
        </w:rPr>
        <w:t xml:space="preserve"> changes, etc</w:t>
      </w:r>
    </w:p>
    <w:p w:rsidR="001B15F2" w:rsidRPr="00C87E52" w:rsidRDefault="001B15F2" w:rsidP="00A82824">
      <w:pPr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2"/>
          <w:szCs w:val="22"/>
        </w:rPr>
      </w:pPr>
      <w:r w:rsidRPr="00C87E52">
        <w:rPr>
          <w:sz w:val="22"/>
          <w:szCs w:val="22"/>
        </w:rPr>
        <w:t xml:space="preserve">The </w:t>
      </w:r>
      <w:r w:rsidR="007A625D" w:rsidRPr="00C87E52">
        <w:rPr>
          <w:sz w:val="22"/>
          <w:szCs w:val="22"/>
        </w:rPr>
        <w:t>specifications regarding the use of the product must take into account the requirements</w:t>
      </w:r>
      <w:r w:rsidRPr="00C87E52">
        <w:rPr>
          <w:sz w:val="22"/>
          <w:szCs w:val="22"/>
        </w:rPr>
        <w:t xml:space="preserve"> regarding the operational and specific functions defined b</w:t>
      </w:r>
      <w:r w:rsidR="007A625D" w:rsidRPr="00C87E52">
        <w:rPr>
          <w:sz w:val="22"/>
          <w:szCs w:val="22"/>
        </w:rPr>
        <w:t>y the Contracting Authority</w:t>
      </w:r>
      <w:r w:rsidRPr="00C87E52">
        <w:rPr>
          <w:sz w:val="22"/>
          <w:szCs w:val="22"/>
        </w:rPr>
        <w:t>, namely:</w:t>
      </w:r>
    </w:p>
    <w:p w:rsidR="001B15F2" w:rsidRPr="00C87E52" w:rsidRDefault="001B15F2" w:rsidP="00662AB3">
      <w:pPr>
        <w:numPr>
          <w:ilvl w:val="0"/>
          <w:numId w:val="3"/>
        </w:numPr>
        <w:tabs>
          <w:tab w:val="clear" w:pos="1080"/>
          <w:tab w:val="num" w:pos="720"/>
        </w:tabs>
        <w:ind w:left="720"/>
        <w:rPr>
          <w:sz w:val="22"/>
          <w:szCs w:val="22"/>
        </w:rPr>
      </w:pPr>
      <w:r w:rsidRPr="00C87E52">
        <w:rPr>
          <w:sz w:val="22"/>
          <w:szCs w:val="22"/>
        </w:rPr>
        <w:t>The listing of functional criteria allowing to asses</w:t>
      </w:r>
      <w:r w:rsidR="0077062F">
        <w:rPr>
          <w:sz w:val="22"/>
          <w:szCs w:val="22"/>
        </w:rPr>
        <w:t>s</w:t>
      </w:r>
      <w:r w:rsidRPr="00C87E52">
        <w:rPr>
          <w:sz w:val="22"/>
          <w:szCs w:val="22"/>
        </w:rPr>
        <w:t xml:space="preserve"> the product's capacity to fulfil each of its operational functions</w:t>
      </w:r>
    </w:p>
    <w:p w:rsidR="001B15F2" w:rsidRPr="00C87E52" w:rsidRDefault="001B15F2" w:rsidP="00662AB3">
      <w:pPr>
        <w:numPr>
          <w:ilvl w:val="0"/>
          <w:numId w:val="3"/>
        </w:numPr>
        <w:tabs>
          <w:tab w:val="clear" w:pos="1080"/>
          <w:tab w:val="num" w:pos="720"/>
        </w:tabs>
        <w:ind w:left="720"/>
        <w:rPr>
          <w:sz w:val="22"/>
          <w:szCs w:val="22"/>
        </w:rPr>
      </w:pPr>
      <w:r w:rsidRPr="00C87E52">
        <w:rPr>
          <w:sz w:val="22"/>
          <w:szCs w:val="22"/>
        </w:rPr>
        <w:t>The performance attached to each cr</w:t>
      </w:r>
      <w:r w:rsidR="00C13066" w:rsidRPr="00C87E52">
        <w:rPr>
          <w:sz w:val="22"/>
          <w:szCs w:val="22"/>
        </w:rPr>
        <w:t xml:space="preserve">iterion, by analysing its value, </w:t>
      </w:r>
      <w:r w:rsidRPr="00C87E52">
        <w:rPr>
          <w:sz w:val="22"/>
          <w:szCs w:val="22"/>
        </w:rPr>
        <w:t xml:space="preserve">quantified </w:t>
      </w:r>
      <w:r w:rsidR="00627FB6" w:rsidRPr="00C87E52">
        <w:rPr>
          <w:sz w:val="22"/>
          <w:szCs w:val="22"/>
        </w:rPr>
        <w:t xml:space="preserve">eventually </w:t>
      </w:r>
      <w:r w:rsidRPr="00C87E52">
        <w:rPr>
          <w:sz w:val="22"/>
          <w:szCs w:val="22"/>
        </w:rPr>
        <w:t xml:space="preserve">by tests, e.g.: resistance to shocks, </w:t>
      </w:r>
      <w:r w:rsidR="00C13066" w:rsidRPr="00C87E52">
        <w:rPr>
          <w:sz w:val="22"/>
          <w:szCs w:val="22"/>
        </w:rPr>
        <w:t xml:space="preserve">to force, </w:t>
      </w:r>
      <w:r w:rsidRPr="00C87E52">
        <w:rPr>
          <w:sz w:val="22"/>
          <w:szCs w:val="22"/>
        </w:rPr>
        <w:t>to intensive usage, to abrasion, according to the quantified values</w:t>
      </w:r>
    </w:p>
    <w:p w:rsidR="001B15F2" w:rsidRPr="00C87E52" w:rsidRDefault="001B15F2" w:rsidP="00C87E52">
      <w:pPr>
        <w:spacing w:before="240" w:after="100"/>
        <w:rPr>
          <w:b/>
          <w:sz w:val="22"/>
          <w:szCs w:val="22"/>
          <w:u w:val="single"/>
        </w:rPr>
      </w:pPr>
      <w:r w:rsidRPr="00C87E52">
        <w:rPr>
          <w:b/>
          <w:sz w:val="22"/>
          <w:szCs w:val="22"/>
          <w:u w:val="single"/>
        </w:rPr>
        <w:t>Example:</w:t>
      </w:r>
    </w:p>
    <w:p w:rsidR="001B15F2" w:rsidRPr="00C87E52" w:rsidRDefault="001B15F2" w:rsidP="00662AB3">
      <w:pPr>
        <w:rPr>
          <w:sz w:val="22"/>
          <w:szCs w:val="22"/>
        </w:rPr>
      </w:pPr>
      <w:r w:rsidRPr="00C87E52">
        <w:rPr>
          <w:sz w:val="22"/>
          <w:szCs w:val="22"/>
        </w:rPr>
        <w:t xml:space="preserve">For a safe, the </w:t>
      </w:r>
      <w:r w:rsidR="00C13066" w:rsidRPr="00C87E52">
        <w:rPr>
          <w:sz w:val="22"/>
          <w:szCs w:val="22"/>
        </w:rPr>
        <w:t>core</w:t>
      </w:r>
      <w:r w:rsidRPr="00C87E52">
        <w:rPr>
          <w:sz w:val="22"/>
          <w:szCs w:val="22"/>
        </w:rPr>
        <w:t xml:space="preserve"> features could aim at:</w:t>
      </w:r>
    </w:p>
    <w:p w:rsidR="001B15F2" w:rsidRPr="00266AB7" w:rsidRDefault="001B15F2" w:rsidP="00662AB3">
      <w:pPr>
        <w:tabs>
          <w:tab w:val="left" w:pos="360"/>
        </w:tabs>
        <w:spacing w:before="240" w:after="120"/>
        <w:rPr>
          <w:b/>
        </w:rPr>
      </w:pPr>
      <w:r w:rsidRPr="00266AB7">
        <w:rPr>
          <w:b/>
        </w:rPr>
        <w:t>1.</w:t>
      </w:r>
      <w:r w:rsidR="00662AB3" w:rsidRPr="00266AB7">
        <w:rPr>
          <w:b/>
        </w:rPr>
        <w:tab/>
      </w:r>
      <w:r w:rsidRPr="00266AB7">
        <w:rPr>
          <w:b/>
        </w:rPr>
        <w:t xml:space="preserve">Providing a </w:t>
      </w:r>
      <w:r w:rsidR="00C13066" w:rsidRPr="00266AB7">
        <w:rPr>
          <w:b/>
        </w:rPr>
        <w:t>resistance level</w:t>
      </w:r>
      <w:r w:rsidR="00627FB6" w:rsidRPr="00266AB7">
        <w:rPr>
          <w:b/>
        </w:rPr>
        <w:t xml:space="preserve"> (safety)</w:t>
      </w:r>
    </w:p>
    <w:p w:rsidR="001B15F2" w:rsidRPr="00C87E52" w:rsidRDefault="001B15F2" w:rsidP="00662AB3">
      <w:pPr>
        <w:spacing w:after="80"/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1.1</w:t>
      </w:r>
      <w:r w:rsidRPr="00C87E52">
        <w:rPr>
          <w:sz w:val="22"/>
          <w:szCs w:val="22"/>
        </w:rPr>
        <w:tab/>
      </w:r>
      <w:r w:rsidR="007A625D" w:rsidRPr="00C87E52">
        <w:rPr>
          <w:sz w:val="22"/>
          <w:szCs w:val="22"/>
        </w:rPr>
        <w:t>S</w:t>
      </w:r>
      <w:r w:rsidR="00627FB6" w:rsidRPr="00C87E52">
        <w:rPr>
          <w:sz w:val="22"/>
          <w:szCs w:val="22"/>
        </w:rPr>
        <w:t>afety</w:t>
      </w:r>
      <w:r w:rsidR="007A625D" w:rsidRPr="00C87E52">
        <w:rPr>
          <w:sz w:val="22"/>
          <w:szCs w:val="22"/>
        </w:rPr>
        <w:t xml:space="preserve"> of the locking system: </w:t>
      </w:r>
      <w:r w:rsidR="00627FB6" w:rsidRPr="00C87E52">
        <w:rPr>
          <w:sz w:val="22"/>
          <w:szCs w:val="22"/>
        </w:rPr>
        <w:t xml:space="preserve">safety of the </w:t>
      </w:r>
      <w:r w:rsidR="007A625D" w:rsidRPr="00C87E52">
        <w:rPr>
          <w:sz w:val="22"/>
          <w:szCs w:val="22"/>
        </w:rPr>
        <w:t>locks and their environment</w:t>
      </w:r>
    </w:p>
    <w:p w:rsidR="00C13066" w:rsidRPr="00C87E52" w:rsidRDefault="00662AB3" w:rsidP="00662AB3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1.1.1</w:t>
      </w:r>
      <w:r w:rsidRPr="00C87E52">
        <w:rPr>
          <w:sz w:val="22"/>
          <w:szCs w:val="22"/>
        </w:rPr>
        <w:tab/>
      </w:r>
      <w:r w:rsidR="00CA49D3" w:rsidRPr="00C87E52">
        <w:rPr>
          <w:sz w:val="22"/>
          <w:szCs w:val="22"/>
        </w:rPr>
        <w:t xml:space="preserve">Resistance to </w:t>
      </w:r>
      <w:r w:rsidR="00C13066" w:rsidRPr="00C87E52">
        <w:rPr>
          <w:sz w:val="22"/>
          <w:szCs w:val="22"/>
        </w:rPr>
        <w:t>forcing and drilling attempts, specific protection</w:t>
      </w:r>
    </w:p>
    <w:p w:rsidR="001B15F2" w:rsidRPr="00C87E52" w:rsidRDefault="001B15F2" w:rsidP="00C87E52">
      <w:pPr>
        <w:spacing w:before="80"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1.2</w:t>
      </w:r>
      <w:r w:rsidR="00662AB3" w:rsidRPr="00C87E52">
        <w:rPr>
          <w:sz w:val="22"/>
          <w:szCs w:val="22"/>
        </w:rPr>
        <w:tab/>
      </w:r>
      <w:r w:rsidR="00B80567" w:rsidRPr="00C87E52">
        <w:rPr>
          <w:sz w:val="22"/>
          <w:szCs w:val="22"/>
        </w:rPr>
        <w:t xml:space="preserve">Safety of the manufacturing: </w:t>
      </w:r>
      <w:r w:rsidRPr="00C87E52">
        <w:rPr>
          <w:sz w:val="22"/>
          <w:szCs w:val="22"/>
        </w:rPr>
        <w:t>safety of the central structure, of the door, et</w:t>
      </w:r>
      <w:r w:rsidR="00B80567" w:rsidRPr="00C87E52">
        <w:rPr>
          <w:sz w:val="22"/>
          <w:szCs w:val="22"/>
        </w:rPr>
        <w:t>c</w:t>
      </w:r>
    </w:p>
    <w:p w:rsidR="00CA49D3" w:rsidRPr="00C87E52" w:rsidRDefault="00CA49D3" w:rsidP="00662AB3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1.2.1</w:t>
      </w:r>
      <w:r w:rsidRPr="00C87E52">
        <w:rPr>
          <w:sz w:val="22"/>
          <w:szCs w:val="22"/>
        </w:rPr>
        <w:tab/>
      </w:r>
      <w:r w:rsidR="00C13066" w:rsidRPr="00C87E52">
        <w:rPr>
          <w:sz w:val="22"/>
          <w:szCs w:val="22"/>
        </w:rPr>
        <w:t>Indeformability, r</w:t>
      </w:r>
      <w:r w:rsidRPr="00C87E52">
        <w:rPr>
          <w:sz w:val="22"/>
          <w:szCs w:val="22"/>
        </w:rPr>
        <w:t xml:space="preserve">igidity, resistance of sidewalls, resistance to </w:t>
      </w:r>
      <w:r w:rsidR="00446D9F" w:rsidRPr="00C87E52">
        <w:rPr>
          <w:sz w:val="22"/>
          <w:szCs w:val="22"/>
        </w:rPr>
        <w:t>wrenching</w:t>
      </w:r>
      <w:r w:rsidRPr="00C87E52">
        <w:rPr>
          <w:sz w:val="22"/>
          <w:szCs w:val="22"/>
        </w:rPr>
        <w:t xml:space="preserve">, to </w:t>
      </w:r>
      <w:r w:rsidR="00446D9F" w:rsidRPr="00C87E52">
        <w:rPr>
          <w:sz w:val="22"/>
          <w:szCs w:val="22"/>
        </w:rPr>
        <w:t xml:space="preserve">forced </w:t>
      </w:r>
      <w:r w:rsidRPr="00C87E52">
        <w:rPr>
          <w:sz w:val="22"/>
          <w:szCs w:val="22"/>
        </w:rPr>
        <w:t xml:space="preserve">door </w:t>
      </w:r>
      <w:r w:rsidR="00446D9F" w:rsidRPr="00C87E52">
        <w:rPr>
          <w:sz w:val="22"/>
          <w:szCs w:val="22"/>
        </w:rPr>
        <w:t>opening,</w:t>
      </w:r>
      <w:r w:rsidRPr="00C87E52">
        <w:rPr>
          <w:sz w:val="22"/>
          <w:szCs w:val="22"/>
        </w:rPr>
        <w:t xml:space="preserve"> to </w:t>
      </w:r>
      <w:r w:rsidR="00446D9F" w:rsidRPr="00C87E52">
        <w:rPr>
          <w:sz w:val="22"/>
          <w:szCs w:val="22"/>
        </w:rPr>
        <w:t>shearing</w:t>
      </w:r>
    </w:p>
    <w:p w:rsidR="001B15F2" w:rsidRPr="00C87E52" w:rsidRDefault="00662AB3" w:rsidP="00C87E52">
      <w:pPr>
        <w:spacing w:before="80" w:after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1.3</w:t>
      </w:r>
      <w:r w:rsidRPr="00C87E52">
        <w:rPr>
          <w:sz w:val="22"/>
          <w:szCs w:val="22"/>
        </w:rPr>
        <w:tab/>
      </w:r>
      <w:r w:rsidR="001B15F2" w:rsidRPr="00C87E52">
        <w:rPr>
          <w:sz w:val="22"/>
          <w:szCs w:val="22"/>
        </w:rPr>
        <w:t>The capacity of protecting the content from fire</w:t>
      </w:r>
      <w:r w:rsidR="00446D9F" w:rsidRPr="00C87E52">
        <w:rPr>
          <w:sz w:val="22"/>
          <w:szCs w:val="22"/>
        </w:rPr>
        <w:t xml:space="preserve"> damages: fire-proofness</w:t>
      </w:r>
    </w:p>
    <w:p w:rsidR="00CA49D3" w:rsidRPr="00C87E52" w:rsidRDefault="00CA49D3" w:rsidP="00662AB3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1.3.1</w:t>
      </w:r>
      <w:r w:rsidRPr="00C87E52">
        <w:rPr>
          <w:sz w:val="22"/>
          <w:szCs w:val="22"/>
        </w:rPr>
        <w:tab/>
        <w:t xml:space="preserve">Fire proof walls, safe locks, </w:t>
      </w:r>
      <w:r w:rsidR="00446D9F" w:rsidRPr="00C87E52">
        <w:rPr>
          <w:sz w:val="22"/>
          <w:szCs w:val="22"/>
        </w:rPr>
        <w:t xml:space="preserve">resistance to dropping and </w:t>
      </w:r>
      <w:r w:rsidR="00464C67" w:rsidRPr="00C87E52">
        <w:rPr>
          <w:sz w:val="22"/>
          <w:szCs w:val="22"/>
        </w:rPr>
        <w:t>resistance</w:t>
      </w:r>
      <w:r w:rsidR="00446D9F" w:rsidRPr="00C87E52">
        <w:rPr>
          <w:sz w:val="22"/>
          <w:szCs w:val="22"/>
        </w:rPr>
        <w:t xml:space="preserve"> to building collapse</w:t>
      </w:r>
      <w:r w:rsidR="00464C67" w:rsidRPr="00C87E52">
        <w:rPr>
          <w:sz w:val="22"/>
          <w:szCs w:val="22"/>
        </w:rPr>
        <w:t xml:space="preserve"> </w:t>
      </w:r>
    </w:p>
    <w:p w:rsidR="001B15F2" w:rsidRPr="00266AB7" w:rsidRDefault="00662AB3" w:rsidP="00662AB3">
      <w:pPr>
        <w:tabs>
          <w:tab w:val="left" w:pos="360"/>
        </w:tabs>
        <w:spacing w:before="240" w:after="120"/>
        <w:rPr>
          <w:b/>
        </w:rPr>
      </w:pPr>
      <w:r w:rsidRPr="00266AB7">
        <w:rPr>
          <w:b/>
        </w:rPr>
        <w:t>2.</w:t>
      </w:r>
      <w:r w:rsidRPr="00266AB7">
        <w:rPr>
          <w:b/>
        </w:rPr>
        <w:tab/>
      </w:r>
      <w:r w:rsidR="001B15F2" w:rsidRPr="00266AB7">
        <w:rPr>
          <w:b/>
        </w:rPr>
        <w:t xml:space="preserve">Providing the </w:t>
      </w:r>
      <w:r w:rsidR="00627FB6" w:rsidRPr="00266AB7">
        <w:rPr>
          <w:b/>
        </w:rPr>
        <w:t>required</w:t>
      </w:r>
      <w:r w:rsidR="00446D9F" w:rsidRPr="00266AB7">
        <w:rPr>
          <w:b/>
        </w:rPr>
        <w:t xml:space="preserve"> level of </w:t>
      </w:r>
      <w:r w:rsidR="001B15F2" w:rsidRPr="00266AB7">
        <w:rPr>
          <w:b/>
        </w:rPr>
        <w:t>confidentiality (</w:t>
      </w:r>
      <w:r w:rsidR="00416477" w:rsidRPr="00266AB7">
        <w:rPr>
          <w:b/>
        </w:rPr>
        <w:t>security</w:t>
      </w:r>
      <w:r w:rsidR="001B15F2" w:rsidRPr="00266AB7">
        <w:rPr>
          <w:b/>
        </w:rPr>
        <w:t>).</w:t>
      </w:r>
    </w:p>
    <w:p w:rsidR="00464C67" w:rsidRPr="00C87E52" w:rsidRDefault="001B15F2" w:rsidP="00266AB7">
      <w:pPr>
        <w:spacing w:after="80"/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2.1.</w:t>
      </w:r>
      <w:r w:rsidRPr="00C87E52">
        <w:rPr>
          <w:sz w:val="22"/>
          <w:szCs w:val="22"/>
        </w:rPr>
        <w:tab/>
      </w:r>
      <w:r w:rsidR="001C4FE4" w:rsidRPr="00C87E52">
        <w:rPr>
          <w:sz w:val="22"/>
          <w:szCs w:val="22"/>
        </w:rPr>
        <w:t xml:space="preserve">Ensuring the </w:t>
      </w:r>
      <w:r w:rsidR="00627FB6" w:rsidRPr="00C87E52">
        <w:rPr>
          <w:sz w:val="22"/>
          <w:szCs w:val="22"/>
        </w:rPr>
        <w:t>security</w:t>
      </w:r>
      <w:r w:rsidR="001C4FE4" w:rsidRPr="00C87E52">
        <w:rPr>
          <w:sz w:val="22"/>
          <w:szCs w:val="22"/>
        </w:rPr>
        <w:t xml:space="preserve"> of the means of access to the content: resistance to unauthorised openings, selection of mean of access, lock safety, </w:t>
      </w:r>
    </w:p>
    <w:p w:rsidR="00464C67" w:rsidRPr="00C87E52" w:rsidRDefault="00464C67" w:rsidP="00266AB7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2.1.1</w:t>
      </w:r>
      <w:r w:rsidRPr="00C87E52">
        <w:rPr>
          <w:sz w:val="22"/>
          <w:szCs w:val="22"/>
        </w:rPr>
        <w:tab/>
        <w:t>Safe lock</w:t>
      </w:r>
      <w:r w:rsidR="001C4FE4" w:rsidRPr="00C87E52">
        <w:rPr>
          <w:sz w:val="22"/>
          <w:szCs w:val="22"/>
        </w:rPr>
        <w:t xml:space="preserve"> resistant to lock picking</w:t>
      </w:r>
      <w:r w:rsidRPr="00C87E52">
        <w:rPr>
          <w:sz w:val="22"/>
          <w:szCs w:val="22"/>
        </w:rPr>
        <w:t>, secret cipher, one key</w:t>
      </w:r>
      <w:r w:rsidR="00627FB6" w:rsidRPr="00C87E52">
        <w:rPr>
          <w:sz w:val="22"/>
          <w:szCs w:val="22"/>
        </w:rPr>
        <w:t xml:space="preserve"> only</w:t>
      </w:r>
      <w:r w:rsidRPr="00C87E52">
        <w:rPr>
          <w:sz w:val="22"/>
          <w:szCs w:val="22"/>
        </w:rPr>
        <w:t xml:space="preserve">, </w:t>
      </w:r>
      <w:r w:rsidR="00627FB6" w:rsidRPr="00C87E52">
        <w:rPr>
          <w:sz w:val="22"/>
          <w:szCs w:val="22"/>
        </w:rPr>
        <w:t xml:space="preserve">good </w:t>
      </w:r>
      <w:r w:rsidR="001C4FE4" w:rsidRPr="00C87E52">
        <w:rPr>
          <w:sz w:val="22"/>
          <w:szCs w:val="22"/>
        </w:rPr>
        <w:t>lock</w:t>
      </w:r>
      <w:r w:rsidR="00627FB6" w:rsidRPr="00C87E52">
        <w:rPr>
          <w:sz w:val="22"/>
          <w:szCs w:val="22"/>
        </w:rPr>
        <w:t>s</w:t>
      </w:r>
      <w:r w:rsidR="0099192B" w:rsidRPr="00C87E52">
        <w:rPr>
          <w:sz w:val="22"/>
          <w:szCs w:val="22"/>
        </w:rPr>
        <w:t>,</w:t>
      </w:r>
      <w:r w:rsidR="001C4FE4" w:rsidRPr="00C87E52">
        <w:rPr>
          <w:sz w:val="22"/>
          <w:szCs w:val="22"/>
        </w:rPr>
        <w:t xml:space="preserve"> </w:t>
      </w:r>
      <w:r w:rsidRPr="00C87E52">
        <w:rPr>
          <w:sz w:val="22"/>
          <w:szCs w:val="22"/>
        </w:rPr>
        <w:t>etc</w:t>
      </w:r>
    </w:p>
    <w:p w:rsidR="001B15F2" w:rsidRPr="00C87E52" w:rsidRDefault="001B15F2" w:rsidP="00266AB7">
      <w:pPr>
        <w:spacing w:before="80" w:after="80"/>
        <w:ind w:left="720" w:hanging="360"/>
        <w:rPr>
          <w:sz w:val="22"/>
          <w:szCs w:val="22"/>
        </w:rPr>
      </w:pPr>
      <w:r w:rsidRPr="00C87E52">
        <w:rPr>
          <w:sz w:val="22"/>
          <w:szCs w:val="22"/>
        </w:rPr>
        <w:t>2.2.</w:t>
      </w:r>
      <w:r w:rsidRPr="00C87E52">
        <w:rPr>
          <w:sz w:val="22"/>
          <w:szCs w:val="22"/>
        </w:rPr>
        <w:tab/>
        <w:t xml:space="preserve">Ensuring the </w:t>
      </w:r>
      <w:r w:rsidR="00627FB6" w:rsidRPr="00C87E52">
        <w:rPr>
          <w:sz w:val="22"/>
          <w:szCs w:val="22"/>
        </w:rPr>
        <w:t>security</w:t>
      </w:r>
      <w:r w:rsidRPr="00C87E52">
        <w:rPr>
          <w:sz w:val="22"/>
          <w:szCs w:val="22"/>
        </w:rPr>
        <w:t xml:space="preserve"> of the structure: s</w:t>
      </w:r>
      <w:r w:rsidR="00627FB6" w:rsidRPr="00C87E52">
        <w:rPr>
          <w:sz w:val="22"/>
          <w:szCs w:val="22"/>
        </w:rPr>
        <w:t>ecurity</w:t>
      </w:r>
      <w:r w:rsidRPr="00C87E52">
        <w:rPr>
          <w:sz w:val="22"/>
          <w:szCs w:val="22"/>
        </w:rPr>
        <w:t xml:space="preserve"> of the main structure, </w:t>
      </w:r>
      <w:r w:rsidR="00627FB6" w:rsidRPr="00C87E52">
        <w:rPr>
          <w:sz w:val="22"/>
          <w:szCs w:val="22"/>
        </w:rPr>
        <w:t>security</w:t>
      </w:r>
      <w:r w:rsidRPr="00C87E52">
        <w:rPr>
          <w:sz w:val="22"/>
          <w:szCs w:val="22"/>
        </w:rPr>
        <w:t xml:space="preserve"> of the doors </w:t>
      </w:r>
    </w:p>
    <w:p w:rsidR="0025381D" w:rsidRPr="00C87E52" w:rsidRDefault="00464C67" w:rsidP="00266AB7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2.2.</w:t>
      </w:r>
      <w:r w:rsidR="00F976A9" w:rsidRPr="00C87E52">
        <w:rPr>
          <w:sz w:val="22"/>
          <w:szCs w:val="22"/>
        </w:rPr>
        <w:t>1</w:t>
      </w:r>
      <w:r w:rsidRPr="00C87E52">
        <w:rPr>
          <w:sz w:val="22"/>
          <w:szCs w:val="22"/>
        </w:rPr>
        <w:tab/>
      </w:r>
      <w:r w:rsidR="00961E91" w:rsidRPr="00C87E52">
        <w:rPr>
          <w:sz w:val="22"/>
          <w:szCs w:val="22"/>
        </w:rPr>
        <w:t xml:space="preserve">Level of deformability, </w:t>
      </w:r>
      <w:r w:rsidR="0099192B" w:rsidRPr="00C87E52">
        <w:rPr>
          <w:sz w:val="22"/>
          <w:szCs w:val="22"/>
        </w:rPr>
        <w:t xml:space="preserve">access </w:t>
      </w:r>
      <w:r w:rsidR="00961E91" w:rsidRPr="00C87E52">
        <w:rPr>
          <w:sz w:val="22"/>
          <w:szCs w:val="22"/>
        </w:rPr>
        <w:t xml:space="preserve">hindering </w:t>
      </w:r>
    </w:p>
    <w:p w:rsidR="001B15F2" w:rsidRPr="00266AB7" w:rsidRDefault="00662AB3" w:rsidP="00662AB3">
      <w:pPr>
        <w:tabs>
          <w:tab w:val="left" w:pos="360"/>
        </w:tabs>
        <w:spacing w:before="240" w:after="80"/>
        <w:rPr>
          <w:b/>
        </w:rPr>
      </w:pPr>
      <w:r w:rsidRPr="00266AB7">
        <w:rPr>
          <w:b/>
        </w:rPr>
        <w:t>3.</w:t>
      </w:r>
      <w:r w:rsidRPr="00266AB7">
        <w:rPr>
          <w:b/>
        </w:rPr>
        <w:tab/>
      </w:r>
      <w:r w:rsidR="001B15F2" w:rsidRPr="00266AB7">
        <w:rPr>
          <w:b/>
        </w:rPr>
        <w:t>Providing storage space</w:t>
      </w:r>
    </w:p>
    <w:p w:rsidR="001B15F2" w:rsidRPr="00C87E52" w:rsidRDefault="00662AB3" w:rsidP="00C87E52">
      <w:pPr>
        <w:spacing w:before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3.1</w:t>
      </w:r>
      <w:r w:rsidRPr="00C87E52">
        <w:rPr>
          <w:sz w:val="22"/>
          <w:szCs w:val="22"/>
        </w:rPr>
        <w:tab/>
      </w:r>
      <w:r w:rsidR="001B15F2" w:rsidRPr="00C87E52">
        <w:rPr>
          <w:sz w:val="22"/>
          <w:szCs w:val="22"/>
        </w:rPr>
        <w:t>Storing of documents: possibility of keeping documents and material</w:t>
      </w:r>
      <w:r w:rsidR="00627FB6" w:rsidRPr="00C87E52">
        <w:rPr>
          <w:sz w:val="22"/>
          <w:szCs w:val="22"/>
        </w:rPr>
        <w:t>s</w:t>
      </w:r>
      <w:r w:rsidR="001B15F2" w:rsidRPr="00C87E52">
        <w:rPr>
          <w:sz w:val="22"/>
          <w:szCs w:val="22"/>
        </w:rPr>
        <w:t xml:space="preserve">, allowing </w:t>
      </w:r>
      <w:r w:rsidR="0025381D" w:rsidRPr="00C87E52">
        <w:rPr>
          <w:sz w:val="22"/>
          <w:szCs w:val="22"/>
        </w:rPr>
        <w:t>storing</w:t>
      </w:r>
      <w:r w:rsidR="001B15F2" w:rsidRPr="00C87E52">
        <w:rPr>
          <w:sz w:val="22"/>
          <w:szCs w:val="22"/>
        </w:rPr>
        <w:t>/</w:t>
      </w:r>
      <w:r w:rsidR="0025381D" w:rsidRPr="00C87E52">
        <w:rPr>
          <w:sz w:val="22"/>
          <w:szCs w:val="22"/>
        </w:rPr>
        <w:t>sorting</w:t>
      </w:r>
      <w:r w:rsidR="001B15F2" w:rsidRPr="00C87E52">
        <w:rPr>
          <w:sz w:val="22"/>
          <w:szCs w:val="22"/>
        </w:rPr>
        <w:t xml:space="preserve"> and consultation of documents</w:t>
      </w:r>
    </w:p>
    <w:p w:rsidR="00464C67" w:rsidRPr="00C87E52" w:rsidRDefault="00464C67" w:rsidP="00C87E52">
      <w:pPr>
        <w:spacing w:before="80"/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3.1.1</w:t>
      </w:r>
      <w:r w:rsidRPr="00C87E52">
        <w:rPr>
          <w:sz w:val="22"/>
          <w:szCs w:val="22"/>
        </w:rPr>
        <w:tab/>
      </w:r>
      <w:r w:rsidR="0025381D" w:rsidRPr="00C87E52">
        <w:rPr>
          <w:sz w:val="22"/>
          <w:szCs w:val="22"/>
        </w:rPr>
        <w:t xml:space="preserve">Test </w:t>
      </w:r>
      <w:r w:rsidRPr="00C87E52">
        <w:rPr>
          <w:sz w:val="22"/>
          <w:szCs w:val="22"/>
        </w:rPr>
        <w:t>loads, functionality of the equipment, visibility</w:t>
      </w:r>
    </w:p>
    <w:p w:rsidR="0025381D" w:rsidRPr="00C87E52" w:rsidRDefault="00662AB3" w:rsidP="00C87E52">
      <w:pPr>
        <w:spacing w:before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3.2</w:t>
      </w:r>
      <w:r w:rsidR="001B15F2" w:rsidRPr="00C87E52">
        <w:rPr>
          <w:sz w:val="22"/>
          <w:szCs w:val="22"/>
        </w:rPr>
        <w:tab/>
      </w:r>
      <w:r w:rsidR="0025381D" w:rsidRPr="00C87E52">
        <w:rPr>
          <w:sz w:val="22"/>
          <w:szCs w:val="22"/>
        </w:rPr>
        <w:t>Allowing usage by one or more persons: providing possibilities of selective access</w:t>
      </w:r>
    </w:p>
    <w:p w:rsidR="001B15F2" w:rsidRPr="00C87E52" w:rsidRDefault="001B15F2" w:rsidP="00C87E52">
      <w:pPr>
        <w:spacing w:before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lastRenderedPageBreak/>
        <w:t>3.3</w:t>
      </w:r>
      <w:r w:rsidRPr="00C87E52">
        <w:rPr>
          <w:sz w:val="22"/>
          <w:szCs w:val="22"/>
        </w:rPr>
        <w:tab/>
        <w:t>User friendly</w:t>
      </w:r>
    </w:p>
    <w:p w:rsidR="00464C67" w:rsidRPr="00C87E52" w:rsidRDefault="00464C67" w:rsidP="00C87E52">
      <w:pPr>
        <w:spacing w:before="80"/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3.3.1</w:t>
      </w:r>
      <w:r w:rsidRPr="00C87E52">
        <w:rPr>
          <w:sz w:val="22"/>
          <w:szCs w:val="22"/>
        </w:rPr>
        <w:tab/>
        <w:t xml:space="preserve">Ergonomic locks, </w:t>
      </w:r>
      <w:r w:rsidR="0025381D" w:rsidRPr="00C87E52">
        <w:rPr>
          <w:sz w:val="22"/>
          <w:szCs w:val="22"/>
        </w:rPr>
        <w:t xml:space="preserve">angle-shaped </w:t>
      </w:r>
      <w:r w:rsidRPr="00C87E52">
        <w:rPr>
          <w:sz w:val="22"/>
          <w:szCs w:val="22"/>
        </w:rPr>
        <w:t xml:space="preserve">handles, keys, </w:t>
      </w:r>
      <w:r w:rsidR="003C42F9" w:rsidRPr="00C87E52">
        <w:rPr>
          <w:sz w:val="22"/>
          <w:szCs w:val="22"/>
        </w:rPr>
        <w:t>adjustable boxes</w:t>
      </w:r>
    </w:p>
    <w:p w:rsidR="001B15F2" w:rsidRPr="00C87E52" w:rsidRDefault="001B15F2" w:rsidP="00C87E52">
      <w:pPr>
        <w:spacing w:before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3.4</w:t>
      </w:r>
      <w:r w:rsidRPr="00C87E52">
        <w:rPr>
          <w:sz w:val="22"/>
          <w:szCs w:val="22"/>
        </w:rPr>
        <w:tab/>
      </w:r>
      <w:r w:rsidR="0025381D" w:rsidRPr="00C87E52">
        <w:rPr>
          <w:sz w:val="22"/>
          <w:szCs w:val="22"/>
        </w:rPr>
        <w:t>Adjustable to the operating environment: possibility of ground location, durability, being manageable, aesthetic and stable</w:t>
      </w:r>
      <w:r w:rsidRPr="00C87E52">
        <w:rPr>
          <w:sz w:val="22"/>
          <w:szCs w:val="22"/>
        </w:rPr>
        <w:t>.</w:t>
      </w:r>
    </w:p>
    <w:p w:rsidR="003C42F9" w:rsidRPr="00C87E52" w:rsidRDefault="003C42F9" w:rsidP="00662AB3">
      <w:pPr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3.4.1.</w:t>
      </w:r>
      <w:r w:rsidRPr="00C87E52">
        <w:rPr>
          <w:sz w:val="22"/>
          <w:szCs w:val="22"/>
        </w:rPr>
        <w:tab/>
      </w:r>
      <w:r w:rsidR="0002441F" w:rsidRPr="00C87E52">
        <w:rPr>
          <w:sz w:val="22"/>
          <w:szCs w:val="22"/>
        </w:rPr>
        <w:t>Flatness</w:t>
      </w:r>
      <w:r w:rsidRPr="00C87E52">
        <w:rPr>
          <w:sz w:val="22"/>
          <w:szCs w:val="22"/>
        </w:rPr>
        <w:t>, harmony, colours, finishing, dimensions, load, stability, equilibrium, compatibility in terms of colour/finishing/dimensions with the furniture already in place</w:t>
      </w:r>
    </w:p>
    <w:p w:rsidR="0002441F" w:rsidRPr="00C87E52" w:rsidRDefault="001B15F2" w:rsidP="00C87E52">
      <w:pPr>
        <w:spacing w:before="80"/>
        <w:ind w:left="714" w:hanging="357"/>
        <w:rPr>
          <w:sz w:val="22"/>
          <w:szCs w:val="22"/>
        </w:rPr>
      </w:pPr>
      <w:r w:rsidRPr="00C87E52">
        <w:rPr>
          <w:sz w:val="22"/>
          <w:szCs w:val="22"/>
        </w:rPr>
        <w:t>3.5</w:t>
      </w:r>
      <w:r w:rsidRPr="00C87E52">
        <w:rPr>
          <w:sz w:val="22"/>
          <w:szCs w:val="22"/>
        </w:rPr>
        <w:tab/>
      </w:r>
      <w:r w:rsidR="0002441F" w:rsidRPr="00C87E52">
        <w:rPr>
          <w:sz w:val="22"/>
          <w:szCs w:val="22"/>
        </w:rPr>
        <w:t>Time endurance: reparable, cleanable, resistant to frequent usage and whether changes, etc</w:t>
      </w:r>
    </w:p>
    <w:p w:rsidR="003C42F9" w:rsidRPr="00C87E52" w:rsidRDefault="003C42F9" w:rsidP="00C87E52">
      <w:pPr>
        <w:tabs>
          <w:tab w:val="left" w:pos="1440"/>
        </w:tabs>
        <w:spacing w:before="80"/>
        <w:ind w:left="1440" w:hanging="720"/>
        <w:rPr>
          <w:sz w:val="22"/>
          <w:szCs w:val="22"/>
        </w:rPr>
      </w:pPr>
      <w:r w:rsidRPr="00C87E52">
        <w:rPr>
          <w:sz w:val="22"/>
          <w:szCs w:val="22"/>
        </w:rPr>
        <w:t>3.5.1</w:t>
      </w:r>
      <w:r w:rsidRPr="00C87E52">
        <w:rPr>
          <w:sz w:val="22"/>
          <w:szCs w:val="22"/>
        </w:rPr>
        <w:tab/>
        <w:t>Maintenance, quality of finishing, modularity of equipment, interchangeability</w:t>
      </w:r>
    </w:p>
    <w:p w:rsidR="001B15F2" w:rsidRPr="00C87E52" w:rsidRDefault="0099192B" w:rsidP="00662AB3">
      <w:pPr>
        <w:numPr>
          <w:ilvl w:val="0"/>
          <w:numId w:val="4"/>
        </w:numPr>
        <w:tabs>
          <w:tab w:val="clear" w:pos="1080"/>
          <w:tab w:val="num" w:pos="360"/>
        </w:tabs>
        <w:spacing w:before="240"/>
        <w:ind w:left="360"/>
        <w:rPr>
          <w:sz w:val="22"/>
          <w:szCs w:val="22"/>
        </w:rPr>
      </w:pPr>
      <w:r w:rsidRPr="00C87E52">
        <w:rPr>
          <w:sz w:val="22"/>
          <w:szCs w:val="22"/>
        </w:rPr>
        <w:t xml:space="preserve">The </w:t>
      </w:r>
      <w:r w:rsidR="00B67756" w:rsidRPr="00C87E52">
        <w:rPr>
          <w:sz w:val="22"/>
          <w:szCs w:val="22"/>
        </w:rPr>
        <w:t xml:space="preserve">specifications regarding drafting and manufacturing, </w:t>
      </w:r>
      <w:r w:rsidRPr="00C87E52">
        <w:rPr>
          <w:sz w:val="22"/>
          <w:szCs w:val="22"/>
        </w:rPr>
        <w:t xml:space="preserve">must take into account </w:t>
      </w:r>
      <w:r w:rsidR="00B67756" w:rsidRPr="00C87E52">
        <w:rPr>
          <w:sz w:val="22"/>
          <w:szCs w:val="22"/>
        </w:rPr>
        <w:t xml:space="preserve">the requirements implying </w:t>
      </w:r>
      <w:r w:rsidRPr="00C87E52">
        <w:rPr>
          <w:sz w:val="22"/>
          <w:szCs w:val="22"/>
        </w:rPr>
        <w:t>a result oriented obligation of the</w:t>
      </w:r>
      <w:r w:rsidR="00B67756" w:rsidRPr="00C87E52">
        <w:rPr>
          <w:sz w:val="22"/>
          <w:szCs w:val="22"/>
        </w:rPr>
        <w:t xml:space="preserve"> </w:t>
      </w:r>
      <w:r w:rsidRPr="00C87E52">
        <w:rPr>
          <w:sz w:val="22"/>
          <w:szCs w:val="22"/>
        </w:rPr>
        <w:t>contractor.</w:t>
      </w:r>
    </w:p>
    <w:sectPr w:rsidR="001B15F2" w:rsidRPr="00C87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EB" w:rsidRDefault="00116CEB">
      <w:r>
        <w:separator/>
      </w:r>
    </w:p>
  </w:endnote>
  <w:endnote w:type="continuationSeparator" w:id="0">
    <w:p w:rsidR="00116CEB" w:rsidRDefault="0011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A4" w:rsidRDefault="006D1FA4" w:rsidP="00AF76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1FA4" w:rsidRDefault="006D1FA4" w:rsidP="002A48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A4" w:rsidRDefault="00A11F2B" w:rsidP="00C66239">
    <w:pPr>
      <w:pStyle w:val="Footer"/>
      <w:tabs>
        <w:tab w:val="clear" w:pos="4536"/>
      </w:tabs>
      <w:spacing w:before="120"/>
      <w:ind w:right="357"/>
      <w:rPr>
        <w:sz w:val="18"/>
        <w:szCs w:val="18"/>
      </w:rPr>
    </w:pPr>
    <w:r>
      <w:rPr>
        <w:b/>
        <w:snapToGrid w:val="0"/>
        <w:sz w:val="18"/>
        <w:szCs w:val="18"/>
      </w:rPr>
      <w:t>202</w:t>
    </w:r>
    <w:r w:rsidR="00FD6543">
      <w:rPr>
        <w:b/>
        <w:snapToGrid w:val="0"/>
        <w:sz w:val="18"/>
        <w:szCs w:val="18"/>
      </w:rPr>
      <w:t>1</w:t>
    </w:r>
    <w:r w:rsidR="005621A4">
      <w:rPr>
        <w:b/>
        <w:snapToGrid w:val="0"/>
        <w:sz w:val="18"/>
        <w:szCs w:val="18"/>
      </w:rPr>
      <w:t>.1</w:t>
    </w:r>
    <w:r w:rsidR="006D1FA4">
      <w:rPr>
        <w:sz w:val="18"/>
        <w:szCs w:val="18"/>
      </w:rPr>
      <w:tab/>
    </w:r>
    <w:r w:rsidR="006D1FA4" w:rsidRPr="006D1FA4">
      <w:rPr>
        <w:sz w:val="18"/>
        <w:szCs w:val="18"/>
      </w:rPr>
      <w:t xml:space="preserve">Page </w:t>
    </w:r>
    <w:r w:rsidR="006D1FA4" w:rsidRPr="006D1FA4">
      <w:rPr>
        <w:sz w:val="18"/>
        <w:szCs w:val="18"/>
      </w:rPr>
      <w:fldChar w:fldCharType="begin"/>
    </w:r>
    <w:r w:rsidR="006D1FA4" w:rsidRPr="006D1FA4">
      <w:rPr>
        <w:sz w:val="18"/>
        <w:szCs w:val="18"/>
      </w:rPr>
      <w:instrText xml:space="preserve"> PAGE </w:instrText>
    </w:r>
    <w:r w:rsidR="006D1FA4" w:rsidRPr="006D1FA4">
      <w:rPr>
        <w:sz w:val="18"/>
        <w:szCs w:val="18"/>
      </w:rPr>
      <w:fldChar w:fldCharType="separate"/>
    </w:r>
    <w:r w:rsidR="005621A4">
      <w:rPr>
        <w:noProof/>
        <w:sz w:val="18"/>
        <w:szCs w:val="18"/>
      </w:rPr>
      <w:t>3</w:t>
    </w:r>
    <w:r w:rsidR="006D1FA4" w:rsidRPr="006D1FA4">
      <w:rPr>
        <w:sz w:val="18"/>
        <w:szCs w:val="18"/>
      </w:rPr>
      <w:fldChar w:fldCharType="end"/>
    </w:r>
    <w:r w:rsidR="006D1FA4" w:rsidRPr="006D1FA4">
      <w:rPr>
        <w:sz w:val="18"/>
        <w:szCs w:val="18"/>
      </w:rPr>
      <w:t xml:space="preserve"> of </w:t>
    </w:r>
    <w:r w:rsidR="006D1FA4" w:rsidRPr="006D1FA4">
      <w:rPr>
        <w:sz w:val="18"/>
        <w:szCs w:val="18"/>
      </w:rPr>
      <w:fldChar w:fldCharType="begin"/>
    </w:r>
    <w:r w:rsidR="006D1FA4" w:rsidRPr="006D1FA4">
      <w:rPr>
        <w:sz w:val="18"/>
        <w:szCs w:val="18"/>
      </w:rPr>
      <w:instrText xml:space="preserve"> NUMPAGES </w:instrText>
    </w:r>
    <w:r w:rsidR="006D1FA4" w:rsidRPr="006D1FA4">
      <w:rPr>
        <w:sz w:val="18"/>
        <w:szCs w:val="18"/>
      </w:rPr>
      <w:fldChar w:fldCharType="separate"/>
    </w:r>
    <w:r w:rsidR="005621A4">
      <w:rPr>
        <w:noProof/>
        <w:sz w:val="18"/>
        <w:szCs w:val="18"/>
      </w:rPr>
      <w:t>3</w:t>
    </w:r>
    <w:r w:rsidR="006D1FA4" w:rsidRPr="006D1FA4">
      <w:rPr>
        <w:sz w:val="18"/>
        <w:szCs w:val="18"/>
      </w:rPr>
      <w:fldChar w:fldCharType="end"/>
    </w:r>
  </w:p>
  <w:p w:rsidR="006D1FA4" w:rsidRPr="006D1FA4" w:rsidRDefault="006D1FA4" w:rsidP="002A4886">
    <w:pPr>
      <w:pStyle w:val="Footer"/>
      <w:ind w:right="360"/>
      <w:rPr>
        <w:sz w:val="18"/>
        <w:szCs w:val="18"/>
      </w:rPr>
    </w:pPr>
    <w:r w:rsidRPr="006D1FA4">
      <w:rPr>
        <w:sz w:val="18"/>
        <w:szCs w:val="18"/>
      </w:rPr>
      <w:fldChar w:fldCharType="begin"/>
    </w:r>
    <w:r w:rsidRPr="006D1FA4">
      <w:rPr>
        <w:sz w:val="18"/>
        <w:szCs w:val="18"/>
      </w:rPr>
      <w:instrText xml:space="preserve"> FILENAME </w:instrText>
    </w:r>
    <w:r w:rsidRPr="006D1FA4">
      <w:rPr>
        <w:sz w:val="18"/>
        <w:szCs w:val="18"/>
      </w:rPr>
      <w:fldChar w:fldCharType="separate"/>
    </w:r>
    <w:r w:rsidR="00AB33B1">
      <w:rPr>
        <w:noProof/>
        <w:sz w:val="18"/>
        <w:szCs w:val="18"/>
      </w:rPr>
      <w:t>a11</w:t>
    </w:r>
    <w:r>
      <w:rPr>
        <w:noProof/>
        <w:sz w:val="18"/>
        <w:szCs w:val="18"/>
      </w:rPr>
      <w:t>c_guidelines_furnitures_en.doc</w:t>
    </w:r>
    <w:r w:rsidRPr="006D1FA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AC" w:rsidRDefault="00DC29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EB" w:rsidRDefault="00116CEB">
      <w:r>
        <w:separator/>
      </w:r>
    </w:p>
  </w:footnote>
  <w:footnote w:type="continuationSeparator" w:id="0">
    <w:p w:rsidR="00116CEB" w:rsidRDefault="0011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AC" w:rsidRDefault="00DC29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A11" w:rsidRDefault="005621A4" w:rsidP="00D3511B">
    <w:pPr>
      <w:pStyle w:val="Header"/>
      <w:jc w:val="right"/>
    </w:pPr>
    <w:r>
      <w:rPr>
        <w:rFonts w:ascii="Arial" w:hAnsi="Arial" w:cs="Arial"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16.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AC" w:rsidRDefault="00DC2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168"/>
    <w:multiLevelType w:val="hybridMultilevel"/>
    <w:tmpl w:val="A47EEB66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643669"/>
    <w:multiLevelType w:val="hybridMultilevel"/>
    <w:tmpl w:val="22742050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BF2F17"/>
    <w:multiLevelType w:val="hybridMultilevel"/>
    <w:tmpl w:val="5FC6B1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03B93"/>
    <w:multiLevelType w:val="hybridMultilevel"/>
    <w:tmpl w:val="5254F2E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376B6"/>
    <w:multiLevelType w:val="hybridMultilevel"/>
    <w:tmpl w:val="13C6042E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D9C"/>
    <w:multiLevelType w:val="hybridMultilevel"/>
    <w:tmpl w:val="1D56D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A600C"/>
    <w:rsid w:val="00006BF5"/>
    <w:rsid w:val="000111B6"/>
    <w:rsid w:val="0001154A"/>
    <w:rsid w:val="00015355"/>
    <w:rsid w:val="00015F8A"/>
    <w:rsid w:val="0002193A"/>
    <w:rsid w:val="00023E40"/>
    <w:rsid w:val="0002441F"/>
    <w:rsid w:val="00024853"/>
    <w:rsid w:val="00026078"/>
    <w:rsid w:val="00027AEF"/>
    <w:rsid w:val="00032636"/>
    <w:rsid w:val="00037EEF"/>
    <w:rsid w:val="000400C7"/>
    <w:rsid w:val="000419D2"/>
    <w:rsid w:val="00043B93"/>
    <w:rsid w:val="00067F43"/>
    <w:rsid w:val="0007038E"/>
    <w:rsid w:val="00073583"/>
    <w:rsid w:val="00081906"/>
    <w:rsid w:val="000827B8"/>
    <w:rsid w:val="00085D2B"/>
    <w:rsid w:val="00086F56"/>
    <w:rsid w:val="00091462"/>
    <w:rsid w:val="00093F31"/>
    <w:rsid w:val="000A3BDA"/>
    <w:rsid w:val="000A4316"/>
    <w:rsid w:val="000A600C"/>
    <w:rsid w:val="000B05BE"/>
    <w:rsid w:val="000C056C"/>
    <w:rsid w:val="000C1405"/>
    <w:rsid w:val="000C5E4D"/>
    <w:rsid w:val="000E54C1"/>
    <w:rsid w:val="000F0C71"/>
    <w:rsid w:val="000F3350"/>
    <w:rsid w:val="000F3FB4"/>
    <w:rsid w:val="000F648D"/>
    <w:rsid w:val="000F722D"/>
    <w:rsid w:val="00100D82"/>
    <w:rsid w:val="00107196"/>
    <w:rsid w:val="00112D4F"/>
    <w:rsid w:val="00116037"/>
    <w:rsid w:val="00116CEB"/>
    <w:rsid w:val="001177D8"/>
    <w:rsid w:val="001232F5"/>
    <w:rsid w:val="00126571"/>
    <w:rsid w:val="00126972"/>
    <w:rsid w:val="0013191A"/>
    <w:rsid w:val="00133FF1"/>
    <w:rsid w:val="00135E73"/>
    <w:rsid w:val="00145BDF"/>
    <w:rsid w:val="00146EEA"/>
    <w:rsid w:val="00150C7E"/>
    <w:rsid w:val="0015531A"/>
    <w:rsid w:val="00160BAE"/>
    <w:rsid w:val="001721A4"/>
    <w:rsid w:val="00173BC9"/>
    <w:rsid w:val="0017539F"/>
    <w:rsid w:val="00177E3B"/>
    <w:rsid w:val="00181B64"/>
    <w:rsid w:val="001942A4"/>
    <w:rsid w:val="001A23B6"/>
    <w:rsid w:val="001A2AF4"/>
    <w:rsid w:val="001A4898"/>
    <w:rsid w:val="001A7C06"/>
    <w:rsid w:val="001B15F2"/>
    <w:rsid w:val="001B356E"/>
    <w:rsid w:val="001B61CF"/>
    <w:rsid w:val="001C19DD"/>
    <w:rsid w:val="001C4FE4"/>
    <w:rsid w:val="001C606A"/>
    <w:rsid w:val="001D09DD"/>
    <w:rsid w:val="001D526F"/>
    <w:rsid w:val="001D77A9"/>
    <w:rsid w:val="001E67F0"/>
    <w:rsid w:val="001F3E3A"/>
    <w:rsid w:val="001F5B49"/>
    <w:rsid w:val="001F77C3"/>
    <w:rsid w:val="002049F1"/>
    <w:rsid w:val="002256A3"/>
    <w:rsid w:val="00232872"/>
    <w:rsid w:val="00232F0B"/>
    <w:rsid w:val="002459D1"/>
    <w:rsid w:val="0025381D"/>
    <w:rsid w:val="00261FD3"/>
    <w:rsid w:val="00266AB7"/>
    <w:rsid w:val="00277365"/>
    <w:rsid w:val="00277B90"/>
    <w:rsid w:val="002808EC"/>
    <w:rsid w:val="002937D9"/>
    <w:rsid w:val="00297CB8"/>
    <w:rsid w:val="002A39F4"/>
    <w:rsid w:val="002A4592"/>
    <w:rsid w:val="002A4886"/>
    <w:rsid w:val="002C221F"/>
    <w:rsid w:val="002C3BB7"/>
    <w:rsid w:val="002C42C5"/>
    <w:rsid w:val="002D3FBE"/>
    <w:rsid w:val="002D7464"/>
    <w:rsid w:val="002E23E9"/>
    <w:rsid w:val="002E3348"/>
    <w:rsid w:val="002F27E3"/>
    <w:rsid w:val="003016AD"/>
    <w:rsid w:val="00304F78"/>
    <w:rsid w:val="00324FAF"/>
    <w:rsid w:val="00325DF2"/>
    <w:rsid w:val="003309AF"/>
    <w:rsid w:val="003335E3"/>
    <w:rsid w:val="0033432E"/>
    <w:rsid w:val="0033504F"/>
    <w:rsid w:val="003428C4"/>
    <w:rsid w:val="00352761"/>
    <w:rsid w:val="00353716"/>
    <w:rsid w:val="0035445D"/>
    <w:rsid w:val="003703F3"/>
    <w:rsid w:val="00376BCF"/>
    <w:rsid w:val="003805B5"/>
    <w:rsid w:val="00385FFE"/>
    <w:rsid w:val="00391267"/>
    <w:rsid w:val="0039788E"/>
    <w:rsid w:val="003A7136"/>
    <w:rsid w:val="003B0592"/>
    <w:rsid w:val="003B2EC1"/>
    <w:rsid w:val="003B47DE"/>
    <w:rsid w:val="003B5D38"/>
    <w:rsid w:val="003C42F9"/>
    <w:rsid w:val="003C5458"/>
    <w:rsid w:val="003D1043"/>
    <w:rsid w:val="003D13C4"/>
    <w:rsid w:val="003D595C"/>
    <w:rsid w:val="003E287A"/>
    <w:rsid w:val="003E3388"/>
    <w:rsid w:val="003E53FD"/>
    <w:rsid w:val="003E702D"/>
    <w:rsid w:val="003F0138"/>
    <w:rsid w:val="004041EE"/>
    <w:rsid w:val="00416477"/>
    <w:rsid w:val="004178FD"/>
    <w:rsid w:val="00422B2D"/>
    <w:rsid w:val="00431CB3"/>
    <w:rsid w:val="004373AB"/>
    <w:rsid w:val="004438DF"/>
    <w:rsid w:val="0044539C"/>
    <w:rsid w:val="00446D9F"/>
    <w:rsid w:val="00447B10"/>
    <w:rsid w:val="004604AC"/>
    <w:rsid w:val="0046287A"/>
    <w:rsid w:val="00464C67"/>
    <w:rsid w:val="00464CAA"/>
    <w:rsid w:val="00464E4F"/>
    <w:rsid w:val="00475631"/>
    <w:rsid w:val="00481023"/>
    <w:rsid w:val="0048296A"/>
    <w:rsid w:val="00486504"/>
    <w:rsid w:val="00491930"/>
    <w:rsid w:val="00491D99"/>
    <w:rsid w:val="004955F7"/>
    <w:rsid w:val="00496B8A"/>
    <w:rsid w:val="004A6B81"/>
    <w:rsid w:val="004B0898"/>
    <w:rsid w:val="004B0D39"/>
    <w:rsid w:val="004B3B97"/>
    <w:rsid w:val="004B4BFE"/>
    <w:rsid w:val="004C02FB"/>
    <w:rsid w:val="004D0A11"/>
    <w:rsid w:val="004D41B0"/>
    <w:rsid w:val="004D56A5"/>
    <w:rsid w:val="004D77E9"/>
    <w:rsid w:val="004E560F"/>
    <w:rsid w:val="004F239A"/>
    <w:rsid w:val="004F7079"/>
    <w:rsid w:val="00500947"/>
    <w:rsid w:val="00503F8B"/>
    <w:rsid w:val="00512354"/>
    <w:rsid w:val="005166A6"/>
    <w:rsid w:val="00522FB3"/>
    <w:rsid w:val="00530261"/>
    <w:rsid w:val="00533A48"/>
    <w:rsid w:val="00543C0C"/>
    <w:rsid w:val="00551050"/>
    <w:rsid w:val="0055475A"/>
    <w:rsid w:val="0056076A"/>
    <w:rsid w:val="005621A4"/>
    <w:rsid w:val="00564697"/>
    <w:rsid w:val="00564BB9"/>
    <w:rsid w:val="0056725E"/>
    <w:rsid w:val="005716D2"/>
    <w:rsid w:val="00576E10"/>
    <w:rsid w:val="005809DB"/>
    <w:rsid w:val="00580CD4"/>
    <w:rsid w:val="00586424"/>
    <w:rsid w:val="0058691E"/>
    <w:rsid w:val="00586AE2"/>
    <w:rsid w:val="00593764"/>
    <w:rsid w:val="005937FB"/>
    <w:rsid w:val="005A256B"/>
    <w:rsid w:val="005A3C45"/>
    <w:rsid w:val="005A6C00"/>
    <w:rsid w:val="005B5520"/>
    <w:rsid w:val="005C2C57"/>
    <w:rsid w:val="005D3F8A"/>
    <w:rsid w:val="005D511F"/>
    <w:rsid w:val="005D5E83"/>
    <w:rsid w:val="005D6350"/>
    <w:rsid w:val="005D6FD5"/>
    <w:rsid w:val="005E2604"/>
    <w:rsid w:val="005F270D"/>
    <w:rsid w:val="00601D5E"/>
    <w:rsid w:val="00607192"/>
    <w:rsid w:val="00617A2B"/>
    <w:rsid w:val="00623C13"/>
    <w:rsid w:val="0062400C"/>
    <w:rsid w:val="00627248"/>
    <w:rsid w:val="00627FB6"/>
    <w:rsid w:val="00632EDB"/>
    <w:rsid w:val="00653423"/>
    <w:rsid w:val="006564C8"/>
    <w:rsid w:val="006569DE"/>
    <w:rsid w:val="00662AB3"/>
    <w:rsid w:val="00675BDE"/>
    <w:rsid w:val="00684EE4"/>
    <w:rsid w:val="00694D6C"/>
    <w:rsid w:val="0069701D"/>
    <w:rsid w:val="006A5AB9"/>
    <w:rsid w:val="006B532E"/>
    <w:rsid w:val="006B769D"/>
    <w:rsid w:val="006C027C"/>
    <w:rsid w:val="006C365D"/>
    <w:rsid w:val="006D0850"/>
    <w:rsid w:val="006D1C3B"/>
    <w:rsid w:val="006D1FA4"/>
    <w:rsid w:val="006D3726"/>
    <w:rsid w:val="006E4312"/>
    <w:rsid w:val="006E61A4"/>
    <w:rsid w:val="006F2039"/>
    <w:rsid w:val="006F5DCB"/>
    <w:rsid w:val="00703A33"/>
    <w:rsid w:val="0070461B"/>
    <w:rsid w:val="00722823"/>
    <w:rsid w:val="00726B69"/>
    <w:rsid w:val="00730BCE"/>
    <w:rsid w:val="00745895"/>
    <w:rsid w:val="00745BEB"/>
    <w:rsid w:val="00750C67"/>
    <w:rsid w:val="00751BA5"/>
    <w:rsid w:val="0075484D"/>
    <w:rsid w:val="00767686"/>
    <w:rsid w:val="0077062F"/>
    <w:rsid w:val="007706BA"/>
    <w:rsid w:val="00771214"/>
    <w:rsid w:val="00771632"/>
    <w:rsid w:val="007745F5"/>
    <w:rsid w:val="007748D2"/>
    <w:rsid w:val="007817FE"/>
    <w:rsid w:val="00783440"/>
    <w:rsid w:val="00787527"/>
    <w:rsid w:val="007A2DD3"/>
    <w:rsid w:val="007A625D"/>
    <w:rsid w:val="007B6667"/>
    <w:rsid w:val="007C00BB"/>
    <w:rsid w:val="007C4BAF"/>
    <w:rsid w:val="007C55B1"/>
    <w:rsid w:val="007D121A"/>
    <w:rsid w:val="007D2444"/>
    <w:rsid w:val="007D54F6"/>
    <w:rsid w:val="007D637E"/>
    <w:rsid w:val="007E2D0E"/>
    <w:rsid w:val="007F5686"/>
    <w:rsid w:val="008031F8"/>
    <w:rsid w:val="00810089"/>
    <w:rsid w:val="00817E26"/>
    <w:rsid w:val="0082278A"/>
    <w:rsid w:val="008246C4"/>
    <w:rsid w:val="00824744"/>
    <w:rsid w:val="00824A33"/>
    <w:rsid w:val="00830830"/>
    <w:rsid w:val="008369A8"/>
    <w:rsid w:val="00836C1C"/>
    <w:rsid w:val="00842674"/>
    <w:rsid w:val="00844860"/>
    <w:rsid w:val="00844F64"/>
    <w:rsid w:val="00846485"/>
    <w:rsid w:val="008522F5"/>
    <w:rsid w:val="00861BF9"/>
    <w:rsid w:val="00867792"/>
    <w:rsid w:val="00870C1C"/>
    <w:rsid w:val="00883382"/>
    <w:rsid w:val="008900E6"/>
    <w:rsid w:val="0089440F"/>
    <w:rsid w:val="008B7D30"/>
    <w:rsid w:val="008C3C17"/>
    <w:rsid w:val="008C7149"/>
    <w:rsid w:val="008D0D62"/>
    <w:rsid w:val="008D0D95"/>
    <w:rsid w:val="008E2FD0"/>
    <w:rsid w:val="008E3AF8"/>
    <w:rsid w:val="008E4FA3"/>
    <w:rsid w:val="008E561F"/>
    <w:rsid w:val="008F0448"/>
    <w:rsid w:val="008F5842"/>
    <w:rsid w:val="008F78FB"/>
    <w:rsid w:val="00912C50"/>
    <w:rsid w:val="009229A9"/>
    <w:rsid w:val="0093267D"/>
    <w:rsid w:val="00933B02"/>
    <w:rsid w:val="00936BCB"/>
    <w:rsid w:val="00936DFF"/>
    <w:rsid w:val="00937DEB"/>
    <w:rsid w:val="0094292A"/>
    <w:rsid w:val="00943BAE"/>
    <w:rsid w:val="00943DA1"/>
    <w:rsid w:val="00950C27"/>
    <w:rsid w:val="00953491"/>
    <w:rsid w:val="00961147"/>
    <w:rsid w:val="00961E91"/>
    <w:rsid w:val="00962631"/>
    <w:rsid w:val="00964530"/>
    <w:rsid w:val="00971195"/>
    <w:rsid w:val="00972802"/>
    <w:rsid w:val="009763A5"/>
    <w:rsid w:val="0098680A"/>
    <w:rsid w:val="0099192B"/>
    <w:rsid w:val="00995162"/>
    <w:rsid w:val="009A47C7"/>
    <w:rsid w:val="009A6F10"/>
    <w:rsid w:val="009A7CE0"/>
    <w:rsid w:val="009B0C6C"/>
    <w:rsid w:val="009B391D"/>
    <w:rsid w:val="009B3EAB"/>
    <w:rsid w:val="009C78D9"/>
    <w:rsid w:val="009D0E2F"/>
    <w:rsid w:val="009D341F"/>
    <w:rsid w:val="009D5DBB"/>
    <w:rsid w:val="009D76D7"/>
    <w:rsid w:val="009E1773"/>
    <w:rsid w:val="009E1926"/>
    <w:rsid w:val="009E2FE3"/>
    <w:rsid w:val="009E4307"/>
    <w:rsid w:val="009F0AF8"/>
    <w:rsid w:val="00A01946"/>
    <w:rsid w:val="00A023A7"/>
    <w:rsid w:val="00A03FBF"/>
    <w:rsid w:val="00A057F1"/>
    <w:rsid w:val="00A11F2B"/>
    <w:rsid w:val="00A22F32"/>
    <w:rsid w:val="00A316F2"/>
    <w:rsid w:val="00A4647D"/>
    <w:rsid w:val="00A56E7D"/>
    <w:rsid w:val="00A604A0"/>
    <w:rsid w:val="00A61430"/>
    <w:rsid w:val="00A63031"/>
    <w:rsid w:val="00A6717A"/>
    <w:rsid w:val="00A80A5A"/>
    <w:rsid w:val="00A81B88"/>
    <w:rsid w:val="00A82824"/>
    <w:rsid w:val="00A844E3"/>
    <w:rsid w:val="00A851AB"/>
    <w:rsid w:val="00A859EA"/>
    <w:rsid w:val="00A859F7"/>
    <w:rsid w:val="00AA35B1"/>
    <w:rsid w:val="00AB15F2"/>
    <w:rsid w:val="00AB33B1"/>
    <w:rsid w:val="00AB344B"/>
    <w:rsid w:val="00AD1483"/>
    <w:rsid w:val="00AD5C4C"/>
    <w:rsid w:val="00AD6675"/>
    <w:rsid w:val="00AE26FC"/>
    <w:rsid w:val="00AF33E7"/>
    <w:rsid w:val="00AF74B2"/>
    <w:rsid w:val="00AF7677"/>
    <w:rsid w:val="00B026C7"/>
    <w:rsid w:val="00B203D2"/>
    <w:rsid w:val="00B240F2"/>
    <w:rsid w:val="00B246DF"/>
    <w:rsid w:val="00B25A27"/>
    <w:rsid w:val="00B25F81"/>
    <w:rsid w:val="00B321BD"/>
    <w:rsid w:val="00B468A2"/>
    <w:rsid w:val="00B5369F"/>
    <w:rsid w:val="00B553FA"/>
    <w:rsid w:val="00B5709F"/>
    <w:rsid w:val="00B6632F"/>
    <w:rsid w:val="00B66A76"/>
    <w:rsid w:val="00B67756"/>
    <w:rsid w:val="00B67DEA"/>
    <w:rsid w:val="00B70651"/>
    <w:rsid w:val="00B77950"/>
    <w:rsid w:val="00B80567"/>
    <w:rsid w:val="00B90973"/>
    <w:rsid w:val="00BA6C2D"/>
    <w:rsid w:val="00BB03F9"/>
    <w:rsid w:val="00BB11B2"/>
    <w:rsid w:val="00BB3DB8"/>
    <w:rsid w:val="00BB671B"/>
    <w:rsid w:val="00BC2B35"/>
    <w:rsid w:val="00BC3E1C"/>
    <w:rsid w:val="00BC6D6B"/>
    <w:rsid w:val="00BD1587"/>
    <w:rsid w:val="00BE2ECB"/>
    <w:rsid w:val="00BF05EA"/>
    <w:rsid w:val="00C013D1"/>
    <w:rsid w:val="00C01758"/>
    <w:rsid w:val="00C01CBC"/>
    <w:rsid w:val="00C044CE"/>
    <w:rsid w:val="00C13066"/>
    <w:rsid w:val="00C130C1"/>
    <w:rsid w:val="00C137A6"/>
    <w:rsid w:val="00C16E29"/>
    <w:rsid w:val="00C171C2"/>
    <w:rsid w:val="00C17347"/>
    <w:rsid w:val="00C26028"/>
    <w:rsid w:val="00C27213"/>
    <w:rsid w:val="00C37240"/>
    <w:rsid w:val="00C376BB"/>
    <w:rsid w:val="00C443B5"/>
    <w:rsid w:val="00C5156D"/>
    <w:rsid w:val="00C51AF2"/>
    <w:rsid w:val="00C54126"/>
    <w:rsid w:val="00C64433"/>
    <w:rsid w:val="00C66239"/>
    <w:rsid w:val="00C663B9"/>
    <w:rsid w:val="00C87E52"/>
    <w:rsid w:val="00C955AF"/>
    <w:rsid w:val="00C96F03"/>
    <w:rsid w:val="00CA3717"/>
    <w:rsid w:val="00CA47FF"/>
    <w:rsid w:val="00CA49D3"/>
    <w:rsid w:val="00CB0992"/>
    <w:rsid w:val="00CC6B8A"/>
    <w:rsid w:val="00CC7776"/>
    <w:rsid w:val="00CD1C04"/>
    <w:rsid w:val="00CD38B3"/>
    <w:rsid w:val="00CD7DA5"/>
    <w:rsid w:val="00CF52D8"/>
    <w:rsid w:val="00D02182"/>
    <w:rsid w:val="00D03638"/>
    <w:rsid w:val="00D04013"/>
    <w:rsid w:val="00D17E38"/>
    <w:rsid w:val="00D21E91"/>
    <w:rsid w:val="00D249D7"/>
    <w:rsid w:val="00D3511B"/>
    <w:rsid w:val="00D361FA"/>
    <w:rsid w:val="00D36D0F"/>
    <w:rsid w:val="00D544A0"/>
    <w:rsid w:val="00D57F81"/>
    <w:rsid w:val="00D62D13"/>
    <w:rsid w:val="00D7673B"/>
    <w:rsid w:val="00D850A7"/>
    <w:rsid w:val="00D87D71"/>
    <w:rsid w:val="00D90BAD"/>
    <w:rsid w:val="00D90C01"/>
    <w:rsid w:val="00D90CA7"/>
    <w:rsid w:val="00D95A02"/>
    <w:rsid w:val="00D9600F"/>
    <w:rsid w:val="00D97FDD"/>
    <w:rsid w:val="00DA1FD0"/>
    <w:rsid w:val="00DA43D9"/>
    <w:rsid w:val="00DA500A"/>
    <w:rsid w:val="00DA5D51"/>
    <w:rsid w:val="00DA7A50"/>
    <w:rsid w:val="00DB307C"/>
    <w:rsid w:val="00DB47C7"/>
    <w:rsid w:val="00DC29AC"/>
    <w:rsid w:val="00DC4C01"/>
    <w:rsid w:val="00DC5F0E"/>
    <w:rsid w:val="00DC62DA"/>
    <w:rsid w:val="00DC72A7"/>
    <w:rsid w:val="00DD3B61"/>
    <w:rsid w:val="00DD5224"/>
    <w:rsid w:val="00DD563B"/>
    <w:rsid w:val="00DD62B4"/>
    <w:rsid w:val="00DE6292"/>
    <w:rsid w:val="00DF3545"/>
    <w:rsid w:val="00DF7899"/>
    <w:rsid w:val="00E07BD4"/>
    <w:rsid w:val="00E11147"/>
    <w:rsid w:val="00E143C7"/>
    <w:rsid w:val="00E1480D"/>
    <w:rsid w:val="00E313FF"/>
    <w:rsid w:val="00E3212C"/>
    <w:rsid w:val="00E40771"/>
    <w:rsid w:val="00E417C4"/>
    <w:rsid w:val="00E41B68"/>
    <w:rsid w:val="00E422C1"/>
    <w:rsid w:val="00E52670"/>
    <w:rsid w:val="00E66223"/>
    <w:rsid w:val="00E757FF"/>
    <w:rsid w:val="00E82222"/>
    <w:rsid w:val="00E977BF"/>
    <w:rsid w:val="00E97830"/>
    <w:rsid w:val="00EA022D"/>
    <w:rsid w:val="00EA27B7"/>
    <w:rsid w:val="00EA5327"/>
    <w:rsid w:val="00EA5BE6"/>
    <w:rsid w:val="00EB126E"/>
    <w:rsid w:val="00EB5D17"/>
    <w:rsid w:val="00EC533C"/>
    <w:rsid w:val="00ED37E1"/>
    <w:rsid w:val="00ED4F8F"/>
    <w:rsid w:val="00ED7813"/>
    <w:rsid w:val="00EE06F4"/>
    <w:rsid w:val="00EE0EF8"/>
    <w:rsid w:val="00EE1421"/>
    <w:rsid w:val="00EE32E7"/>
    <w:rsid w:val="00EE5339"/>
    <w:rsid w:val="00EE7E24"/>
    <w:rsid w:val="00EF0787"/>
    <w:rsid w:val="00EF1F6B"/>
    <w:rsid w:val="00EF326E"/>
    <w:rsid w:val="00EF6B0D"/>
    <w:rsid w:val="00F07B3A"/>
    <w:rsid w:val="00F134DF"/>
    <w:rsid w:val="00F30021"/>
    <w:rsid w:val="00F32F1C"/>
    <w:rsid w:val="00F34334"/>
    <w:rsid w:val="00F42C11"/>
    <w:rsid w:val="00F44387"/>
    <w:rsid w:val="00F614D1"/>
    <w:rsid w:val="00F61C82"/>
    <w:rsid w:val="00F64157"/>
    <w:rsid w:val="00F66E3D"/>
    <w:rsid w:val="00F74FB4"/>
    <w:rsid w:val="00F81265"/>
    <w:rsid w:val="00F93E7A"/>
    <w:rsid w:val="00F976A9"/>
    <w:rsid w:val="00FA0040"/>
    <w:rsid w:val="00FA1998"/>
    <w:rsid w:val="00FA1F4E"/>
    <w:rsid w:val="00FA68F1"/>
    <w:rsid w:val="00FB0983"/>
    <w:rsid w:val="00FB24A8"/>
    <w:rsid w:val="00FB46D1"/>
    <w:rsid w:val="00FD6543"/>
    <w:rsid w:val="00FE1381"/>
    <w:rsid w:val="00FE4925"/>
    <w:rsid w:val="00FE50B3"/>
    <w:rsid w:val="00FE783B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  <w14:docId w14:val="486B124B"/>
  <w15:chartTrackingRefBased/>
  <w15:docId w15:val="{CCE681C7-9AE2-493C-8DC0-1AE10A4E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A488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A4886"/>
  </w:style>
  <w:style w:type="paragraph" w:styleId="Header">
    <w:name w:val="header"/>
    <w:basedOn w:val="Normal"/>
    <w:rsid w:val="00F976A9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726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26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85157-2B1A-40BD-8439-58C2AE6A39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0B479-B132-4E27-8DE6-7CF0F696B6A9}"/>
</file>

<file path=customXml/itemProps3.xml><?xml version="1.0" encoding="utf-8"?>
<ds:datastoreItem xmlns:ds="http://schemas.openxmlformats.org/officeDocument/2006/customXml" ds:itemID="{FF3BA7DC-B08E-4E3D-9CB1-DB85C9075334}"/>
</file>

<file path=customXml/itemProps4.xml><?xml version="1.0" encoding="utf-8"?>
<ds:datastoreItem xmlns:ds="http://schemas.openxmlformats.org/officeDocument/2006/customXml" ds:itemID="{5AC0A18A-89FF-4177-BFB5-A9C57C55D8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799</Words>
  <Characters>4743</Characters>
  <Application>Microsoft Office Word</Application>
  <DocSecurity>0</DocSecurity>
  <Lines>87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</vt:lpstr>
    </vt:vector>
  </TitlesOfParts>
  <Company>European Commission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</dc:title>
  <dc:subject/>
  <dc:creator>Lavinia LANGA</dc:creator>
  <cp:keywords/>
  <dc:description/>
  <cp:lastModifiedBy>OTERO VEGA Yolanda (DEVCO)</cp:lastModifiedBy>
  <cp:revision>9</cp:revision>
  <cp:lastPrinted>2008-05-23T13:15:00Z</cp:lastPrinted>
  <dcterms:created xsi:type="dcterms:W3CDTF">2018-12-18T11:05:00Z</dcterms:created>
  <dcterms:modified xsi:type="dcterms:W3CDTF">2022-05-17T08:41:00Z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