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bookmarkStart w:id="1" w:name="_GoBack"/>
      <w:bookmarkEnd w:id="1"/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2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Contract</w:t>
      </w:r>
      <w:r w:rsidRPr="005F2975">
        <w:rPr>
          <w:rFonts w:ascii="Times New Roman" w:hAnsi="Times New Roman"/>
          <w:b w:val="0"/>
          <w:sz w:val="28"/>
          <w:szCs w:val="28"/>
          <w:highlight w:val="yellow"/>
        </w:rPr>
        <w:t xml:space="preserve"> </w:t>
      </w:r>
      <w:r w:rsidRPr="00A646D3">
        <w:rPr>
          <w:rFonts w:ascii="Times New Roman" w:hAnsi="Times New Roman"/>
          <w:b w:val="0"/>
          <w:sz w:val="28"/>
          <w:szCs w:val="28"/>
          <w:highlight w:val="yellow"/>
          <w:lang w:val="en-GB"/>
        </w:rPr>
        <w:t>number</w:t>
      </w:r>
      <w:r w:rsidRPr="009B30FB">
        <w:rPr>
          <w:rFonts w:ascii="Times New Roman" w:hAnsi="Times New Roman"/>
          <w:sz w:val="28"/>
          <w:szCs w:val="28"/>
        </w:rPr>
        <w:t>&gt;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B202BC">
        <w:rPr>
          <w:rFonts w:ascii="Times New Roman" w:hAnsi="Times New Roman"/>
          <w:b/>
          <w:smallCaps/>
          <w:sz w:val="28"/>
          <w:lang w:val="en-GB"/>
        </w:rPr>
        <w:t>[</w:t>
      </w:r>
      <w:r w:rsidR="00531265">
        <w:rPr>
          <w:rFonts w:ascii="Times New Roman" w:hAnsi="Times New Roman"/>
          <w:b/>
          <w:smallCaps/>
          <w:sz w:val="28"/>
          <w:highlight w:val="lightGray"/>
          <w:lang w:val="en-GB"/>
        </w:rPr>
        <w:t>g</w:t>
      </w:r>
      <w:r w:rsidRPr="005F2975">
        <w:rPr>
          <w:rFonts w:ascii="Times New Roman" w:hAnsi="Times New Roman"/>
          <w:b/>
          <w:smallCaps/>
          <w:sz w:val="28"/>
          <w:highlight w:val="lightGray"/>
          <w:lang w:val="en-GB"/>
        </w:rPr>
        <w:t xml:space="preserve">eneral </w:t>
      </w:r>
      <w:r w:rsidR="00531265">
        <w:rPr>
          <w:rFonts w:ascii="Times New Roman" w:hAnsi="Times New Roman"/>
          <w:b/>
          <w:smallCaps/>
          <w:sz w:val="28"/>
          <w:highlight w:val="lightGray"/>
          <w:lang w:val="en-GB"/>
        </w:rPr>
        <w:t>b</w:t>
      </w:r>
      <w:r w:rsidRPr="005F2975">
        <w:rPr>
          <w:rFonts w:ascii="Times New Roman" w:hAnsi="Times New Roman"/>
          <w:b/>
          <w:smallCaps/>
          <w:sz w:val="28"/>
          <w:highlight w:val="lightGray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  <w:r w:rsidR="00B202BC">
        <w:rPr>
          <w:rFonts w:ascii="Times New Roman" w:hAnsi="Times New Roman"/>
          <w:b/>
          <w:smallCaps/>
          <w:sz w:val="28"/>
          <w:lang w:val="en-GB"/>
        </w:rPr>
        <w:t>] [</w:t>
      </w:r>
      <w:r w:rsidR="002F33C5" w:rsidRPr="005F2975">
        <w:rPr>
          <w:rFonts w:ascii="Times New Roman" w:hAnsi="Times New Roman"/>
          <w:b/>
          <w:smallCaps/>
          <w:sz w:val="28"/>
          <w:highlight w:val="lightGray"/>
          <w:lang w:val="en-GB"/>
        </w:rPr>
        <w:t>EDF</w:t>
      </w:r>
      <w:r w:rsidR="00B202BC">
        <w:rPr>
          <w:rFonts w:ascii="Times New Roman" w:hAnsi="Times New Roman"/>
          <w:b/>
          <w:smallCaps/>
          <w:sz w:val="28"/>
          <w:lang w:val="en-GB"/>
        </w:rPr>
        <w:t>]</w:t>
      </w:r>
    </w:p>
    <w:p w:rsidR="00AB471B" w:rsidRPr="009B30FB" w:rsidRDefault="004D2FD8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AB471B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name 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and address of the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a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uthority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546D59"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AB471B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if </w:t>
      </w:r>
      <w:r w:rsidR="00B603DB">
        <w:rPr>
          <w:rFonts w:ascii="Times New Roman" w:hAnsi="Times New Roman"/>
          <w:sz w:val="22"/>
          <w:szCs w:val="22"/>
          <w:highlight w:val="yellow"/>
          <w:lang w:val="en-GB"/>
        </w:rPr>
        <w:t>direct management</w:t>
      </w:r>
      <w:r w:rsidR="009B30FB">
        <w:rPr>
          <w:rFonts w:ascii="Times New Roman" w:hAnsi="Times New Roman"/>
          <w:sz w:val="22"/>
          <w:szCs w:val="22"/>
          <w:lang w:val="en-GB"/>
        </w:rPr>
        <w:t>:</w:t>
      </w:r>
      <w:r w:rsidR="00AB471B"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C56125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The European </w:t>
      </w:r>
      <w:r w:rsidR="00E02426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>Union</w:t>
      </w:r>
      <w:r w:rsidR="00C56125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, represented by the </w:t>
      </w:r>
      <w:r w:rsidR="00AB471B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>European Commission</w:t>
      </w:r>
      <w:r w:rsidR="00514BE0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</w:t>
      </w:r>
      <w:r w:rsidR="00AB471B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on behalf of </w:t>
      </w:r>
      <w:r w:rsidR="00387E08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and for the account of </w:t>
      </w:r>
      <w:r w:rsidR="00AB471B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the </w:t>
      </w:r>
      <w:r w:rsidR="00C56125" w:rsidRPr="005F2975">
        <w:rPr>
          <w:rFonts w:ascii="Times New Roman" w:hAnsi="Times New Roman"/>
          <w:sz w:val="22"/>
          <w:szCs w:val="22"/>
          <w:highlight w:val="lightGray"/>
          <w:lang w:val="en-GB"/>
        </w:rPr>
        <w:t>government of</w:t>
      </w:r>
      <w:r w:rsidR="00C56125" w:rsidRPr="009B30FB">
        <w:rPr>
          <w:rFonts w:ascii="Times New Roman" w:hAnsi="Times New Roman"/>
          <w:sz w:val="22"/>
          <w:szCs w:val="22"/>
          <w:lang w:val="en-GB"/>
        </w:rPr>
        <w:t xml:space="preserve"> &lt;</w:t>
      </w:r>
      <w:r w:rsidR="00C56125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name of </w:t>
      </w:r>
      <w:r w:rsidR="00394016" w:rsidRPr="005F2975">
        <w:rPr>
          <w:rFonts w:ascii="Times New Roman" w:hAnsi="Times New Roman"/>
          <w:sz w:val="22"/>
          <w:szCs w:val="22"/>
          <w:highlight w:val="yellow"/>
          <w:lang w:val="en-GB"/>
        </w:rPr>
        <w:t>partner</w:t>
      </w:r>
      <w:r w:rsidR="00AB471B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country/countries</w:t>
      </w:r>
      <w:r w:rsidR="00C56125" w:rsidRPr="009B30FB">
        <w:rPr>
          <w:rFonts w:ascii="Times New Roman" w:hAnsi="Times New Roman"/>
          <w:sz w:val="22"/>
          <w:szCs w:val="22"/>
          <w:lang w:val="en-GB"/>
        </w:rPr>
        <w:t>&gt;</w:t>
      </w:r>
      <w:r w:rsidR="00546D5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AB471B" w:rsidRPr="009B30F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546D59"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>
        <w:rPr>
          <w:rFonts w:ascii="Times New Roman" w:hAnsi="Times New Roman"/>
          <w:b/>
          <w:sz w:val="28"/>
          <w:lang w:val="en-GB"/>
        </w:rPr>
        <w:t>&lt;</w:t>
      </w:r>
      <w:r w:rsidR="006639E2" w:rsidRPr="005F2975"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itle and reference in the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f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inancing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a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greement/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d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ecision</w:t>
      </w:r>
      <w:r>
        <w:rPr>
          <w:rFonts w:ascii="Times New Roman" w:hAnsi="Times New Roman"/>
          <w:b/>
          <w:sz w:val="28"/>
          <w:lang w:val="en-GB"/>
        </w:rPr>
        <w:t>&gt;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7A0D58" w:rsidRPr="007B70EE">
        <w:rPr>
          <w:rFonts w:ascii="Times New Roman" w:hAnsi="Times New Roman"/>
          <w:b/>
          <w:sz w:val="28"/>
          <w:lang w:val="en-GB"/>
        </w:rPr>
        <w:t>&lt;</w:t>
      </w:r>
      <w:r w:rsidRPr="005F2975">
        <w:rPr>
          <w:rFonts w:ascii="Times New Roman" w:hAnsi="Times New Roman"/>
          <w:b/>
          <w:sz w:val="22"/>
          <w:szCs w:val="22"/>
          <w:highlight w:val="yellow"/>
          <w:lang w:val="en-GB"/>
        </w:rPr>
        <w:t>Contract title</w:t>
      </w:r>
      <w:r w:rsidR="007A0D58" w:rsidRPr="007B70EE">
        <w:rPr>
          <w:rFonts w:ascii="Times New Roman" w:hAnsi="Times New Roman"/>
          <w:b/>
          <w:sz w:val="28"/>
          <w:lang w:val="en-GB"/>
        </w:rPr>
        <w:t>&gt;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7A0D58" w:rsidRPr="007B70EE">
        <w:rPr>
          <w:rFonts w:ascii="Times New Roman" w:hAnsi="Times New Roman"/>
          <w:sz w:val="22"/>
          <w:lang w:val="en-GB"/>
        </w:rPr>
        <w:t>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Publication reference</w:t>
      </w:r>
      <w:r w:rsidR="007A0D58" w:rsidRPr="007B70EE">
        <w:rPr>
          <w:rFonts w:ascii="Times New Roman" w:hAnsi="Times New Roman"/>
          <w:sz w:val="22"/>
          <w:lang w:val="en-GB"/>
        </w:rPr>
        <w:t>&gt;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the </w:t>
      </w:r>
      <w:r w:rsidR="00F11924">
        <w:rPr>
          <w:rFonts w:ascii="Times New Roman" w:hAnsi="Times New Roman"/>
          <w:sz w:val="22"/>
          <w:lang w:val="en-GB"/>
        </w:rPr>
        <w:t>[</w:t>
      </w:r>
      <w:r w:rsidR="00D5158D" w:rsidRPr="00F11924">
        <w:rPr>
          <w:rFonts w:ascii="Times New Roman" w:hAnsi="Times New Roman"/>
          <w:sz w:val="22"/>
          <w:highlight w:val="lightGray"/>
          <w:lang w:val="en-GB"/>
        </w:rPr>
        <w:t>supply</w:t>
      </w:r>
      <w:r w:rsidR="00F11924">
        <w:rPr>
          <w:rFonts w:ascii="Times New Roman" w:hAnsi="Times New Roman"/>
          <w:sz w:val="22"/>
          <w:lang w:val="en-GB"/>
        </w:rPr>
        <w:t>]</w:t>
      </w:r>
      <w:r w:rsidR="004F1F8C" w:rsidRPr="00F82363">
        <w:rPr>
          <w:rFonts w:ascii="Times New Roman" w:hAnsi="Times New Roman"/>
          <w:sz w:val="22"/>
          <w:lang w:val="en-GB"/>
        </w:rPr>
        <w:t xml:space="preserve">, </w:t>
      </w:r>
      <w:r w:rsidRPr="004F1F8C">
        <w:rPr>
          <w:rFonts w:ascii="Times New Roman" w:hAnsi="Times New Roman"/>
          <w:sz w:val="22"/>
          <w:lang w:val="en-GB"/>
        </w:rPr>
        <w:t>[</w:t>
      </w:r>
      <w:r w:rsidRPr="004F1F8C">
        <w:rPr>
          <w:rFonts w:ascii="Times New Roman" w:hAnsi="Times New Roman"/>
          <w:sz w:val="22"/>
          <w:highlight w:val="lightGray"/>
          <w:lang w:val="en-GB"/>
        </w:rPr>
        <w:t>delivery</w:t>
      </w:r>
      <w:r w:rsidRPr="004F1F8C">
        <w:rPr>
          <w:rFonts w:ascii="Times New Roman" w:hAnsi="Times New Roman"/>
          <w:sz w:val="22"/>
          <w:lang w:val="en-GB"/>
        </w:rPr>
        <w:t xml:space="preserve">], </w:t>
      </w:r>
      <w:r w:rsidR="00BC7B0D" w:rsidRPr="004F1F8C">
        <w:rPr>
          <w:rFonts w:ascii="Times New Roman" w:hAnsi="Times New Roman"/>
          <w:sz w:val="22"/>
          <w:lang w:val="en-GB"/>
        </w:rPr>
        <w:t>[</w:t>
      </w:r>
      <w:r w:rsidR="00BC7B0D" w:rsidRPr="004F1F8C">
        <w:rPr>
          <w:rFonts w:ascii="Times New Roman" w:hAnsi="Times New Roman"/>
          <w:sz w:val="22"/>
          <w:highlight w:val="lightGray"/>
          <w:lang w:val="en-GB"/>
        </w:rPr>
        <w:t>unloading</w:t>
      </w:r>
      <w:r w:rsidR="00BC7B0D" w:rsidRPr="004F1F8C">
        <w:rPr>
          <w:rFonts w:ascii="Times New Roman" w:hAnsi="Times New Roman"/>
          <w:sz w:val="22"/>
          <w:lang w:val="en-GB"/>
        </w:rPr>
        <w:t>]</w:t>
      </w:r>
      <w:r w:rsidR="00A018D1">
        <w:rPr>
          <w:rFonts w:ascii="Times New Roman" w:hAnsi="Times New Roman"/>
          <w:sz w:val="22"/>
          <w:lang w:val="en-GB"/>
        </w:rPr>
        <w:t>,</w:t>
      </w:r>
      <w:r w:rsidR="00BC7B0D" w:rsidRPr="004F1F8C">
        <w:rPr>
          <w:rFonts w:ascii="Times New Roman" w:hAnsi="Times New Roman"/>
          <w:sz w:val="22"/>
          <w:lang w:val="en-GB"/>
        </w:rPr>
        <w:t xml:space="preserve"> </w:t>
      </w:r>
      <w:r w:rsidR="004F1F8C">
        <w:rPr>
          <w:rFonts w:ascii="Times New Roman" w:hAnsi="Times New Roman"/>
          <w:sz w:val="22"/>
          <w:lang w:val="en-GB"/>
        </w:rPr>
        <w:t>[</w:t>
      </w:r>
      <w:r w:rsidR="004F1F8C" w:rsidRPr="00063D92">
        <w:rPr>
          <w:rFonts w:ascii="Times New Roman" w:hAnsi="Times New Roman"/>
          <w:sz w:val="22"/>
          <w:highlight w:val="lightGray"/>
          <w:lang w:val="en-GB"/>
        </w:rPr>
        <w:t>siting</w:t>
      </w:r>
      <w:r w:rsidR="00A018D1" w:rsidRPr="00063D92">
        <w:rPr>
          <w:rFonts w:ascii="Times New Roman" w:hAnsi="Times New Roman"/>
          <w:sz w:val="22"/>
          <w:highlight w:val="lightGray"/>
          <w:lang w:val="en-GB"/>
        </w:rPr>
        <w:t xml:space="preserve"> and</w:t>
      </w:r>
      <w:r w:rsidR="004F1F8C" w:rsidRPr="004F1F8C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Pr="004F1F8C">
        <w:rPr>
          <w:rFonts w:ascii="Times New Roman" w:hAnsi="Times New Roman"/>
          <w:sz w:val="22"/>
          <w:highlight w:val="lightGray"/>
          <w:lang w:val="en-GB"/>
        </w:rPr>
        <w:t>installation</w:t>
      </w:r>
      <w:r w:rsidRPr="004F1F8C">
        <w:rPr>
          <w:rFonts w:ascii="Times New Roman" w:hAnsi="Times New Roman"/>
          <w:sz w:val="22"/>
          <w:lang w:val="en-GB"/>
        </w:rPr>
        <w:t>], [</w:t>
      </w:r>
      <w:r w:rsidRPr="004F1F8C">
        <w:rPr>
          <w:rFonts w:ascii="Times New Roman" w:hAnsi="Times New Roman"/>
          <w:sz w:val="22"/>
          <w:highlight w:val="lightGray"/>
          <w:lang w:val="en-GB"/>
        </w:rPr>
        <w:t>commissioning</w:t>
      </w:r>
      <w:r w:rsidRPr="004F1F8C">
        <w:rPr>
          <w:rFonts w:ascii="Times New Roman" w:hAnsi="Times New Roman"/>
          <w:sz w:val="22"/>
          <w:lang w:val="en-GB"/>
        </w:rPr>
        <w:t xml:space="preserve">], 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 </w:t>
      </w:r>
      <w:r w:rsidR="00F11924">
        <w:rPr>
          <w:rFonts w:ascii="Times New Roman" w:hAnsi="Times New Roman"/>
          <w:sz w:val="22"/>
          <w:lang w:val="en-GB"/>
        </w:rPr>
        <w:t>&lt;</w:t>
      </w:r>
      <w:r w:rsidRPr="00063D92">
        <w:rPr>
          <w:rFonts w:ascii="Times New Roman" w:hAnsi="Times New Roman"/>
          <w:sz w:val="22"/>
          <w:highlight w:val="yellow"/>
          <w:lang w:val="en-GB"/>
        </w:rPr>
        <w:t xml:space="preserve">and other </w:t>
      </w:r>
      <w:r w:rsidR="00F11924" w:rsidRPr="00063D92">
        <w:rPr>
          <w:rFonts w:ascii="Times New Roman" w:hAnsi="Times New Roman"/>
          <w:sz w:val="22"/>
          <w:highlight w:val="yellow"/>
          <w:lang w:val="en-GB"/>
        </w:rPr>
        <w:t>tasks</w:t>
      </w:r>
      <w:r w:rsidRPr="00063D92">
        <w:rPr>
          <w:rFonts w:ascii="Times New Roman" w:hAnsi="Times New Roman"/>
          <w:sz w:val="22"/>
          <w:highlight w:val="yellow"/>
          <w:lang w:val="en-GB"/>
        </w:rPr>
        <w:t xml:space="preserve"> specifically required by the contract:</w:t>
      </w:r>
      <w:r w:rsidR="00F11924">
        <w:rPr>
          <w:rFonts w:ascii="Times New Roman" w:hAnsi="Times New Roman"/>
          <w:sz w:val="22"/>
          <w:lang w:val="en-GB"/>
        </w:rPr>
        <w:t>&gt;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063D92">
        <w:rPr>
          <w:rFonts w:ascii="Times New Roman" w:hAnsi="Times New Roman"/>
          <w:sz w:val="22"/>
          <w:highlight w:val="lightGray"/>
          <w:lang w:val="en-GB"/>
        </w:rPr>
        <w:t>[design]</w:t>
      </w:r>
      <w:r>
        <w:rPr>
          <w:rFonts w:ascii="Times New Roman" w:hAnsi="Times New Roman"/>
          <w:sz w:val="22"/>
          <w:lang w:val="en-GB"/>
        </w:rPr>
        <w:t xml:space="preserve"> [</w:t>
      </w:r>
      <w:r w:rsidRPr="00063D92">
        <w:rPr>
          <w:rFonts w:ascii="Times New Roman" w:hAnsi="Times New Roman"/>
          <w:sz w:val="22"/>
          <w:highlight w:val="lightGray"/>
          <w:lang w:val="en-GB"/>
        </w:rPr>
        <w:t>manufacture</w:t>
      </w:r>
      <w:r>
        <w:rPr>
          <w:rFonts w:ascii="Times New Roman" w:hAnsi="Times New Roman"/>
          <w:sz w:val="22"/>
          <w:lang w:val="en-GB"/>
        </w:rPr>
        <w:t xml:space="preserve">] </w:t>
      </w:r>
      <w:r w:rsidR="004D2FD8" w:rsidRPr="004F1F8C">
        <w:rPr>
          <w:rFonts w:ascii="Times New Roman" w:hAnsi="Times New Roman"/>
          <w:sz w:val="22"/>
          <w:lang w:val="en-GB"/>
        </w:rPr>
        <w:t>[</w:t>
      </w:r>
      <w:r w:rsidR="004D2FD8" w:rsidRPr="004F1F8C">
        <w:rPr>
          <w:rFonts w:ascii="Times New Roman" w:hAnsi="Times New Roman"/>
          <w:sz w:val="22"/>
          <w:highlight w:val="lightGray"/>
          <w:lang w:val="en-GB"/>
        </w:rPr>
        <w:t>maintenance</w:t>
      </w:r>
      <w:r w:rsidR="004D2FD8" w:rsidRPr="004F1F8C">
        <w:rPr>
          <w:rFonts w:ascii="Times New Roman" w:hAnsi="Times New Roman"/>
          <w:sz w:val="22"/>
          <w:lang w:val="en-GB"/>
        </w:rPr>
        <w:t>], [</w:t>
      </w:r>
      <w:r w:rsidR="004D2FD8" w:rsidRPr="004F1F8C">
        <w:rPr>
          <w:rFonts w:ascii="Times New Roman" w:hAnsi="Times New Roman"/>
          <w:sz w:val="22"/>
          <w:highlight w:val="lightGray"/>
          <w:lang w:val="en-GB"/>
        </w:rPr>
        <w:t>after-sales service</w:t>
      </w:r>
      <w:r w:rsidR="004D2FD8" w:rsidRPr="004F1F8C">
        <w:rPr>
          <w:rFonts w:ascii="Times New Roman" w:hAnsi="Times New Roman"/>
          <w:sz w:val="22"/>
          <w:lang w:val="en-GB"/>
        </w:rPr>
        <w:t>],</w:t>
      </w:r>
      <w:r>
        <w:rPr>
          <w:rFonts w:ascii="Times New Roman" w:hAnsi="Times New Roman"/>
          <w:sz w:val="22"/>
          <w:lang w:val="en-GB"/>
        </w:rPr>
        <w:t xml:space="preserve"> </w:t>
      </w:r>
      <w:r w:rsidR="00F11924">
        <w:rPr>
          <w:rFonts w:ascii="Times New Roman" w:hAnsi="Times New Roman"/>
          <w:sz w:val="22"/>
          <w:lang w:val="en-GB"/>
        </w:rPr>
        <w:t>[</w:t>
      </w:r>
      <w:r w:rsidRPr="00063D92">
        <w:rPr>
          <w:rFonts w:ascii="Times New Roman" w:hAnsi="Times New Roman"/>
          <w:sz w:val="22"/>
          <w:highlight w:val="lightGray"/>
          <w:lang w:val="en-GB"/>
        </w:rPr>
        <w:t>etc.</w:t>
      </w:r>
      <w:r>
        <w:rPr>
          <w:rFonts w:ascii="Times New Roman" w:hAnsi="Times New Roman"/>
          <w:sz w:val="22"/>
          <w:lang w:val="en-GB"/>
        </w:rPr>
        <w:t>]</w:t>
      </w:r>
      <w:r w:rsidR="00F11924">
        <w:rPr>
          <w:rFonts w:ascii="Times New Roman" w:hAnsi="Times New Roman"/>
          <w:sz w:val="22"/>
          <w:lang w:val="en-GB"/>
        </w:rPr>
        <w:t>,</w:t>
      </w:r>
    </w:p>
    <w:p w:rsidR="004D2FD8" w:rsidRP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of the following supplies:</w:t>
      </w:r>
    </w:p>
    <w:p w:rsidR="004D2FD8" w:rsidRPr="007B70EE" w:rsidRDefault="00B202BC" w:rsidP="00514BE0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lastRenderedPageBreak/>
        <w:t>&lt;</w:t>
      </w:r>
      <w:r w:rsidR="004D2FD8" w:rsidRPr="005F2975">
        <w:rPr>
          <w:rFonts w:ascii="Times New Roman" w:hAnsi="Times New Roman"/>
          <w:sz w:val="22"/>
          <w:highlight w:val="yellow"/>
          <w:lang w:val="en-GB"/>
        </w:rPr>
        <w:t>general description of the supplies, including quantities</w:t>
      </w:r>
      <w:r>
        <w:rPr>
          <w:rFonts w:ascii="Times New Roman" w:hAnsi="Times New Roman"/>
          <w:sz w:val="22"/>
          <w:lang w:val="en-GB"/>
        </w:rPr>
        <w:t>&gt; [</w:t>
      </w:r>
      <w:r w:rsidR="004D2FD8" w:rsidRPr="007B70EE">
        <w:rPr>
          <w:rFonts w:ascii="Times New Roman" w:hAnsi="Times New Roman"/>
          <w:sz w:val="22"/>
          <w:lang w:val="en-GB"/>
        </w:rPr>
        <w:t xml:space="preserve"> </w:t>
      </w:r>
      <w:r w:rsidR="004D2FD8" w:rsidRPr="005F2975">
        <w:rPr>
          <w:rFonts w:ascii="Times New Roman" w:hAnsi="Times New Roman"/>
          <w:sz w:val="22"/>
          <w:highlight w:val="lightGray"/>
          <w:lang w:val="en-GB"/>
        </w:rPr>
        <w:t xml:space="preserve">in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insert number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&gt; </w:t>
      </w:r>
      <w:r w:rsidR="004D2FD8" w:rsidRPr="005F2975">
        <w:rPr>
          <w:rFonts w:ascii="Times New Roman" w:hAnsi="Times New Roman"/>
          <w:sz w:val="22"/>
          <w:highlight w:val="lightGray"/>
          <w:lang w:val="en-GB"/>
        </w:rPr>
        <w:t>lot</w:t>
      </w:r>
      <w:r w:rsidRPr="005F2975">
        <w:rPr>
          <w:rFonts w:ascii="Times New Roman" w:hAnsi="Times New Roman"/>
          <w:sz w:val="22"/>
          <w:highlight w:val="lightGray"/>
          <w:lang w:val="en-GB"/>
        </w:rPr>
        <w:t>[</w:t>
      </w:r>
      <w:r w:rsidR="004D2FD8" w:rsidRPr="005F2975">
        <w:rPr>
          <w:rFonts w:ascii="Times New Roman" w:hAnsi="Times New Roman"/>
          <w:sz w:val="22"/>
          <w:highlight w:val="lightGray"/>
          <w:lang w:val="en-GB"/>
        </w:rPr>
        <w:t>s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>]</w:t>
      </w:r>
    </w:p>
    <w:p w:rsidR="004D2FD8" w:rsidRPr="005F2975" w:rsidRDefault="004D2FD8" w:rsidP="00514BE0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b/>
          <w:sz w:val="22"/>
          <w:highlight w:val="lightGray"/>
          <w:lang w:val="en-GB"/>
        </w:rPr>
      </w:pPr>
      <w:r w:rsidRPr="005F2975">
        <w:rPr>
          <w:rFonts w:ascii="Times New Roman" w:hAnsi="Times New Roman"/>
          <w:sz w:val="22"/>
          <w:highlight w:val="lightGray"/>
          <w:lang w:val="en-GB"/>
        </w:rPr>
        <w:t>[lot n</w:t>
      </w:r>
      <w:r w:rsidRPr="005F2975">
        <w:rPr>
          <w:rFonts w:ascii="Times New Roman" w:hAnsi="Times New Roman"/>
          <w:sz w:val="22"/>
          <w:highlight w:val="lightGray"/>
          <w:vertAlign w:val="superscript"/>
          <w:lang w:val="en-GB"/>
        </w:rPr>
        <w:t>o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1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: 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general description with an indication of quantities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&gt;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</w:p>
    <w:p w:rsidR="004D2FD8" w:rsidRPr="005F2975" w:rsidRDefault="004D2FD8" w:rsidP="00514BE0">
      <w:pPr>
        <w:tabs>
          <w:tab w:val="left" w:pos="709"/>
          <w:tab w:val="left" w:pos="993"/>
          <w:tab w:val="left" w:pos="1276"/>
        </w:tabs>
        <w:spacing w:before="0"/>
        <w:ind w:left="709"/>
        <w:jc w:val="both"/>
        <w:rPr>
          <w:rFonts w:ascii="Times New Roman" w:hAnsi="Times New Roman"/>
          <w:b/>
          <w:sz w:val="22"/>
          <w:highlight w:val="lightGray"/>
          <w:lang w:val="en-GB"/>
        </w:rPr>
      </w:pPr>
      <w:r w:rsidRPr="005F2975">
        <w:rPr>
          <w:rFonts w:ascii="Times New Roman" w:hAnsi="Times New Roman"/>
          <w:sz w:val="22"/>
          <w:highlight w:val="lightGray"/>
          <w:lang w:val="en-GB"/>
        </w:rPr>
        <w:t>[lot n</w:t>
      </w:r>
      <w:r w:rsidRPr="005F2975">
        <w:rPr>
          <w:rFonts w:ascii="Times New Roman" w:hAnsi="Times New Roman"/>
          <w:sz w:val="22"/>
          <w:highlight w:val="lightGray"/>
          <w:vertAlign w:val="superscript"/>
          <w:lang w:val="en-GB"/>
        </w:rPr>
        <w:t>o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2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: 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general description with an indication of quantities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&gt;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</w:p>
    <w:p w:rsidR="004D2FD8" w:rsidRDefault="004D2FD8" w:rsidP="00514BE0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  <w:r w:rsidRPr="005F2975">
        <w:rPr>
          <w:rFonts w:ascii="Times New Roman" w:hAnsi="Times New Roman"/>
          <w:sz w:val="22"/>
          <w:highlight w:val="lightGray"/>
          <w:lang w:val="en-GB"/>
        </w:rPr>
        <w:t>[lot n</w:t>
      </w:r>
      <w:r w:rsidRPr="005F2975">
        <w:rPr>
          <w:rFonts w:ascii="Times New Roman" w:hAnsi="Times New Roman"/>
          <w:sz w:val="22"/>
          <w:highlight w:val="lightGray"/>
          <w:vertAlign w:val="superscript"/>
          <w:lang w:val="en-GB"/>
        </w:rPr>
        <w:t>o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&lt;</w:t>
      </w:r>
      <w:r w:rsidRPr="005F2975">
        <w:rPr>
          <w:rFonts w:ascii="Times New Roman" w:hAnsi="Times New Roman"/>
          <w:sz w:val="22"/>
          <w:highlight w:val="yellow"/>
          <w:lang w:val="en-GB"/>
        </w:rPr>
        <w:t>…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&gt;</w:t>
      </w:r>
      <w:r w:rsidRPr="005F2975">
        <w:rPr>
          <w:rFonts w:ascii="Times New Roman" w:hAnsi="Times New Roman"/>
          <w:sz w:val="22"/>
          <w:highlight w:val="lightGray"/>
          <w:lang w:val="en-GB"/>
        </w:rPr>
        <w:t>]</w:t>
      </w:r>
    </w:p>
    <w:p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B202BC" w:rsidRPr="007B70EE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place</w:t>
      </w:r>
      <w:r w:rsidR="00B202BC" w:rsidRPr="007B70EE">
        <w:rPr>
          <w:rFonts w:ascii="Times New Roman" w:hAnsi="Times New Roman"/>
          <w:sz w:val="22"/>
          <w:lang w:val="en-GB"/>
        </w:rPr>
        <w:t xml:space="preserve">&gt;,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B202BC" w:rsidRPr="007B70EE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date and time</w:t>
      </w:r>
      <w:r w:rsidR="00B202BC" w:rsidRPr="007B70EE">
        <w:rPr>
          <w:rFonts w:ascii="Times New Roman" w:hAnsi="Times New Roman"/>
          <w:sz w:val="22"/>
          <w:lang w:val="en-GB"/>
        </w:rPr>
        <w:t xml:space="preserve">&gt;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>DDP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] [</w:t>
      </w:r>
      <w:r w:rsidR="0076436E" w:rsidRPr="005F2975">
        <w:rPr>
          <w:rFonts w:ascii="Times New Roman" w:hAnsi="Times New Roman"/>
          <w:sz w:val="22"/>
          <w:highlight w:val="lightGray"/>
          <w:lang w:val="en-GB"/>
        </w:rPr>
        <w:t>DAP</w:t>
      </w:r>
      <w:r w:rsidR="00B202BC">
        <w:rPr>
          <w:rFonts w:ascii="Times New Roman" w:hAnsi="Times New Roman"/>
          <w:sz w:val="22"/>
          <w:highlight w:val="yellow"/>
          <w:lang w:val="en-GB"/>
        </w:rPr>
        <w:t>]</w:t>
      </w:r>
      <w:r w:rsidR="00E2190B" w:rsidRPr="00A940DC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315611">
        <w:rPr>
          <w:rFonts w:ascii="Times New Roman" w:hAnsi="Times New Roman"/>
          <w:sz w:val="22"/>
          <w:lang w:val="en-GB"/>
        </w:rPr>
        <w:t>&lt;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Specify the date on which implementation of the </w:t>
      </w:r>
      <w:r w:rsidR="007238B1" w:rsidRPr="005F2975">
        <w:rPr>
          <w:rFonts w:ascii="Times New Roman" w:hAnsi="Times New Roman"/>
          <w:sz w:val="22"/>
          <w:szCs w:val="22"/>
          <w:highlight w:val="yellow"/>
          <w:lang w:val="en-GB"/>
        </w:rPr>
        <w:t>tasks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is to commence</w:t>
      </w:r>
      <w:r w:rsidR="00315611">
        <w:rPr>
          <w:rFonts w:ascii="Times New Roman" w:hAnsi="Times New Roman"/>
          <w:sz w:val="22"/>
          <w:szCs w:val="22"/>
          <w:lang w:val="en-GB"/>
        </w:rPr>
        <w:t>&gt;</w:t>
      </w:r>
      <w:r w:rsidR="00315611" w:rsidRPr="00A940DC">
        <w:rPr>
          <w:rFonts w:ascii="Times New Roman" w:hAnsi="Times New Roman"/>
          <w:sz w:val="22"/>
          <w:lang w:val="en-GB"/>
        </w:rPr>
        <w:t xml:space="preserve"> </w:t>
      </w:r>
      <w:r w:rsidRPr="00A940DC">
        <w:rPr>
          <w:rFonts w:ascii="Times New Roman" w:hAnsi="Times New Roman"/>
          <w:sz w:val="22"/>
          <w:lang w:val="en-GB"/>
        </w:rPr>
        <w:t xml:space="preserve">to </w:t>
      </w:r>
      <w:r w:rsidR="007A0D58" w:rsidRPr="00A940DC">
        <w:rPr>
          <w:rFonts w:ascii="Times New Roman" w:hAnsi="Times New Roman"/>
          <w:sz w:val="22"/>
          <w:lang w:val="en-GB"/>
        </w:rPr>
        <w:t>&lt;</w:t>
      </w:r>
      <w:r w:rsidR="00073C0E" w:rsidRPr="005F2975">
        <w:rPr>
          <w:rFonts w:ascii="Times New Roman" w:hAnsi="Times New Roman"/>
          <w:sz w:val="22"/>
          <w:highlight w:val="yellow"/>
          <w:lang w:val="en-GB"/>
        </w:rPr>
        <w:t>date for provisional acceptance</w:t>
      </w:r>
      <w:r w:rsidR="007A0D58" w:rsidRPr="00A940DC">
        <w:rPr>
          <w:rFonts w:ascii="Times New Roman" w:hAnsi="Times New Roman"/>
          <w:sz w:val="22"/>
          <w:lang w:val="en-GB"/>
        </w:rPr>
        <w:t>&gt;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9B30FB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="00A940DC" w:rsidRPr="003A4EB0">
        <w:rPr>
          <w:rFonts w:ascii="Times New Roman" w:hAnsi="Times New Roman"/>
          <w:sz w:val="22"/>
          <w:lang w:val="en-GB"/>
        </w:rPr>
        <w:t xml:space="preserve"> </w:t>
      </w:r>
      <w:r w:rsidRPr="003A4EB0">
        <w:rPr>
          <w:rFonts w:ascii="Times New Roman" w:hAnsi="Times New Roman"/>
          <w:sz w:val="22"/>
          <w:lang w:val="en-GB"/>
        </w:rPr>
        <w:tab/>
      </w:r>
      <w:r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The supplies which form the </w:t>
      </w:r>
      <w:r w:rsidR="00BA4BC4">
        <w:rPr>
          <w:rFonts w:ascii="Times New Roman" w:hAnsi="Times New Roman"/>
          <w:sz w:val="22"/>
          <w:highlight w:val="lightGray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>subject of the contract</w:t>
      </w:r>
      <w:r w:rsidR="00B202BC">
        <w:rPr>
          <w:rFonts w:ascii="Times New Roman" w:hAnsi="Times New Roman"/>
          <w:sz w:val="22"/>
          <w:highlight w:val="lightGray"/>
          <w:lang w:val="en-GB"/>
        </w:rPr>
        <w:t>]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B202BC">
        <w:rPr>
          <w:rFonts w:ascii="Times New Roman" w:hAnsi="Times New Roman"/>
          <w:sz w:val="22"/>
          <w:highlight w:val="lightGray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lots </w:t>
      </w:r>
      <w:r w:rsidR="00AA3D4D">
        <w:rPr>
          <w:rFonts w:ascii="Times New Roman" w:hAnsi="Times New Roman"/>
          <w:sz w:val="22"/>
          <w:highlight w:val="lightGray"/>
          <w:lang w:val="en-GB"/>
        </w:rPr>
        <w:t>No </w:t>
      </w:r>
      <w:r w:rsidR="00B202BC">
        <w:rPr>
          <w:rFonts w:ascii="Times New Roman" w:hAnsi="Times New Roman"/>
          <w:sz w:val="22"/>
          <w:highlight w:val="lightGray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B202BC">
        <w:rPr>
          <w:rFonts w:ascii="Times New Roman" w:hAnsi="Times New Roman"/>
          <w:sz w:val="22"/>
          <w:highlight w:val="lightGray"/>
          <w:lang w:val="en-GB"/>
        </w:rPr>
        <w:t>&gt;]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must be accompanied by the spare parts described by the </w:t>
      </w:r>
      <w:r w:rsidR="00531265">
        <w:rPr>
          <w:rFonts w:ascii="Times New Roman" w:hAnsi="Times New Roman"/>
          <w:sz w:val="22"/>
          <w:highlight w:val="lightGray"/>
          <w:lang w:val="en-GB"/>
        </w:rPr>
        <w:t>c</w:t>
      </w:r>
      <w:r w:rsidRPr="005F2975">
        <w:rPr>
          <w:rFonts w:ascii="Times New Roman" w:hAnsi="Times New Roman"/>
          <w:sz w:val="22"/>
          <w:highlight w:val="lightGray"/>
          <w:lang w:val="en-GB"/>
        </w:rPr>
        <w:t>ontractor in</w:t>
      </w:r>
      <w:r w:rsidR="00514BE0" w:rsidRPr="005F2975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F023B1" w:rsidRPr="005F2975">
        <w:rPr>
          <w:rFonts w:ascii="Times New Roman" w:hAnsi="Times New Roman"/>
          <w:sz w:val="22"/>
          <w:highlight w:val="lightGray"/>
          <w:lang w:val="en-GB"/>
        </w:rPr>
        <w:t xml:space="preserve">its 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tender] </w:t>
      </w:r>
      <w:r w:rsidR="00B202BC">
        <w:rPr>
          <w:rFonts w:ascii="Times New Roman" w:hAnsi="Times New Roman"/>
          <w:sz w:val="22"/>
          <w:highlight w:val="lightGray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>and by the accessories</w:t>
      </w:r>
      <w:r w:rsidR="00B202BC">
        <w:rPr>
          <w:rFonts w:ascii="Times New Roman" w:hAnsi="Times New Roman"/>
          <w:sz w:val="22"/>
          <w:highlight w:val="lightGray"/>
          <w:lang w:val="en-GB"/>
        </w:rPr>
        <w:t xml:space="preserve"> and 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other items necessary for using the goods over a period of </w:t>
      </w:r>
      <w:r w:rsidR="00B202BC">
        <w:rPr>
          <w:rFonts w:ascii="Times New Roman" w:hAnsi="Times New Roman"/>
          <w:sz w:val="22"/>
          <w:highlight w:val="lightGray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period</w:t>
      </w:r>
      <w:r w:rsidR="00B202BC">
        <w:rPr>
          <w:rFonts w:ascii="Times New Roman" w:hAnsi="Times New Roman"/>
          <w:sz w:val="22"/>
          <w:highlight w:val="lightGray"/>
          <w:lang w:val="en-GB"/>
        </w:rPr>
        <w:t>&gt;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 xml:space="preserve">, 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as specified in the </w:t>
      </w:r>
      <w:r w:rsidR="00531265">
        <w:rPr>
          <w:rFonts w:ascii="Times New Roman" w:hAnsi="Times New Roman"/>
          <w:sz w:val="22"/>
          <w:highlight w:val="lightGray"/>
          <w:lang w:val="en-GB"/>
        </w:rPr>
        <w:t>i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nstructions to </w:t>
      </w:r>
      <w:r w:rsidR="00531265">
        <w:rPr>
          <w:rFonts w:ascii="Times New Roman" w:hAnsi="Times New Roman"/>
          <w:sz w:val="22"/>
          <w:highlight w:val="lightGray"/>
          <w:lang w:val="en-GB"/>
        </w:rPr>
        <w:t>t</w:t>
      </w:r>
      <w:r w:rsidRPr="005F2975">
        <w:rPr>
          <w:rFonts w:ascii="Times New Roman" w:hAnsi="Times New Roman"/>
          <w:sz w:val="22"/>
          <w:highlight w:val="lightGray"/>
          <w:lang w:val="en-GB"/>
        </w:rPr>
        <w:t>enderers</w:t>
      </w:r>
      <w:r w:rsidRPr="009B30FB">
        <w:rPr>
          <w:rFonts w:ascii="Times New Roman" w:hAnsi="Times New Roman"/>
          <w:sz w:val="22"/>
          <w:lang w:val="en-GB"/>
        </w:rPr>
        <w:t>].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1B33B6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When required, 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 [&lt;</w:t>
      </w:r>
      <w:r w:rsidR="001E684B" w:rsidRPr="005F2975">
        <w:rPr>
          <w:rFonts w:ascii="Times New Roman" w:hAnsi="Times New Roman"/>
          <w:sz w:val="22"/>
          <w:highlight w:val="yellow"/>
          <w:lang w:val="en-GB"/>
        </w:rPr>
        <w:t xml:space="preserve">ISO code of </w:t>
      </w:r>
      <w:r w:rsidR="001E684B" w:rsidRPr="009A5ADA">
        <w:rPr>
          <w:rFonts w:ascii="Times New Roman" w:hAnsi="Times New Roman"/>
          <w:sz w:val="22"/>
          <w:highlight w:val="yellow"/>
          <w:lang w:val="en-GB"/>
        </w:rPr>
        <w:t>national currency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&gt;</w:t>
      </w:r>
      <w:r w:rsidR="001E684B">
        <w:rPr>
          <w:rFonts w:ascii="Times New Roman" w:hAnsi="Times New Roman"/>
          <w:sz w:val="22"/>
          <w:highlight w:val="lightGray"/>
          <w:lang w:val="en-GB"/>
        </w:rPr>
        <w:t xml:space="preserve"> </w:t>
      </w:r>
      <w:r w:rsidR="001E684B" w:rsidRPr="009A5ADA">
        <w:rPr>
          <w:rFonts w:ascii="Times New Roman" w:hAnsi="Times New Roman"/>
          <w:sz w:val="22"/>
          <w:highlight w:val="yellow"/>
          <w:lang w:val="en-GB"/>
        </w:rPr>
        <w:t>only for indirect management</w:t>
      </w:r>
      <w:r w:rsidR="0066086C" w:rsidRPr="0074358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in the following cases: (i) when legal or local constraints exceptionally impose using the national currency; (ii) </w:t>
      </w:r>
      <w:r w:rsidR="009F2264" w:rsidRPr="00A646D3">
        <w:rPr>
          <w:rFonts w:ascii="Times New Roman" w:hAnsi="Times New Roman"/>
          <w:sz w:val="22"/>
          <w:szCs w:val="22"/>
          <w:highlight w:val="yellow"/>
          <w:lang w:val="en-GB"/>
        </w:rPr>
        <w:t>when needed</w:t>
      </w:r>
      <w:r w:rsidR="00013BE7" w:rsidRPr="0074358C">
        <w:rPr>
          <w:rFonts w:ascii="Times New Roman" w:hAnsi="Times New Roman"/>
          <w:highlight w:val="yellow"/>
          <w:lang w:val="en-GB"/>
        </w:rPr>
        <w:t xml:space="preserve">, </w:t>
      </w:r>
      <w:r w:rsidR="0066086C" w:rsidRPr="0074358C">
        <w:rPr>
          <w:rFonts w:ascii="Times New Roman" w:hAnsi="Times New Roman"/>
          <w:sz w:val="22"/>
          <w:szCs w:val="22"/>
          <w:highlight w:val="yellow"/>
          <w:lang w:val="en-GB"/>
        </w:rPr>
        <w:t>for contracts within the imprest component of a programme estimate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].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5F2975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5F2975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68104F" w:rsidRDefault="00462120" w:rsidP="00462120">
      <w:pPr>
        <w:keepNext/>
        <w:keepLines/>
        <w:tabs>
          <w:tab w:val="left" w:pos="1134"/>
        </w:tabs>
        <w:spacing w:before="240"/>
        <w:ind w:left="1134" w:hanging="1134"/>
        <w:rPr>
          <w:rFonts w:ascii="Times New Roman" w:hAnsi="Times New Roman"/>
          <w:sz w:val="22"/>
          <w:szCs w:val="22"/>
        </w:rPr>
      </w:pPr>
      <w:r w:rsidRPr="0068104F">
        <w:rPr>
          <w:rFonts w:ascii="Times New Roman" w:hAnsi="Times New Roman"/>
          <w:sz w:val="22"/>
          <w:szCs w:val="22"/>
          <w:highlight w:val="yellow"/>
        </w:rPr>
        <w:t>For direct management insert the following</w:t>
      </w:r>
    </w:p>
    <w:p w:rsidR="00462120" w:rsidRPr="0068104F" w:rsidRDefault="000D4DE7" w:rsidP="00462120">
      <w:pPr>
        <w:jc w:val="both"/>
        <w:rPr>
          <w:rFonts w:ascii="Times New Roman" w:hAnsi="Times New Roman"/>
          <w:sz w:val="22"/>
          <w:szCs w:val="22"/>
          <w:lang w:eastAsia="en-GB"/>
        </w:rPr>
      </w:pPr>
      <w:r w:rsidRPr="000D4DE7">
        <w:rPr>
          <w:rFonts w:ascii="Times New Roman" w:hAnsi="Times New Roman"/>
          <w:sz w:val="22"/>
          <w:szCs w:val="22"/>
          <w:lang w:eastAsia="en-GB"/>
        </w:rPr>
        <w:t>[</w:t>
      </w:r>
      <w:r w:rsidR="00462120" w:rsidRPr="0068104F">
        <w:rPr>
          <w:rFonts w:ascii="Times New Roman" w:hAnsi="Times New Roman"/>
          <w:sz w:val="22"/>
          <w:szCs w:val="22"/>
          <w:lang w:eastAsia="en-GB"/>
        </w:rPr>
        <w:t xml:space="preserve">For the purpose of Article 44  of the General Conditions, </w:t>
      </w:r>
    </w:p>
    <w:p w:rsidR="00462120" w:rsidRPr="0068104F" w:rsidRDefault="00462120" w:rsidP="00462120">
      <w:pPr>
        <w:pStyle w:val="ListParagraph"/>
        <w:numPr>
          <w:ilvl w:val="0"/>
          <w:numId w:val="3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lang w:eastAsia="en-GB"/>
        </w:rPr>
      </w:pPr>
      <w:r w:rsidRPr="0068104F">
        <w:rPr>
          <w:rFonts w:ascii="Times New Roman" w:hAnsi="Times New Roman"/>
        </w:rPr>
        <w:t>[</w:t>
      </w:r>
      <w:r w:rsidRPr="0068104F">
        <w:rPr>
          <w:rFonts w:ascii="Times New Roman" w:hAnsi="Times New Roman"/>
          <w:highlight w:val="yellow"/>
        </w:rPr>
        <w:t xml:space="preserve">For DG </w:t>
      </w:r>
      <w:r w:rsidR="00484AB2">
        <w:rPr>
          <w:rFonts w:ascii="Times New Roman" w:hAnsi="Times New Roman"/>
          <w:highlight w:val="yellow"/>
        </w:rPr>
        <w:t>INTPA</w:t>
      </w:r>
      <w:r w:rsidRPr="0068104F">
        <w:rPr>
          <w:rFonts w:ascii="Times New Roman" w:hAnsi="Times New Roman"/>
        </w:rPr>
        <w:t xml:space="preserve"> </w:t>
      </w:r>
      <w:r w:rsidRPr="0068104F">
        <w:rPr>
          <w:rFonts w:ascii="Times New Roman" w:hAnsi="Times New Roman"/>
          <w:highlight w:val="lightGray"/>
        </w:rPr>
        <w:t xml:space="preserve">the data controller is the head of legal affairs unit of DG International </w:t>
      </w:r>
      <w:r w:rsidR="00484AB2">
        <w:rPr>
          <w:rFonts w:ascii="Times New Roman" w:hAnsi="Times New Roman"/>
          <w:highlight w:val="lightGray"/>
        </w:rPr>
        <w:t>Partnerships</w:t>
      </w:r>
      <w:r w:rsidRPr="0068104F">
        <w:rPr>
          <w:rFonts w:ascii="Times New Roman" w:hAnsi="Times New Roman"/>
        </w:rPr>
        <w:t>]</w:t>
      </w:r>
    </w:p>
    <w:p w:rsidR="00462120" w:rsidRPr="0068104F" w:rsidRDefault="00462120" w:rsidP="00462120">
      <w:pPr>
        <w:pStyle w:val="ListParagraph"/>
        <w:spacing w:before="120"/>
        <w:jc w:val="both"/>
        <w:rPr>
          <w:rFonts w:ascii="Times New Roman" w:hAnsi="Times New Roman"/>
        </w:rPr>
      </w:pPr>
      <w:r w:rsidRPr="0068104F">
        <w:rPr>
          <w:rFonts w:ascii="Times New Roman" w:hAnsi="Times New Roman"/>
          <w:highlight w:val="yellow"/>
        </w:rPr>
        <w:t>[For DG NEAR</w:t>
      </w:r>
      <w:r w:rsidRPr="0068104F">
        <w:rPr>
          <w:rFonts w:ascii="Times New Roman" w:hAnsi="Times New Roman"/>
        </w:rPr>
        <w:t xml:space="preserve"> t</w:t>
      </w:r>
      <w:r w:rsidRPr="0068104F">
        <w:rPr>
          <w:rFonts w:ascii="Times New Roman" w:hAnsi="Times New Roman"/>
          <w:highlight w:val="lightGray"/>
        </w:rPr>
        <w:t>he data controller is the head of contracts and finance unit R4 of DG Neighbourhood and Enlargement Negotiations]</w:t>
      </w:r>
    </w:p>
    <w:p w:rsidR="00462120" w:rsidRPr="0068104F" w:rsidRDefault="00462120" w:rsidP="00462120">
      <w:pPr>
        <w:pStyle w:val="ListParagraph"/>
        <w:spacing w:before="120"/>
        <w:jc w:val="both"/>
        <w:rPr>
          <w:rFonts w:ascii="Times New Roman" w:hAnsi="Times New Roman"/>
        </w:rPr>
      </w:pPr>
      <w:r w:rsidRPr="0068104F">
        <w:rPr>
          <w:rFonts w:ascii="Times New Roman" w:hAnsi="Times New Roman"/>
        </w:rPr>
        <w:t>[</w:t>
      </w:r>
      <w:r w:rsidRPr="0068104F">
        <w:rPr>
          <w:rFonts w:ascii="Times New Roman" w:hAnsi="Times New Roman"/>
          <w:highlight w:val="yellow"/>
        </w:rPr>
        <w:t>For any other DG</w:t>
      </w:r>
      <w:r w:rsidRPr="0068104F">
        <w:rPr>
          <w:rFonts w:ascii="Times New Roman" w:hAnsi="Times New Roman"/>
        </w:rPr>
        <w:t xml:space="preserve"> </w:t>
      </w:r>
      <w:r w:rsidRPr="0068104F">
        <w:rPr>
          <w:rFonts w:ascii="Times New Roman" w:hAnsi="Times New Roman"/>
          <w:highlight w:val="lightGray"/>
        </w:rPr>
        <w:t>the data controller is</w:t>
      </w:r>
      <w:r w:rsidRPr="0068104F">
        <w:rPr>
          <w:rFonts w:ascii="Times New Roman" w:hAnsi="Times New Roman"/>
        </w:rPr>
        <w:t xml:space="preserve"> </w:t>
      </w:r>
      <w:r w:rsidRPr="0068104F">
        <w:rPr>
          <w:rFonts w:ascii="Times New Roman" w:hAnsi="Times New Roman"/>
          <w:highlight w:val="yellow"/>
        </w:rPr>
        <w:t>&lt;please add the function of your controller &gt;</w:t>
      </w:r>
      <w:r w:rsidRPr="0068104F">
        <w:rPr>
          <w:rFonts w:ascii="Times New Roman" w:hAnsi="Times New Roman"/>
        </w:rPr>
        <w:t>.</w:t>
      </w:r>
      <w:r w:rsidRPr="0068104F">
        <w:rPr>
          <w:rFonts w:ascii="Times New Roman" w:hAnsi="Times New Roman"/>
          <w:highlight w:val="lightGray"/>
        </w:rPr>
        <w:t>]</w:t>
      </w:r>
    </w:p>
    <w:p w:rsidR="00462120" w:rsidRPr="0068104F" w:rsidRDefault="00462120" w:rsidP="00462120">
      <w:pPr>
        <w:pStyle w:val="ListParagraph"/>
        <w:numPr>
          <w:ilvl w:val="0"/>
          <w:numId w:val="39"/>
        </w:numPr>
        <w:spacing w:before="100" w:beforeAutospacing="1" w:after="100" w:afterAutospacing="1" w:line="240" w:lineRule="auto"/>
        <w:jc w:val="both"/>
        <w:rPr>
          <w:rStyle w:val="Hyperlink"/>
          <w:rFonts w:ascii="Times New Roman" w:hAnsi="Times New Roman"/>
        </w:rPr>
      </w:pPr>
      <w:r w:rsidRPr="0068104F">
        <w:rPr>
          <w:rFonts w:ascii="Times New Roman" w:eastAsia="Times New Roman" w:hAnsi="Times New Roman"/>
          <w:lang w:eastAsia="en-GB"/>
        </w:rPr>
        <w:t>the data protection notice is available at</w:t>
      </w:r>
      <w:r w:rsidRPr="0068104F">
        <w:rPr>
          <w:rFonts w:ascii="Times New Roman" w:hAnsi="Times New Roman"/>
        </w:rPr>
        <w:t xml:space="preserve"> </w:t>
      </w:r>
      <w:hyperlink r:id="rId8" w:history="1">
        <w:r w:rsidRPr="0068104F">
          <w:rPr>
            <w:rStyle w:val="Hyperlink"/>
            <w:rFonts w:ascii="Times New Roman" w:hAnsi="Times New Roman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</w:rPr>
        <w:t xml:space="preserve">. </w:t>
      </w:r>
      <w:r w:rsidR="000D4DE7" w:rsidRPr="000D4DE7">
        <w:rPr>
          <w:rStyle w:val="Hyperlink"/>
          <w:rFonts w:ascii="Times New Roman" w:hAnsi="Times New Roman"/>
        </w:rPr>
        <w:t>]</w:t>
      </w:r>
    </w:p>
    <w:p w:rsidR="00462120" w:rsidRPr="0068104F" w:rsidRDefault="00462120" w:rsidP="00462120">
      <w:pPr>
        <w:spacing w:before="100" w:beforeAutospacing="1" w:after="100" w:afterAutospacing="1"/>
        <w:jc w:val="both"/>
        <w:rPr>
          <w:rStyle w:val="Hyperlink"/>
          <w:rFonts w:ascii="Times New Roman" w:hAnsi="Times New Roman"/>
          <w:color w:val="auto"/>
          <w:sz w:val="22"/>
          <w:szCs w:val="22"/>
          <w:u w:val="none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highlight w:val="yellow"/>
          <w:u w:val="none"/>
        </w:rPr>
        <w:t>For indirect management insert the following</w:t>
      </w:r>
    </w:p>
    <w:p w:rsidR="00462120" w:rsidRPr="0068104F" w:rsidRDefault="000D4DE7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[</w:t>
      </w:r>
      <w:r w:rsidR="00462120"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="00462120" w:rsidRPr="0068104F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="00462120" w:rsidRPr="0068104F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="00462120" w:rsidRPr="0068104F">
        <w:rPr>
          <w:rFonts w:ascii="Times New Roman" w:hAnsi="Times New Roman"/>
          <w:sz w:val="22"/>
          <w:szCs w:val="22"/>
          <w:highlight w:val="lightGray"/>
        </w:rPr>
        <w:t>general conditions, for the part of the data transferred by the contracting authority to the European Commission: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Fonts w:ascii="Times New Roman" w:hAnsi="Times New Roman"/>
          <w:sz w:val="22"/>
          <w:szCs w:val="22"/>
          <w:highlight w:val="lightGray"/>
        </w:rPr>
        <w:t>(a) the controller for the processing of personal data carried out within the Commission is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Fonts w:ascii="Times New Roman" w:hAnsi="Times New Roman"/>
          <w:sz w:val="22"/>
          <w:szCs w:val="22"/>
        </w:rPr>
        <w:t>[</w:t>
      </w:r>
      <w:r w:rsidRPr="0068104F">
        <w:rPr>
          <w:rFonts w:ascii="Times New Roman" w:hAnsi="Times New Roman"/>
          <w:sz w:val="22"/>
          <w:szCs w:val="22"/>
          <w:highlight w:val="yellow"/>
        </w:rPr>
        <w:t xml:space="preserve">For DG </w:t>
      </w:r>
      <w:r w:rsidR="00484AB2">
        <w:rPr>
          <w:rFonts w:ascii="Times New Roman" w:hAnsi="Times New Roman"/>
          <w:sz w:val="22"/>
          <w:szCs w:val="22"/>
          <w:highlight w:val="yellow"/>
        </w:rPr>
        <w:t>INTPA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highlight w:val="lightGray"/>
        </w:rPr>
        <w:t xml:space="preserve">the head of legal affairs unit of DG International </w:t>
      </w:r>
      <w:r w:rsidR="00484AB2">
        <w:rPr>
          <w:rFonts w:ascii="Times New Roman" w:hAnsi="Times New Roman"/>
          <w:sz w:val="22"/>
          <w:szCs w:val="22"/>
          <w:highlight w:val="lightGray"/>
        </w:rPr>
        <w:t>Partnerships</w:t>
      </w:r>
      <w:r w:rsidRPr="0068104F">
        <w:rPr>
          <w:rFonts w:ascii="Times New Roman" w:hAnsi="Times New Roman"/>
          <w:sz w:val="22"/>
          <w:szCs w:val="22"/>
        </w:rPr>
        <w:t>.]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Fonts w:ascii="Times New Roman" w:hAnsi="Times New Roman"/>
          <w:sz w:val="22"/>
          <w:szCs w:val="22"/>
          <w:highlight w:val="yellow"/>
        </w:rPr>
        <w:t>[For DG NEAR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highlight w:val="lightGray"/>
        </w:rPr>
        <w:t>the head of contracts and finance unit R4 of DG Neighbourhood and Enlargement Negotiations]</w:t>
      </w:r>
      <w:r w:rsidRPr="0068104F">
        <w:rPr>
          <w:rFonts w:ascii="Times New Roman" w:hAnsi="Times New Roman"/>
          <w:sz w:val="22"/>
          <w:szCs w:val="22"/>
        </w:rPr>
        <w:t>[</w:t>
      </w:r>
      <w:r w:rsidRPr="0068104F">
        <w:rPr>
          <w:rFonts w:ascii="Times New Roman" w:hAnsi="Times New Roman"/>
          <w:sz w:val="22"/>
          <w:szCs w:val="22"/>
          <w:highlight w:val="yellow"/>
        </w:rPr>
        <w:t>For any other DG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r w:rsidRPr="0068104F">
        <w:rPr>
          <w:rFonts w:ascii="Times New Roman" w:hAnsi="Times New Roman"/>
          <w:sz w:val="22"/>
          <w:szCs w:val="22"/>
          <w:highlight w:val="yellow"/>
        </w:rPr>
        <w:t>&lt;please add the function of your controller &gt;</w:t>
      </w:r>
      <w:r w:rsidRPr="0068104F">
        <w:rPr>
          <w:rFonts w:ascii="Times New Roman" w:hAnsi="Times New Roman"/>
          <w:sz w:val="22"/>
          <w:szCs w:val="22"/>
        </w:rPr>
        <w:t>.</w:t>
      </w:r>
      <w:r w:rsidRPr="0068104F">
        <w:rPr>
          <w:rFonts w:ascii="Times New Roman" w:hAnsi="Times New Roman"/>
          <w:sz w:val="22"/>
          <w:szCs w:val="22"/>
          <w:highlight w:val="lightGray"/>
        </w:rPr>
        <w:t>]</w:t>
      </w:r>
    </w:p>
    <w:p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9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:rsidR="004963DB" w:rsidRPr="00462120" w:rsidRDefault="004963DB" w:rsidP="004963DB">
      <w:pPr>
        <w:ind w:left="567" w:hanging="567"/>
        <w:jc w:val="both"/>
        <w:outlineLvl w:val="0"/>
        <w:rPr>
          <w:rFonts w:ascii="Times New Roman" w:hAnsi="Times New Roman"/>
          <w:sz w:val="22"/>
          <w:szCs w:val="22"/>
          <w:lang w:val="en-GB"/>
        </w:rPr>
      </w:pPr>
      <w:r w:rsidRPr="00462120">
        <w:rPr>
          <w:rFonts w:ascii="Times New Roman" w:hAnsi="Times New Roman"/>
          <w:sz w:val="22"/>
          <w:szCs w:val="22"/>
          <w:highlight w:val="yellow"/>
          <w:lang w:val="en-GB"/>
        </w:rPr>
        <w:t>If necessary and after having obtained prior approval/derogation by the competent services:</w:t>
      </w:r>
    </w:p>
    <w:p w:rsidR="007A4C4D" w:rsidRPr="00462120" w:rsidRDefault="004963DB" w:rsidP="00764FC7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462120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The following conditions to the </w:t>
      </w:r>
      <w:r w:rsidR="00531265" w:rsidRPr="00462120">
        <w:rPr>
          <w:rFonts w:ascii="Times New Roman" w:hAnsi="Times New Roman"/>
          <w:sz w:val="22"/>
          <w:szCs w:val="22"/>
          <w:highlight w:val="lightGray"/>
          <w:lang w:val="en-GB"/>
        </w:rPr>
        <w:t>c</w:t>
      </w:r>
      <w:r w:rsidRPr="00462120">
        <w:rPr>
          <w:rFonts w:ascii="Times New Roman" w:hAnsi="Times New Roman"/>
          <w:sz w:val="22"/>
          <w:szCs w:val="22"/>
          <w:highlight w:val="lightGray"/>
          <w:lang w:val="en-GB"/>
        </w:rPr>
        <w:t>ontract shall apply</w:t>
      </w:r>
      <w:r w:rsidRPr="00462120">
        <w:rPr>
          <w:rFonts w:ascii="Times New Roman" w:hAnsi="Times New Roman"/>
          <w:sz w:val="22"/>
          <w:szCs w:val="22"/>
          <w:lang w:val="en-GB"/>
        </w:rPr>
        <w:t>:</w:t>
      </w:r>
      <w:r w:rsidR="00B202BC" w:rsidRPr="00462120">
        <w:rPr>
          <w:rFonts w:ascii="Times New Roman" w:hAnsi="Times New Roman"/>
          <w:sz w:val="22"/>
          <w:szCs w:val="22"/>
          <w:lang w:val="en-GB"/>
        </w:rPr>
        <w:t>&lt;</w:t>
      </w:r>
      <w:r w:rsidR="00B202BC" w:rsidRPr="00462120">
        <w:rPr>
          <w:rFonts w:ascii="Times New Roman" w:hAnsi="Times New Roman"/>
          <w:sz w:val="22"/>
          <w:szCs w:val="22"/>
          <w:highlight w:val="yellow"/>
          <w:lang w:val="en-GB"/>
        </w:rPr>
        <w:t>specify conditions</w:t>
      </w:r>
      <w:r w:rsidR="00B202BC" w:rsidRPr="00462120">
        <w:rPr>
          <w:rFonts w:ascii="Times New Roman" w:hAnsi="Times New Roman"/>
          <w:sz w:val="22"/>
          <w:szCs w:val="22"/>
          <w:lang w:val="en-GB"/>
        </w:rPr>
        <w:t>&gt;</w:t>
      </w:r>
      <w:r w:rsidRPr="00462120">
        <w:rPr>
          <w:rFonts w:ascii="Times New Roman" w:hAnsi="Times New Roman"/>
          <w:sz w:val="22"/>
          <w:szCs w:val="22"/>
          <w:lang w:val="en-GB"/>
        </w:rPr>
        <w:t>]</w:t>
      </w:r>
    </w:p>
    <w:p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0D4DE7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B202BC" w:rsidRPr="000D4DE7">
        <w:rPr>
          <w:rFonts w:ascii="Times New Roman" w:hAnsi="Times New Roman"/>
          <w:sz w:val="22"/>
          <w:szCs w:val="22"/>
          <w:lang w:val="en-GB"/>
        </w:rPr>
        <w:t>[</w:t>
      </w:r>
      <w:r w:rsidR="00227A05" w:rsidRPr="000D4DE7">
        <w:rPr>
          <w:rFonts w:ascii="Times New Roman" w:hAnsi="Times New Roman"/>
          <w:sz w:val="22"/>
          <w:szCs w:val="22"/>
          <w:highlight w:val="lightGray"/>
          <w:lang w:val="en-GB"/>
        </w:rPr>
        <w:t>two</w:t>
      </w:r>
      <w:r w:rsidR="00B202BC" w:rsidRPr="000D4DE7">
        <w:rPr>
          <w:rFonts w:ascii="Times New Roman" w:hAnsi="Times New Roman"/>
          <w:sz w:val="22"/>
          <w:szCs w:val="22"/>
          <w:highlight w:val="lightGray"/>
          <w:lang w:val="en-GB"/>
        </w:rPr>
        <w:t>] [t</w:t>
      </w:r>
      <w:r w:rsidR="00227A05" w:rsidRPr="000D4DE7">
        <w:rPr>
          <w:rFonts w:ascii="Times New Roman" w:hAnsi="Times New Roman"/>
          <w:sz w:val="22"/>
          <w:szCs w:val="22"/>
          <w:highlight w:val="lightGray"/>
          <w:lang w:val="en-GB"/>
        </w:rPr>
        <w:t>hree</w:t>
      </w:r>
      <w:r w:rsidR="00B202BC" w:rsidRPr="000D4DE7">
        <w:rPr>
          <w:rFonts w:ascii="Times New Roman" w:hAnsi="Times New Roman"/>
          <w:sz w:val="22"/>
          <w:szCs w:val="22"/>
          <w:lang w:val="en-GB"/>
        </w:rPr>
        <w:t>]</w:t>
      </w:r>
      <w:r w:rsidR="00227A05" w:rsidRPr="000D4DE7"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0D4DE7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="00B202BC" w:rsidRPr="000D4DE7">
        <w:rPr>
          <w:rFonts w:ascii="Times New Roman" w:hAnsi="Times New Roman"/>
          <w:sz w:val="22"/>
          <w:szCs w:val="22"/>
          <w:lang w:val="en-GB"/>
        </w:rPr>
        <w:t>[</w:t>
      </w:r>
      <w:r w:rsidRPr="000D4DE7">
        <w:rPr>
          <w:rFonts w:ascii="Times New Roman" w:hAnsi="Times New Roman"/>
          <w:sz w:val="22"/>
          <w:szCs w:val="22"/>
          <w:highlight w:val="yellow"/>
          <w:lang w:val="en-GB"/>
        </w:rPr>
        <w:t xml:space="preserve">For </w:t>
      </w:r>
      <w:r w:rsidR="00667C1A" w:rsidRPr="000D4DE7">
        <w:rPr>
          <w:rFonts w:ascii="Times New Roman" w:hAnsi="Times New Roman"/>
          <w:sz w:val="22"/>
          <w:szCs w:val="22"/>
          <w:highlight w:val="yellow"/>
          <w:lang w:val="en-GB"/>
        </w:rPr>
        <w:t>direct management</w:t>
      </w:r>
      <w:r w:rsidRPr="005F2975">
        <w:rPr>
          <w:rFonts w:ascii="Times New Roman" w:hAnsi="Times New Roman"/>
          <w:i/>
          <w:sz w:val="22"/>
          <w:highlight w:val="lightGray"/>
          <w:lang w:val="en-GB"/>
        </w:rPr>
        <w:t xml:space="preserve">: 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>[</w:t>
      </w:r>
      <w:r w:rsidR="00227A05" w:rsidRPr="00AB4397">
        <w:rPr>
          <w:rFonts w:ascii="Times New Roman" w:hAnsi="Times New Roman"/>
          <w:sz w:val="22"/>
          <w:highlight w:val="lightGray"/>
          <w:lang w:val="en-GB"/>
        </w:rPr>
        <w:t>one</w:t>
      </w:r>
      <w:r w:rsidR="00B202BC" w:rsidRPr="00AB4397">
        <w:rPr>
          <w:rFonts w:ascii="Times New Roman" w:hAnsi="Times New Roman"/>
          <w:sz w:val="22"/>
          <w:highlight w:val="lightGray"/>
          <w:lang w:val="en-GB"/>
        </w:rPr>
        <w:t>] [</w:t>
      </w:r>
      <w:r w:rsidR="00227A05" w:rsidRPr="00AB4397">
        <w:rPr>
          <w:rFonts w:ascii="Times New Roman" w:hAnsi="Times New Roman"/>
          <w:sz w:val="22"/>
          <w:highlight w:val="lightGray"/>
          <w:lang w:val="en-GB"/>
        </w:rPr>
        <w:t>two</w:t>
      </w:r>
      <w:r w:rsidR="00B202BC" w:rsidRPr="005F2975">
        <w:rPr>
          <w:rFonts w:ascii="Times New Roman" w:hAnsi="Times New Roman"/>
          <w:sz w:val="22"/>
          <w:highlight w:val="lightGray"/>
          <w:lang w:val="en-GB"/>
        </w:rPr>
        <w:t xml:space="preserve">]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originals being for the European Commission</w:t>
      </w:r>
      <w:r w:rsidR="00B202BC">
        <w:rPr>
          <w:rFonts w:ascii="Times New Roman" w:hAnsi="Times New Roman"/>
          <w:sz w:val="22"/>
          <w:lang w:val="en-GB"/>
        </w:rPr>
        <w:t>]</w:t>
      </w:r>
      <w:r w:rsidRPr="005B03BC">
        <w:rPr>
          <w:rFonts w:ascii="Times New Roman" w:hAnsi="Times New Roman"/>
          <w:sz w:val="22"/>
          <w:lang w:val="en-GB"/>
        </w:rPr>
        <w:t xml:space="preserve"> </w:t>
      </w:r>
      <w:r w:rsidR="00B202BC">
        <w:rPr>
          <w:rFonts w:ascii="Times New Roman" w:hAnsi="Times New Roman"/>
          <w:sz w:val="22"/>
          <w:lang w:val="en-GB"/>
        </w:rPr>
        <w:t>[</w:t>
      </w:r>
      <w:r w:rsidRPr="005B03BC">
        <w:rPr>
          <w:rFonts w:ascii="Times New Roman" w:hAnsi="Times New Roman"/>
          <w:sz w:val="22"/>
          <w:highlight w:val="yellow"/>
          <w:lang w:val="en-GB"/>
        </w:rPr>
        <w:t xml:space="preserve">For </w:t>
      </w:r>
      <w:r w:rsidR="00667C1A">
        <w:rPr>
          <w:rFonts w:ascii="Times New Roman" w:hAnsi="Times New Roman"/>
          <w:sz w:val="22"/>
          <w:highlight w:val="yellow"/>
          <w:lang w:val="en-GB"/>
        </w:rPr>
        <w:t>indirect management</w:t>
      </w:r>
      <w:r w:rsidRPr="005B03BC">
        <w:rPr>
          <w:rFonts w:ascii="Times New Roman" w:hAnsi="Times New Roman"/>
          <w:sz w:val="22"/>
          <w:lang w:val="en-GB"/>
        </w:rPr>
        <w:t>:</w:t>
      </w:r>
      <w:r w:rsidRPr="005B03BC">
        <w:rPr>
          <w:rFonts w:ascii="Times New Roman" w:hAnsi="Times New Roman"/>
          <w:i/>
          <w:sz w:val="22"/>
          <w:lang w:val="en-GB"/>
        </w:rPr>
        <w:t xml:space="preserve"> 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one original being for the </w:t>
      </w:r>
      <w:r w:rsidR="00531265">
        <w:rPr>
          <w:rFonts w:ascii="Times New Roman" w:hAnsi="Times New Roman"/>
          <w:sz w:val="22"/>
          <w:highlight w:val="lightGray"/>
          <w:lang w:val="en-GB"/>
        </w:rPr>
        <w:t>c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highlight w:val="lightGray"/>
          <w:lang w:val="en-GB"/>
        </w:rPr>
        <w:t>a</w:t>
      </w:r>
      <w:r w:rsidRPr="005F2975">
        <w:rPr>
          <w:rFonts w:ascii="Times New Roman" w:hAnsi="Times New Roman"/>
          <w:sz w:val="22"/>
          <w:highlight w:val="lightGray"/>
          <w:lang w:val="en-GB"/>
        </w:rPr>
        <w:t>uthority, one original being for the European Commission</w:t>
      </w:r>
      <w:r w:rsidRPr="005B03BC">
        <w:rPr>
          <w:rFonts w:ascii="Times New Roman" w:hAnsi="Times New Roman"/>
          <w:sz w:val="22"/>
          <w:lang w:val="en-GB"/>
        </w:rPr>
        <w:t>,</w:t>
      </w:r>
      <w:r w:rsidR="00AB4397">
        <w:rPr>
          <w:rFonts w:ascii="Times New Roman" w:hAnsi="Times New Roman"/>
          <w:sz w:val="22"/>
          <w:lang w:val="en-GB"/>
        </w:rPr>
        <w:t>]</w:t>
      </w:r>
      <w:r w:rsidRPr="005B03BC">
        <w:rPr>
          <w:rFonts w:ascii="Times New Roman" w:hAnsi="Times New Roman"/>
          <w:sz w:val="22"/>
          <w:lang w:val="en-GB"/>
        </w:rPr>
        <w:t xml:space="preserve"> and one original being for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2D47E8">
        <w:rPr>
          <w:rFonts w:ascii="Times New Roman" w:hAnsi="Times New Roman"/>
          <w:sz w:val="22"/>
          <w:lang w:val="en-GB"/>
        </w:rPr>
        <w:t>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036"/>
        <w:gridCol w:w="90"/>
        <w:gridCol w:w="2232"/>
      </w:tblGrid>
      <w:tr w:rsidR="004D2FD8" w:rsidRPr="007B70EE" w:rsidTr="00514BE0">
        <w:trPr>
          <w:trHeight w:val="520"/>
        </w:trPr>
        <w:tc>
          <w:tcPr>
            <w:tcW w:w="4253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3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:rsidTr="00514BE0">
        <w:trPr>
          <w:cantSplit/>
          <w:trHeight w:val="555"/>
        </w:trPr>
        <w:tc>
          <w:tcPr>
            <w:tcW w:w="1985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577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87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2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  <w:gridSpan w:val="2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514BE0">
        <w:trPr>
          <w:cantSplit/>
          <w:trHeight w:val="660"/>
        </w:trPr>
        <w:tc>
          <w:tcPr>
            <w:tcW w:w="8611" w:type="dxa"/>
            <w:gridSpan w:val="5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  <w:p w:rsidR="00546FB0" w:rsidRPr="00A646D3" w:rsidRDefault="00546FB0" w:rsidP="00546FB0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646D3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For indirect management with ex-ante control</w:t>
            </w:r>
            <w:r w:rsidR="00A83508" w:rsidRPr="00A646D3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 if the European Commission makes payments under the contract</w:t>
            </w:r>
            <w:r w:rsidR="00C675D1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 xml:space="preserve"> and for contracts under IMBC in IPA countries</w:t>
            </w:r>
            <w:r w:rsidRPr="00A646D3"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  <w:t>:</w:t>
            </w:r>
          </w:p>
          <w:p w:rsidR="0076436E" w:rsidRDefault="00384BAB" w:rsidP="00546FB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[</w:t>
            </w:r>
            <w:r w:rsidR="004D2FD8" w:rsidRPr="005F2975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Endorsed for financing by the European </w:t>
            </w:r>
            <w:r w:rsidR="00315611" w:rsidRPr="005F2975">
              <w:rPr>
                <w:rFonts w:ascii="Times New Roman" w:hAnsi="Times New Roman"/>
                <w:sz w:val="22"/>
                <w:highlight w:val="lightGray"/>
                <w:lang w:val="en-GB"/>
              </w:rPr>
              <w:t>Union</w:t>
            </w:r>
            <w:r w:rsidR="00315611" w:rsidRPr="002F33C5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</w:tr>
      <w:tr w:rsidR="004D2FD8" w:rsidRPr="005F2975" w:rsidTr="00514BE0">
        <w:trPr>
          <w:cantSplit/>
          <w:trHeight w:val="574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  <w:r w:rsidRPr="005F2975">
              <w:rPr>
                <w:rFonts w:ascii="Times New Roman" w:hAnsi="Times New Roman"/>
                <w:sz w:val="22"/>
                <w:highlight w:val="lightGray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:rsidTr="00514BE0">
        <w:trPr>
          <w:cantSplit/>
          <w:trHeight w:val="568"/>
        </w:trPr>
        <w:tc>
          <w:tcPr>
            <w:tcW w:w="1985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  <w:p w:rsidR="004D2FD8" w:rsidRPr="005F2975" w:rsidRDefault="00FA3F66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  <w:r w:rsidRPr="005F2975">
              <w:rPr>
                <w:rFonts w:ascii="Times New Roman" w:hAnsi="Times New Roman"/>
                <w:sz w:val="22"/>
                <w:highlight w:val="lightGray"/>
                <w:lang w:val="en-GB"/>
              </w:rPr>
              <w:t>Title</w:t>
            </w:r>
            <w:r w:rsidR="004D2FD8" w:rsidRPr="005F2975">
              <w:rPr>
                <w:rFonts w:ascii="Times New Roman" w:hAnsi="Times New Roman"/>
                <w:sz w:val="22"/>
                <w:highlight w:val="lightGray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5F2975" w:rsidTr="00514BE0">
        <w:trPr>
          <w:cantSplit/>
          <w:trHeight w:val="890"/>
        </w:trPr>
        <w:tc>
          <w:tcPr>
            <w:tcW w:w="1985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  <w:r w:rsidRPr="005F2975">
              <w:rPr>
                <w:rFonts w:ascii="Times New Roman" w:hAnsi="Times New Roman"/>
                <w:sz w:val="22"/>
                <w:highlight w:val="lightGray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036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</w:tc>
      </w:tr>
      <w:tr w:rsidR="004D2FD8" w:rsidRPr="007B70EE" w:rsidTr="00514BE0">
        <w:trPr>
          <w:cantSplit/>
          <w:trHeight w:val="409"/>
        </w:trPr>
        <w:tc>
          <w:tcPr>
            <w:tcW w:w="1985" w:type="dxa"/>
          </w:tcPr>
          <w:p w:rsidR="004D2FD8" w:rsidRPr="005F2975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highlight w:val="lightGray"/>
                <w:lang w:val="en-GB"/>
              </w:rPr>
            </w:pPr>
          </w:p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5F2975">
              <w:rPr>
                <w:rFonts w:ascii="Times New Roman" w:hAnsi="Times New Roman"/>
                <w:sz w:val="22"/>
                <w:highlight w:val="lightGray"/>
                <w:lang w:val="en-GB"/>
              </w:rPr>
              <w:t>Date:</w:t>
            </w:r>
            <w:r w:rsidR="00384BAB" w:rsidRPr="005F2975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]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036" w:type="dxa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322" w:type="dxa"/>
            <w:gridSpan w:val="2"/>
          </w:tcPr>
          <w:p w:rsidR="004D2FD8" w:rsidRPr="007B70EE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16B" w:rsidRDefault="006B416B">
      <w:r>
        <w:separator/>
      </w:r>
    </w:p>
    <w:p w:rsidR="006B416B" w:rsidRDefault="006B416B"/>
  </w:endnote>
  <w:endnote w:type="continuationSeparator" w:id="0">
    <w:p w:rsidR="006B416B" w:rsidRDefault="006B416B">
      <w:r>
        <w:continuationSeparator/>
      </w:r>
    </w:p>
    <w:p w:rsidR="006B416B" w:rsidRDefault="006B41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B31D69"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16B" w:rsidRDefault="006B416B" w:rsidP="008056C4">
      <w:pPr>
        <w:spacing w:before="0" w:after="0"/>
      </w:pPr>
      <w:r>
        <w:separator/>
      </w:r>
    </w:p>
  </w:footnote>
  <w:footnote w:type="continuationSeparator" w:id="0">
    <w:p w:rsidR="006B416B" w:rsidRDefault="006B416B">
      <w:r>
        <w:continuationSeparator/>
      </w:r>
    </w:p>
    <w:p w:rsidR="006B416B" w:rsidRDefault="006B416B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="0076436E" w:rsidRPr="00C675D1">
        <w:rPr>
          <w:highlight w:val="yellow"/>
          <w:lang w:val="en-GB"/>
        </w:rPr>
        <w:t>&lt;</w:t>
      </w:r>
      <w:r w:rsidRPr="00C675D1">
        <w:rPr>
          <w:highlight w:val="yellow"/>
          <w:lang w:val="en-GB"/>
        </w:rPr>
        <w:t>DDP (Delivered Duty Paid)</w:t>
      </w:r>
      <w:r w:rsidR="0076436E" w:rsidRPr="00C675D1">
        <w:rPr>
          <w:highlight w:val="yellow"/>
          <w:lang w:val="en-GB"/>
        </w:rPr>
        <w:t>&gt;/&lt;DAP (Delivered At Place)&gt;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0BF1A5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http://ec.europa.eu/europeaid/prag/annexes.do?chapterTitleCode=A" TargetMode="Externa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852869-7068-4922-A638-661F73331EB4}"/>
</file>

<file path=customXml/itemProps3.xml><?xml version="1.0" encoding="utf-8"?>
<ds:datastoreItem xmlns:ds="http://schemas.openxmlformats.org/officeDocument/2006/customXml" ds:itemID="{6607FBD2-32E0-479F-BC24-E7170CFEE98E}"/>
</file>

<file path=customXml/itemProps4.xml><?xml version="1.0" encoding="utf-8"?>
<ds:datastoreItem xmlns:ds="http://schemas.openxmlformats.org/officeDocument/2006/customXml" ds:itemID="{FA5CE3FA-AA17-4679-A222-AD9ACBC658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908</Words>
  <Characters>5155</Characters>
  <Application>Microsoft Office Word</Application>
  <DocSecurity>0</DocSecurity>
  <Lines>171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5967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OTERO VEGA Yolanda (DEVCO)</cp:lastModifiedBy>
  <cp:revision>19</cp:revision>
  <cp:lastPrinted>2012-10-22T09:58:00Z</cp:lastPrinted>
  <dcterms:created xsi:type="dcterms:W3CDTF">2018-12-18T11:39:00Z</dcterms:created>
  <dcterms:modified xsi:type="dcterms:W3CDTF">2022-05-17T15:18:00Z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