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9.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77777777"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14:paraId="0682B795" w14:textId="77777777"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77777777"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6FC5D4F1" w14:textId="77777777"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3661BFDF" w14:textId="77777777"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w:t>
      </w:r>
      <w:proofErr w:type="gramStart"/>
      <w:r w:rsidRPr="003A40CF">
        <w:rPr>
          <w:sz w:val="22"/>
          <w:szCs w:val="22"/>
          <w:highlight w:val="yellow"/>
          <w:lang w:val="en-GB"/>
        </w:rPr>
        <w:t>legally-established</w:t>
      </w:r>
      <w:proofErr w:type="gramEnd"/>
      <w:r w:rsidRPr="003A40CF">
        <w:rPr>
          <w:sz w:val="22"/>
          <w:szCs w:val="22"/>
          <w:highlight w:val="yellow"/>
          <w:lang w:val="en-GB"/>
        </w:rPr>
        <w:t xml:space="preserve"> grouping or a grouping constituted informally for a specific tender procedure) must follow the instructions applicable to the consortium leader and its members. In case of consortia, the tenderer’s declaration </w:t>
      </w:r>
      <w:proofErr w:type="gramStart"/>
      <w:r w:rsidRPr="003A40CF">
        <w:rPr>
          <w:sz w:val="22"/>
          <w:szCs w:val="22"/>
          <w:highlight w:val="yellow"/>
          <w:lang w:val="en-GB"/>
        </w:rPr>
        <w:t xml:space="preserve">should be </w:t>
      </w:r>
      <w:r>
        <w:rPr>
          <w:sz w:val="22"/>
          <w:szCs w:val="22"/>
          <w:highlight w:val="yellow"/>
          <w:lang w:val="en-GB"/>
        </w:rPr>
        <w:t>submitted</w:t>
      </w:r>
      <w:proofErr w:type="gramEnd"/>
      <w:r>
        <w:rPr>
          <w:sz w:val="22"/>
          <w:szCs w:val="22"/>
          <w:highlight w:val="yellow"/>
          <w:lang w:val="en-GB"/>
        </w:rPr>
        <w:t xml:space="preserve">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5113C5CD" w14:textId="408B72F0"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 xml:space="preserve">paper files are used and that plastic folders or dividers </w:t>
      </w:r>
      <w:proofErr w:type="gramStart"/>
      <w:r>
        <w:rPr>
          <w:sz w:val="22"/>
          <w:szCs w:val="22"/>
          <w:highlight w:val="yellow"/>
          <w:lang w:val="en-GB"/>
        </w:rPr>
        <w:t>are avoided</w:t>
      </w:r>
      <w:proofErr w:type="gramEnd"/>
      <w:r>
        <w:rPr>
          <w:sz w:val="22"/>
          <w:szCs w:val="22"/>
          <w:highlight w:val="yellow"/>
          <w:lang w:val="en-GB"/>
        </w:rPr>
        <w:t>.</w:t>
      </w:r>
      <w:r w:rsidRPr="003A40CF">
        <w:rPr>
          <w:sz w:val="22"/>
          <w:szCs w:val="22"/>
          <w:highlight w:val="yellow"/>
          <w:lang w:val="en-GB"/>
        </w:rPr>
        <w:t xml:space="preserve"> </w:t>
      </w:r>
      <w:r>
        <w:rPr>
          <w:sz w:val="22"/>
          <w:szCs w:val="22"/>
          <w:highlight w:val="yellow"/>
          <w:lang w:val="en-GB"/>
        </w:rPr>
        <w:t xml:space="preserve">It </w:t>
      </w:r>
      <w:proofErr w:type="gramStart"/>
      <w:r>
        <w:rPr>
          <w:sz w:val="22"/>
          <w:szCs w:val="22"/>
          <w:highlight w:val="yellow"/>
          <w:lang w:val="en-GB"/>
        </w:rPr>
        <w:t>is also recommended</w:t>
      </w:r>
      <w:proofErr w:type="gramEnd"/>
      <w:r>
        <w:rPr>
          <w:sz w:val="22"/>
          <w:szCs w:val="22"/>
          <w:highlight w:val="yellow"/>
          <w:lang w:val="en-GB"/>
        </w:rPr>
        <w:t xml:space="preserve"> to use</w:t>
      </w:r>
      <w:r w:rsidRPr="003A40CF">
        <w:rPr>
          <w:sz w:val="22"/>
          <w:szCs w:val="22"/>
          <w:highlight w:val="yellow"/>
          <w:lang w:val="en-GB"/>
        </w:rPr>
        <w:t xml:space="preserve"> double-sided printing as much as possible. </w:t>
      </w:r>
    </w:p>
    <w:p w14:paraId="7E982A5A" w14:textId="40BB1E99"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proofErr w:type="gramStart"/>
      <w:r>
        <w:rPr>
          <w:sz w:val="22"/>
          <w:szCs w:val="22"/>
          <w:highlight w:val="yellow"/>
          <w:lang w:val="en-GB"/>
        </w:rPr>
        <w:t>that</w:t>
      </w:r>
      <w:proofErr w:type="gramEnd"/>
      <w:r>
        <w:rPr>
          <w:sz w:val="22"/>
          <w:szCs w:val="22"/>
          <w:highlight w:val="yellow"/>
          <w:lang w:val="en-GB"/>
        </w:rPr>
        <w:t xml:space="preserve">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Pr>
          <w:b/>
          <w:sz w:val="22"/>
          <w:szCs w:val="22"/>
          <w:highlight w:val="yellow"/>
          <w:lang w:val="en-GB"/>
        </w:rPr>
        <w:t xml:space="preserve"> </w:t>
      </w:r>
      <w:r w:rsidRPr="002846FC">
        <w:rPr>
          <w:sz w:val="22"/>
          <w:szCs w:val="22"/>
          <w:highlight w:val="yellow"/>
          <w:lang w:val="en-GB"/>
        </w:rPr>
        <w:t>See further instructions below</w:t>
      </w:r>
      <w:r w:rsidR="00B60E33">
        <w:rPr>
          <w:sz w:val="22"/>
          <w:szCs w:val="22"/>
          <w:highlight w:val="yellow"/>
          <w:lang w:val="en-GB"/>
        </w:rPr>
        <w:t>.</w:t>
      </w:r>
    </w:p>
    <w:p w14:paraId="2E9DB994" w14:textId="77777777" w:rsidR="000714DC" w:rsidRPr="001A15F8" w:rsidRDefault="000714DC" w:rsidP="000714DC">
      <w:pPr>
        <w:pStyle w:val="Blockquote"/>
        <w:spacing w:before="240"/>
        <w:ind w:left="0" w:right="0"/>
        <w:jc w:val="both"/>
        <w:rPr>
          <w:b/>
          <w:bCs/>
          <w:sz w:val="22"/>
          <w:szCs w:val="22"/>
          <w:highlight w:val="yellow"/>
        </w:rPr>
      </w:pPr>
      <w:proofErr w:type="gramStart"/>
      <w:r w:rsidRPr="001D5D2F">
        <w:rPr>
          <w:sz w:val="22"/>
          <w:szCs w:val="22"/>
          <w:highlight w:val="yellow"/>
          <w:lang w:val="en-GB"/>
        </w:rPr>
        <w:t>Originals documents that have not been submitted must be kept by the tenderer</w:t>
      </w:r>
      <w:proofErr w:type="gramEnd"/>
      <w:r w:rsidRPr="001D5D2F">
        <w:rPr>
          <w:sz w:val="22"/>
          <w:szCs w:val="22"/>
          <w:highlight w:val="yellow"/>
          <w:lang w:val="en-GB"/>
        </w:rPr>
        <w:t xml:space="preserve">. If requested, these originals documents </w:t>
      </w:r>
      <w:proofErr w:type="gramStart"/>
      <w:r w:rsidRPr="001D5D2F">
        <w:rPr>
          <w:sz w:val="22"/>
          <w:szCs w:val="22"/>
          <w:highlight w:val="yellow"/>
          <w:lang w:val="en-GB"/>
        </w:rPr>
        <w:t>must be dispatched</w:t>
      </w:r>
      <w:proofErr w:type="gramEnd"/>
      <w:r w:rsidRPr="001D5D2F">
        <w:rPr>
          <w:sz w:val="22"/>
          <w:szCs w:val="22"/>
          <w:highlight w:val="yellow"/>
          <w:lang w:val="en-GB"/>
        </w:rPr>
        <w:t xml:space="preserve"> to the contracting authority.</w:t>
      </w:r>
    </w:p>
    <w:p w14:paraId="73E53868" w14:textId="77777777"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AFFAE1" w14:textId="77777777" w:rsidR="000714DC" w:rsidRPr="004F0604" w:rsidRDefault="000714DC" w:rsidP="0047783A">
      <w:pPr>
        <w:pStyle w:val="Blockquote"/>
        <w:spacing w:before="120" w:after="120"/>
        <w:ind w:left="0" w:right="0"/>
        <w:jc w:val="both"/>
        <w:rPr>
          <w:b/>
          <w:sz w:val="22"/>
          <w:szCs w:val="22"/>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w:t>
      </w:r>
      <w:proofErr w:type="gramStart"/>
      <w:r w:rsidRPr="006A5F84">
        <w:rPr>
          <w:sz w:val="22"/>
          <w:szCs w:val="22"/>
          <w:lang w:val="en-GB"/>
        </w:rPr>
        <w:t>must be supplied</w:t>
      </w:r>
      <w:proofErr w:type="gramEnd"/>
      <w:r w:rsidRPr="006A5F84">
        <w:rPr>
          <w:sz w:val="22"/>
          <w:szCs w:val="22"/>
          <w:lang w:val="en-GB"/>
        </w:rPr>
        <w:t xml:space="preserve">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w:t>
      </w:r>
      <w:proofErr w:type="gramStart"/>
      <w:r w:rsidRPr="006A5F84">
        <w:rPr>
          <w:sz w:val="22"/>
          <w:szCs w:val="22"/>
          <w:lang w:val="en-GB"/>
        </w:rPr>
        <w:t>legally-established</w:t>
      </w:r>
      <w:proofErr w:type="gramEnd"/>
      <w:r w:rsidRPr="006A5F84">
        <w:rPr>
          <w:sz w:val="22"/>
          <w:szCs w:val="22"/>
          <w:lang w:val="en-GB"/>
        </w:rPr>
        <w:t xml:space="preserve">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w:t>
      </w:r>
      <w:proofErr w:type="gramStart"/>
      <w:r w:rsidRPr="006A5F84">
        <w:rPr>
          <w:sz w:val="22"/>
          <w:szCs w:val="22"/>
          <w:lang w:val="en-GB"/>
        </w:rPr>
        <w:t>are submitted</w:t>
      </w:r>
      <w:proofErr w:type="gramEnd"/>
      <w:r w:rsidRPr="006A5F84">
        <w:rPr>
          <w:sz w:val="22"/>
          <w:szCs w:val="22"/>
          <w:lang w:val="en-GB"/>
        </w:rPr>
        <w:t xml:space="preserve">,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w:t>
      </w:r>
      <w:proofErr w:type="gramStart"/>
      <w:r w:rsidRPr="006A5F84">
        <w:rPr>
          <w:sz w:val="22"/>
          <w:szCs w:val="22"/>
          <w:lang w:val="en-GB"/>
        </w:rPr>
        <w:t>print-outs</w:t>
      </w:r>
      <w:proofErr w:type="gramEnd"/>
      <w:r w:rsidRPr="006A5F84">
        <w:rPr>
          <w:sz w:val="22"/>
          <w:szCs w:val="22"/>
          <w:lang w:val="en-GB"/>
        </w:rPr>
        <w:t xml:space="preserve">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xml:space="preserve">. Proof of the capacity will also have to </w:t>
      </w:r>
      <w:proofErr w:type="gramStart"/>
      <w:r>
        <w:rPr>
          <w:sz w:val="22"/>
          <w:szCs w:val="22"/>
        </w:rPr>
        <w:t>be provided</w:t>
      </w:r>
      <w:proofErr w:type="gramEnd"/>
      <w:r>
        <w:rPr>
          <w:sz w:val="22"/>
          <w:szCs w:val="22"/>
        </w:rPr>
        <w:t xml:space="preserve">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73955AF1" w:rsidR="00A45A0D" w:rsidRDefault="00A45A0D" w:rsidP="00A45A0D">
      <w:pPr>
        <w:snapToGrid w:val="0"/>
        <w:spacing w:before="240" w:after="0"/>
        <w:jc w:val="both"/>
        <w:rPr>
          <w:sz w:val="22"/>
          <w:szCs w:val="22"/>
          <w:highlight w:val="yellow"/>
        </w:rPr>
      </w:pPr>
      <w:r>
        <w:rPr>
          <w:sz w:val="22"/>
          <w:szCs w:val="22"/>
        </w:rPr>
        <w:t xml:space="preserve">With regard to economic and financial criteria, the entities upon whose capacity the economic operator </w:t>
      </w:r>
      <w:proofErr w:type="gramStart"/>
      <w:r>
        <w:rPr>
          <w:sz w:val="22"/>
          <w:szCs w:val="22"/>
        </w:rPr>
        <w:t>relies,</w:t>
      </w:r>
      <w:proofErr w:type="gramEnd"/>
      <w:r>
        <w:rPr>
          <w:sz w:val="22"/>
          <w:szCs w:val="22"/>
        </w:rPr>
        <w:t xml:space="preserve"> become jointly and severally liable for the performance of the contract.</w:t>
      </w: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proofErr w:type="spellStart"/>
            <w:r w:rsidRPr="006A5F84">
              <w:rPr>
                <w:b/>
                <w:sz w:val="22"/>
              </w:rPr>
              <w:t>Etc</w:t>
            </w:r>
            <w:proofErr w:type="spellEnd"/>
            <w:r w:rsidRPr="006A5F84">
              <w:rPr>
                <w:b/>
                <w:sz w:val="22"/>
              </w:rPr>
              <w:t xml:space="preserve">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w:t>
      </w:r>
      <w:proofErr w:type="gramStart"/>
      <w:r w:rsidRPr="006A5F84">
        <w:rPr>
          <w:sz w:val="22"/>
          <w:szCs w:val="22"/>
        </w:rPr>
        <w:t xml:space="preserve">must be </w:t>
      </w:r>
      <w:r w:rsidR="00B34C65">
        <w:rPr>
          <w:sz w:val="22"/>
          <w:szCs w:val="22"/>
        </w:rPr>
        <w:t>calculated</w:t>
      </w:r>
      <w:proofErr w:type="gramEnd"/>
      <w:r w:rsidR="00B34C65" w:rsidRPr="006A5F84">
        <w:rPr>
          <w:sz w:val="22"/>
          <w:szCs w:val="22"/>
        </w:rPr>
        <w:t xml:space="preserve"> </w:t>
      </w:r>
      <w:r w:rsidRPr="006A5F84">
        <w:rPr>
          <w:sz w:val="22"/>
          <w:szCs w:val="22"/>
        </w:rPr>
        <w:t xml:space="preserve">on the same basis to allow a direct, year-on-year comparison to be made (or, if the basis has changed, an explanation of the change must be provided as a footnote to the table). Any clarification or </w:t>
      </w:r>
      <w:proofErr w:type="gramStart"/>
      <w:r w:rsidRPr="006A5F84">
        <w:rPr>
          <w:sz w:val="22"/>
          <w:szCs w:val="22"/>
        </w:rPr>
        <w:t>explanation which is judged necessary</w:t>
      </w:r>
      <w:proofErr w:type="gramEnd"/>
      <w:r w:rsidRPr="006A5F84">
        <w:rPr>
          <w:sz w:val="22"/>
          <w:szCs w:val="22"/>
        </w:rPr>
        <w:t xml:space="preserve">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0B3C0E60"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A0029CE"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13508EC4"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w:t>
            </w:r>
            <w:proofErr w:type="spellStart"/>
            <w:r w:rsidRPr="004F0604">
              <w:rPr>
                <w:lang w:val="fr-BE"/>
              </w:rPr>
              <w:t>Current</w:t>
            </w:r>
            <w:proofErr w:type="spellEnd"/>
            <w:r w:rsidRPr="004F0604">
              <w:rPr>
                <w:lang w:val="fr-BE"/>
              </w:rPr>
              <w:t xml:space="preserve"> ratio (</w:t>
            </w:r>
            <w:proofErr w:type="spellStart"/>
            <w:r w:rsidRPr="004F0604">
              <w:rPr>
                <w:lang w:val="fr-BE"/>
              </w:rPr>
              <w:t>current</w:t>
            </w:r>
            <w:proofErr w:type="spellEnd"/>
            <w:r w:rsidRPr="004F0604">
              <w:rPr>
                <w:lang w:val="fr-BE"/>
              </w:rPr>
              <w:t xml:space="preserve"> </w:t>
            </w:r>
            <w:proofErr w:type="spellStart"/>
            <w:r w:rsidRPr="004F0604">
              <w:rPr>
                <w:lang w:val="fr-BE"/>
              </w:rPr>
              <w:t>assets</w:t>
            </w:r>
            <w:proofErr w:type="spellEnd"/>
            <w:r w:rsidRPr="004F0604">
              <w:rPr>
                <w:lang w:val="fr-BE"/>
              </w:rPr>
              <w:t>/</w:t>
            </w:r>
            <w:proofErr w:type="spellStart"/>
            <w:r w:rsidRPr="004F0604">
              <w:rPr>
                <w:lang w:val="fr-BE"/>
              </w:rPr>
              <w:t>current</w:t>
            </w:r>
            <w:proofErr w:type="spellEnd"/>
            <w:r w:rsidRPr="004F0604">
              <w:rPr>
                <w:lang w:val="fr-BE"/>
              </w:rPr>
              <w:t xml:space="preserve"> </w:t>
            </w:r>
            <w:proofErr w:type="spellStart"/>
            <w:r w:rsidRPr="004F0604">
              <w:rPr>
                <w:lang w:val="fr-BE"/>
              </w:rPr>
              <w:t>liabilities</w:t>
            </w:r>
            <w:proofErr w:type="spellEnd"/>
            <w:r w:rsidRPr="004F0604">
              <w:rPr>
                <w:lang w:val="fr-BE"/>
              </w:rPr>
              <w:t>)</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FA4292">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proofErr w:type="spellStart"/>
            <w:r w:rsidRPr="006A5F84">
              <w:t>Etc</w:t>
            </w:r>
            <w:proofErr w:type="spellEnd"/>
            <w:r w:rsidRPr="006A5F84">
              <w:t xml:space="preserve">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proofErr w:type="spellStart"/>
            <w:r w:rsidRPr="006A5F84">
              <w:t>Etc</w:t>
            </w:r>
            <w:proofErr w:type="spellEnd"/>
            <w:r w:rsidRPr="006A5F84">
              <w:t xml:space="preserve">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w:t>
      </w:r>
      <w:proofErr w:type="gramStart"/>
      <w:r w:rsidRPr="006A5F84">
        <w:rPr>
          <w:sz w:val="22"/>
          <w:szCs w:val="22"/>
        </w:rPr>
        <w:t>be provided</w:t>
      </w:r>
      <w:proofErr w:type="gramEnd"/>
      <w:r w:rsidRPr="006A5F84">
        <w:rPr>
          <w:sz w:val="22"/>
          <w:szCs w:val="22"/>
        </w:rPr>
        <w:t xml:space="preserve">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4"/>
          <w:headerReference w:type="default" r:id="rId15"/>
          <w:footerReference w:type="even" r:id="rId16"/>
          <w:footerReference w:type="default" r:id="rId17"/>
          <w:headerReference w:type="first" r:id="rId18"/>
          <w:footerReference w:type="first" r:id="rId19"/>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proofErr w:type="gramStart"/>
      <w:r w:rsidRPr="006A5F84">
        <w:rPr>
          <w:sz w:val="22"/>
          <w:szCs w:val="22"/>
        </w:rPr>
        <w:t>we</w:t>
      </w:r>
      <w:proofErr w:type="gramEnd"/>
      <w:r w:rsidRPr="006A5F84">
        <w:rPr>
          <w:sz w:val="22"/>
          <w:szCs w:val="22"/>
        </w:rPr>
        <w:t>,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4F0604"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4F0604">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4F0604">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4F0604"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w:t>
      </w:r>
      <w:proofErr w:type="gramStart"/>
      <w:r w:rsidRPr="006543B2">
        <w:rPr>
          <w:sz w:val="22"/>
          <w:szCs w:val="22"/>
          <w:highlight w:val="yellow"/>
        </w:rPr>
        <w:t>is financed</w:t>
      </w:r>
      <w:proofErr w:type="gramEnd"/>
      <w:r w:rsidRPr="006543B2">
        <w:rPr>
          <w:sz w:val="22"/>
          <w:szCs w:val="22"/>
          <w:highlight w:val="yellow"/>
        </w:rPr>
        <w:t xml:space="preserve">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4F0604">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4F0604">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4F0604">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proofErr w:type="gramStart"/>
      <w:r w:rsidRPr="002D59A9">
        <w:rPr>
          <w:sz w:val="22"/>
          <w:szCs w:val="22"/>
          <w:highlight w:val="yellow"/>
        </w:rPr>
        <w:t>…………</w:t>
      </w:r>
      <w:proofErr w:type="gramEnd"/>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xml:space="preserve">]*. We confirm that we are not tendering for the same contract in any other form. </w:t>
      </w:r>
      <w:proofErr w:type="gramStart"/>
      <w:r w:rsidRPr="006A5F84">
        <w:rPr>
          <w:sz w:val="22"/>
          <w:szCs w:val="22"/>
        </w:rPr>
        <w:t>[</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proofErr w:type="gramEnd"/>
      <w:r w:rsidR="006E4B07" w:rsidRPr="00D64597">
        <w:rPr>
          <w:sz w:val="22"/>
          <w:szCs w:val="22"/>
          <w:highlight w:val="lightGray"/>
        </w:rPr>
        <w:t xml:space="preserve"> </w:t>
      </w:r>
      <w:r w:rsidR="006E4B07" w:rsidRPr="009D643A">
        <w:rPr>
          <w:sz w:val="22"/>
          <w:szCs w:val="22"/>
          <w:highlight w:val="lightGray"/>
        </w:rPr>
        <w:t xml:space="preserve">[We confirm, as capacity-providing entity to </w:t>
      </w:r>
      <w:proofErr w:type="gramStart"/>
      <w:r w:rsidR="006E4B07" w:rsidRPr="009D643A">
        <w:rPr>
          <w:sz w:val="22"/>
          <w:szCs w:val="22"/>
          <w:highlight w:val="lightGray"/>
        </w:rPr>
        <w:t>be jointly and severally bound</w:t>
      </w:r>
      <w:proofErr w:type="gramEnd"/>
      <w:r w:rsidR="006E4B07" w:rsidRPr="009D643A">
        <w:rPr>
          <w:sz w:val="22"/>
          <w:szCs w:val="22"/>
          <w:highlight w:val="lightGray"/>
        </w:rPr>
        <w:t xml:space="preserve">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w:t>
      </w:r>
      <w:proofErr w:type="gramStart"/>
      <w:r w:rsidRPr="006A5F84">
        <w:rPr>
          <w:sz w:val="22"/>
          <w:szCs w:val="22"/>
        </w:rPr>
        <w:t xml:space="preserve">are </w:t>
      </w:r>
      <w:r w:rsidR="00935B62">
        <w:rPr>
          <w:sz w:val="22"/>
          <w:szCs w:val="22"/>
        </w:rPr>
        <w:t xml:space="preserve">effectively </w:t>
      </w:r>
      <w:r w:rsidRPr="006A5F84">
        <w:rPr>
          <w:sz w:val="22"/>
          <w:szCs w:val="22"/>
        </w:rPr>
        <w:t>established</w:t>
      </w:r>
      <w:proofErr w:type="gramEnd"/>
      <w:r w:rsidRPr="006A5F84">
        <w:rPr>
          <w:sz w:val="22"/>
          <w:szCs w:val="22"/>
        </w:rPr>
        <w:t xml:space="preserve"> that we do not fall into </w:t>
      </w:r>
      <w:r w:rsidR="00E03BDF" w:rsidRPr="00E03BDF">
        <w:rPr>
          <w:sz w:val="22"/>
          <w:szCs w:val="22"/>
        </w:rPr>
        <w:t xml:space="preserve">any of </w:t>
      </w:r>
      <w:r w:rsidRPr="006A5F84">
        <w:rPr>
          <w:sz w:val="22"/>
          <w:szCs w:val="22"/>
        </w:rPr>
        <w:t xml:space="preserve">the exclusion situations. The date on the evidence or documents provided will be no earlier than 1 year before the date of submission of the tender and, in addition, we will provide a statement that our situation has not altered in the </w:t>
      </w:r>
      <w:proofErr w:type="gramStart"/>
      <w:r w:rsidRPr="006A5F84">
        <w:rPr>
          <w:sz w:val="22"/>
          <w:szCs w:val="22"/>
        </w:rPr>
        <w:t>period which</w:t>
      </w:r>
      <w:proofErr w:type="gramEnd"/>
      <w:r w:rsidRPr="006A5F84">
        <w:rPr>
          <w:sz w:val="22"/>
          <w:szCs w:val="22"/>
        </w:rPr>
        <w:t xml:space="preserve">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w:t>
      </w:r>
      <w:proofErr w:type="gramStart"/>
      <w:r w:rsidRPr="006A5F84">
        <w:rPr>
          <w:sz w:val="22"/>
          <w:szCs w:val="22"/>
        </w:rPr>
        <w:t>are listed</w:t>
      </w:r>
      <w:proofErr w:type="gramEnd"/>
      <w:r w:rsidRPr="006A5F84">
        <w:rPr>
          <w:sz w:val="22"/>
          <w:szCs w:val="22"/>
        </w:rPr>
        <w:t xml:space="preserve"> in Section </w:t>
      </w:r>
      <w:r w:rsidR="00B253B3">
        <w:rPr>
          <w:sz w:val="22"/>
          <w:szCs w:val="22"/>
        </w:rPr>
        <w:t>2.6.11.</w:t>
      </w:r>
      <w:r w:rsidRPr="006A5F84">
        <w:rPr>
          <w:sz w:val="22"/>
          <w:szCs w:val="22"/>
        </w:rPr>
        <w:t xml:space="preserve"> </w:t>
      </w:r>
      <w:proofErr w:type="gramStart"/>
      <w:r w:rsidRPr="006A5F84">
        <w:rPr>
          <w:sz w:val="22"/>
          <w:szCs w:val="22"/>
        </w:rPr>
        <w:t>of</w:t>
      </w:r>
      <w:proofErr w:type="gramEnd"/>
      <w:r w:rsidRPr="006A5F84">
        <w:rPr>
          <w:sz w:val="22"/>
          <w:szCs w:val="22"/>
        </w:rPr>
        <w:t xml:space="preserve">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w:t>
      </w:r>
      <w:proofErr w:type="gramStart"/>
      <w:r w:rsidRPr="006A5F84">
        <w:rPr>
          <w:sz w:val="22"/>
          <w:szCs w:val="22"/>
        </w:rPr>
        <w:t xml:space="preserve">relation </w:t>
      </w:r>
      <w:r w:rsidR="007775D4">
        <w:rPr>
          <w:sz w:val="22"/>
          <w:szCs w:val="22"/>
        </w:rPr>
        <w:t>which</w:t>
      </w:r>
      <w:proofErr w:type="gramEnd"/>
      <w:r w:rsidR="007775D4">
        <w:rPr>
          <w:sz w:val="22"/>
          <w:szCs w:val="22"/>
        </w:rPr>
        <w:t xml:space="preserve">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w:t>
      </w:r>
      <w:proofErr w:type="gramStart"/>
      <w:r>
        <w:rPr>
          <w:color w:val="000000"/>
          <w:sz w:val="22"/>
          <w:szCs w:val="22"/>
        </w:rPr>
        <w:t>subcontractors  are</w:t>
      </w:r>
      <w:proofErr w:type="gramEnd"/>
      <w:r>
        <w:rPr>
          <w:color w:val="000000"/>
          <w:sz w:val="22"/>
          <w:szCs w:val="22"/>
        </w:rPr>
        <w:t xml:space="preserv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0"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w:t>
      </w:r>
      <w:proofErr w:type="gramStart"/>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roofErr w:type="gramEnd"/>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w:t>
      </w:r>
      <w:proofErr w:type="gramStart"/>
      <w:r w:rsidRPr="003F78F3">
        <w:rPr>
          <w:sz w:val="22"/>
          <w:szCs w:val="22"/>
        </w:rPr>
        <w:t>may be transferred</w:t>
      </w:r>
      <w:proofErr w:type="gramEnd"/>
      <w:r w:rsidRPr="003F78F3">
        <w:rPr>
          <w:sz w:val="22"/>
          <w:szCs w:val="22"/>
        </w:rPr>
        <w:t xml:space="preserve">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 xml:space="preserve">If </w:t>
      </w:r>
      <w:proofErr w:type="gramStart"/>
      <w:r w:rsidR="0047783A" w:rsidRPr="006A5F84">
        <w:rPr>
          <w:sz w:val="22"/>
          <w:szCs w:val="22"/>
          <w:highlight w:val="yellow"/>
        </w:rPr>
        <w:t>this declaration is being completed by a consortium member</w:t>
      </w:r>
      <w:proofErr w:type="gramEnd"/>
      <w:r w:rsidR="0047783A" w:rsidRPr="006A5F84">
        <w:rPr>
          <w:sz w:val="22"/>
          <w:szCs w:val="22"/>
          <w:highlight w:val="yellow"/>
        </w:rPr>
        <w:t>:</w:t>
      </w:r>
    </w:p>
    <w:p w14:paraId="3BC64349"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w:t>
      </w:r>
      <w:proofErr w:type="gramStart"/>
      <w:r w:rsidRPr="002D59A9">
        <w:rPr>
          <w:sz w:val="22"/>
          <w:szCs w:val="22"/>
          <w:highlight w:val="lightGray"/>
        </w:rPr>
        <w:t>are based</w:t>
      </w:r>
      <w:proofErr w:type="gramEnd"/>
      <w:r w:rsidRPr="002D59A9">
        <w:rPr>
          <w:sz w:val="22"/>
          <w:szCs w:val="22"/>
          <w:highlight w:val="lightGray"/>
        </w:rPr>
        <w:t xml:space="preserve">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 xml:space="preserve">ed accounts) </w:t>
      </w:r>
      <w:proofErr w:type="gramStart"/>
      <w:r w:rsidRPr="002D59A9">
        <w:rPr>
          <w:sz w:val="22"/>
          <w:szCs w:val="22"/>
          <w:highlight w:val="lightGray"/>
        </w:rPr>
        <w:t>are given</w:t>
      </w:r>
      <w:proofErr w:type="gramEnd"/>
      <w:r w:rsidRPr="002D59A9">
        <w:rPr>
          <w:sz w:val="22"/>
          <w:szCs w:val="22"/>
          <w:highlight w:val="lightGray"/>
        </w:rPr>
        <w:t xml:space="preserve">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5C21A2F5"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ratio (</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assets</w:t>
            </w:r>
            <w:proofErr w:type="spellEnd"/>
            <w:r w:rsidRPr="00CF5D66">
              <w:rPr>
                <w:sz w:val="22"/>
                <w:szCs w:val="22"/>
                <w:highlight w:val="lightGray"/>
                <w:lang w:val="fr-BE"/>
              </w:rPr>
              <w:t>/</w:t>
            </w:r>
            <w:proofErr w:type="spellStart"/>
            <w:r w:rsidRPr="00CF5D66">
              <w:rPr>
                <w:sz w:val="22"/>
                <w:szCs w:val="22"/>
                <w:highlight w:val="lightGray"/>
                <w:lang w:val="fr-BE"/>
              </w:rPr>
              <w:t>current</w:t>
            </w:r>
            <w:proofErr w:type="spellEnd"/>
            <w:r w:rsidRPr="00CF5D66">
              <w:rPr>
                <w:sz w:val="22"/>
                <w:szCs w:val="22"/>
                <w:highlight w:val="lightGray"/>
                <w:lang w:val="fr-BE"/>
              </w:rPr>
              <w:t xml:space="preserve"> </w:t>
            </w:r>
            <w:proofErr w:type="spellStart"/>
            <w:r w:rsidRPr="00CF5D66">
              <w:rPr>
                <w:sz w:val="22"/>
                <w:szCs w:val="22"/>
                <w:highlight w:val="lightGray"/>
                <w:lang w:val="fr-BE"/>
              </w:rPr>
              <w:t>liabilities</w:t>
            </w:r>
            <w:proofErr w:type="spellEnd"/>
            <w:r w:rsidRPr="00CF5D66">
              <w:rPr>
                <w:sz w:val="22"/>
                <w:szCs w:val="22"/>
                <w:highlight w:val="lightGray"/>
                <w:lang w:val="fr-BE"/>
              </w:rPr>
              <w:t>)</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 xml:space="preserve">Duly authorised to sign this tender </w:t>
      </w:r>
      <w:proofErr w:type="gramStart"/>
      <w:r w:rsidRPr="006A5F84">
        <w:rPr>
          <w:sz w:val="22"/>
          <w:szCs w:val="22"/>
        </w:rPr>
        <w:t>on behalf of</w:t>
      </w:r>
      <w:proofErr w:type="gramEnd"/>
      <w:r w:rsidRPr="006A5F84">
        <w:rPr>
          <w:sz w:val="22"/>
          <w:szCs w:val="22"/>
        </w:rPr>
        <w:t>:</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 xml:space="preserve">ANNEX </w:t>
      </w:r>
      <w:proofErr w:type="gramStart"/>
      <w:r w:rsidRPr="00347075">
        <w:rPr>
          <w:b/>
          <w:sz w:val="22"/>
          <w:szCs w:val="22"/>
        </w:rPr>
        <w:t>1</w:t>
      </w:r>
      <w:proofErr w:type="gramEnd"/>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29C89EB4" w14:textId="77777777" w:rsidR="000714DC" w:rsidRDefault="000714DC" w:rsidP="000714D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2E544641" w14:textId="0A298CBF" w:rsidR="000714DC" w:rsidRDefault="000714DC" w:rsidP="000714DC">
      <w:pPr>
        <w:rPr>
          <w:rStyle w:val="Hyperlink"/>
          <w:sz w:val="22"/>
          <w:szCs w:val="22"/>
        </w:rPr>
      </w:pPr>
      <w:r>
        <w:rPr>
          <w:sz w:val="22"/>
          <w:szCs w:val="22"/>
          <w:highlight w:val="yellow"/>
        </w:rPr>
        <w:t>Insert here f</w:t>
      </w:r>
      <w:r w:rsidRPr="00F821B4">
        <w:rPr>
          <w:sz w:val="22"/>
          <w:szCs w:val="22"/>
          <w:highlight w:val="yellow"/>
        </w:rPr>
        <w:t>orm A14</w:t>
      </w:r>
      <w:r>
        <w:rPr>
          <w:sz w:val="22"/>
          <w:szCs w:val="22"/>
          <w:highlight w:val="yellow"/>
        </w:rPr>
        <w:t>a,</w:t>
      </w:r>
      <w:r w:rsidRPr="00F821B4">
        <w:rPr>
          <w:sz w:val="22"/>
          <w:szCs w:val="22"/>
          <w:highlight w:val="yellow"/>
        </w:rPr>
        <w:t xml:space="preserve"> available at the following link: </w:t>
      </w:r>
      <w:hyperlink r:id="rId21" w:history="1">
        <w:r w:rsidRPr="00F821B4">
          <w:rPr>
            <w:rStyle w:val="Hyperlink"/>
            <w:sz w:val="22"/>
            <w:szCs w:val="22"/>
            <w:highlight w:val="yellow"/>
          </w:rPr>
          <w:t>http://ec.europa.eu/europeaid/prag/annexes.do?chapterTitleCode=A</w:t>
        </w:r>
      </w:hyperlink>
    </w:p>
    <w:p w14:paraId="57DC8CEF" w14:textId="389F63F1" w:rsidR="009473A5" w:rsidRPr="004F0604" w:rsidRDefault="009473A5" w:rsidP="000714DC">
      <w:pPr>
        <w:rPr>
          <w:rStyle w:val="Hyperlink"/>
          <w:color w:val="000000" w:themeColor="text1"/>
          <w:sz w:val="22"/>
          <w:szCs w:val="22"/>
          <w:u w:val="none"/>
        </w:rPr>
      </w:pPr>
      <w:r>
        <w:rPr>
          <w:rStyle w:val="Hyperlink"/>
          <w:b/>
          <w:sz w:val="22"/>
          <w:szCs w:val="22"/>
          <w:u w:val="none"/>
        </w:rPr>
        <w:br/>
      </w:r>
      <w:r w:rsidRPr="004F0604">
        <w:rPr>
          <w:rStyle w:val="Hyperlink"/>
          <w:color w:val="000000" w:themeColor="text1"/>
          <w:sz w:val="22"/>
          <w:szCs w:val="22"/>
          <w:highlight w:val="yellow"/>
          <w:u w:val="none"/>
        </w:rPr>
        <w:t xml:space="preserve">For the Declaration on Honour, different steps are applicable depending on the type of procedure. The applicable procedure </w:t>
      </w:r>
      <w:proofErr w:type="gramStart"/>
      <w:r w:rsidRPr="004F0604">
        <w:rPr>
          <w:rStyle w:val="Hyperlink"/>
          <w:color w:val="000000" w:themeColor="text1"/>
          <w:sz w:val="22"/>
          <w:szCs w:val="22"/>
          <w:highlight w:val="yellow"/>
          <w:u w:val="none"/>
        </w:rPr>
        <w:t>ca</w:t>
      </w:r>
      <w:r w:rsidR="00A56B96">
        <w:rPr>
          <w:rStyle w:val="Hyperlink"/>
          <w:color w:val="000000" w:themeColor="text1"/>
          <w:sz w:val="22"/>
          <w:szCs w:val="22"/>
          <w:highlight w:val="yellow"/>
          <w:u w:val="none"/>
        </w:rPr>
        <w:t>n be verified</w:t>
      </w:r>
      <w:proofErr w:type="gramEnd"/>
      <w:r w:rsidR="00A56B96">
        <w:rPr>
          <w:rStyle w:val="Hyperlink"/>
          <w:color w:val="000000" w:themeColor="text1"/>
          <w:sz w:val="22"/>
          <w:szCs w:val="22"/>
          <w:highlight w:val="yellow"/>
          <w:u w:val="none"/>
        </w:rPr>
        <w:t xml:space="preserve"> in your letter of</w:t>
      </w:r>
      <w:r w:rsidRPr="004F0604">
        <w:rPr>
          <w:rStyle w:val="Hyperlink"/>
          <w:color w:val="000000" w:themeColor="text1"/>
          <w:sz w:val="22"/>
          <w:szCs w:val="22"/>
          <w:highlight w:val="yellow"/>
          <w:u w:val="none"/>
        </w:rPr>
        <w:t xml:space="preserve"> invitation.</w:t>
      </w:r>
      <w:r w:rsidRPr="004F0604">
        <w:rPr>
          <w:rStyle w:val="Hyperlink"/>
          <w:color w:val="000000" w:themeColor="text1"/>
          <w:sz w:val="22"/>
          <w:szCs w:val="22"/>
          <w:u w:val="none"/>
        </w:rPr>
        <w:br/>
      </w:r>
    </w:p>
    <w:p w14:paraId="17AB44ED" w14:textId="675ED4B4" w:rsidR="00F330B9" w:rsidRPr="004F0604" w:rsidRDefault="00284018" w:rsidP="000714DC">
      <w:pPr>
        <w:rPr>
          <w:rStyle w:val="Hyperlink"/>
          <w:b/>
          <w:color w:val="000000" w:themeColor="text1"/>
          <w:sz w:val="22"/>
          <w:szCs w:val="22"/>
          <w:u w:val="none"/>
        </w:rPr>
      </w:pPr>
      <w:r w:rsidRPr="004F0604">
        <w:rPr>
          <w:rStyle w:val="Hyperlink"/>
          <w:b/>
          <w:color w:val="000000" w:themeColor="text1"/>
          <w:sz w:val="22"/>
          <w:szCs w:val="22"/>
          <w:highlight w:val="yellow"/>
          <w:u w:val="none"/>
        </w:rPr>
        <w:t>Open tender procedure</w:t>
      </w:r>
    </w:p>
    <w:p w14:paraId="53240484" w14:textId="4672268B" w:rsidR="00AD10B2" w:rsidRPr="00F83725" w:rsidRDefault="009473A5" w:rsidP="004F0604">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ions to tenderers (see section 10</w:t>
      </w:r>
      <w:r w:rsidR="00AD10B2" w:rsidRPr="002846FC">
        <w:rPr>
          <w:sz w:val="22"/>
          <w:szCs w:val="22"/>
          <w:highlight w:val="yellow"/>
        </w:rPr>
        <w:t xml:space="preserve">) state that </w:t>
      </w:r>
      <w:proofErr w:type="gramStart"/>
      <w:r w:rsidR="00AD10B2" w:rsidRPr="002846FC">
        <w:rPr>
          <w:sz w:val="22"/>
          <w:szCs w:val="22"/>
          <w:highlight w:val="yellow"/>
        </w:rPr>
        <w:t>the tender</w:t>
      </w:r>
      <w:r w:rsidR="00AD10B2" w:rsidRPr="00F821B4">
        <w:rPr>
          <w:sz w:val="22"/>
          <w:szCs w:val="22"/>
          <w:highlight w:val="yellow"/>
        </w:rPr>
        <w:t xml:space="preserve"> should be submitted by post or courier or hand</w:t>
      </w:r>
      <w:proofErr w:type="gramEnd"/>
      <w:r w:rsidR="00AD10B2" w:rsidRPr="00F821B4">
        <w:rPr>
          <w:sz w:val="22"/>
          <w:szCs w:val="22"/>
          <w:highlight w:val="yellow"/>
        </w:rPr>
        <w:t xml:space="preserve"> delivered (</w:t>
      </w:r>
      <w:r w:rsidR="00AD10B2" w:rsidRPr="00F821B4">
        <w:rPr>
          <w:b/>
          <w:sz w:val="22"/>
          <w:szCs w:val="22"/>
          <w:highlight w:val="yellow"/>
        </w:rPr>
        <w:t>paper submission</w:t>
      </w:r>
      <w:r w:rsidR="00AD10B2" w:rsidRPr="00F821B4">
        <w:rPr>
          <w:sz w:val="22"/>
          <w:szCs w:val="22"/>
          <w:highlight w:val="yellow"/>
        </w:rPr>
        <w:t>):</w:t>
      </w:r>
      <w:r w:rsidR="00AD10B2" w:rsidRPr="00F83725">
        <w:rPr>
          <w:sz w:val="22"/>
          <w:szCs w:val="22"/>
          <w:highlight w:val="yellow"/>
        </w:rPr>
        <w:t xml:space="preserve"> </w:t>
      </w:r>
    </w:p>
    <w:p w14:paraId="27CE0C81" w14:textId="37B2E2FC" w:rsidR="00AD10B2" w:rsidRDefault="00AD10B2" w:rsidP="009473A5">
      <w:pPr>
        <w:widowControl w:val="0"/>
        <w:numPr>
          <w:ilvl w:val="0"/>
          <w:numId w:val="18"/>
        </w:numPr>
        <w:ind w:left="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D95523">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26C26E75" w14:textId="68B8928B"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when submitting the tender, copies of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 are provided</w:t>
      </w:r>
    </w:p>
    <w:p w14:paraId="0C143DD2" w14:textId="3C0C4A2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7F94676B" w14:textId="7612698A"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F318B3">
        <w:rPr>
          <w:sz w:val="22"/>
          <w:szCs w:val="22"/>
          <w:highlight w:val="yellow"/>
        </w:rPr>
        <w:t xml:space="preserve"> or subcontractor</w:t>
      </w:r>
      <w:r w:rsidRPr="00060BA8">
        <w:rPr>
          <w:sz w:val="22"/>
          <w:szCs w:val="22"/>
          <w:highlight w:val="yellow"/>
        </w:rPr>
        <w:t xml:space="preserve"> (if any)</w:t>
      </w:r>
    </w:p>
    <w:p w14:paraId="3EC0D872" w14:textId="77777777" w:rsidR="00AD10B2" w:rsidRDefault="00AD10B2" w:rsidP="00AD10B2">
      <w:pPr>
        <w:widowControl w:val="0"/>
        <w:jc w:val="both"/>
        <w:rPr>
          <w:sz w:val="22"/>
          <w:szCs w:val="22"/>
          <w:highlight w:val="yellow"/>
        </w:rPr>
      </w:pPr>
    </w:p>
    <w:p w14:paraId="7B5074AB" w14:textId="24E864FC" w:rsidR="00AD10B2" w:rsidRDefault="009473A5" w:rsidP="00AD10B2">
      <w:pPr>
        <w:widowControl w:val="0"/>
        <w:jc w:val="both"/>
        <w:rPr>
          <w:sz w:val="22"/>
          <w:szCs w:val="22"/>
          <w:highlight w:val="yellow"/>
        </w:rPr>
      </w:pPr>
      <w:r>
        <w:rPr>
          <w:sz w:val="22"/>
          <w:szCs w:val="22"/>
          <w:highlight w:val="yellow"/>
        </w:rPr>
        <w:t>For supply tenders where</w:t>
      </w:r>
      <w:r w:rsidR="00AD10B2">
        <w:rPr>
          <w:sz w:val="22"/>
          <w:szCs w:val="22"/>
          <w:highlight w:val="yellow"/>
        </w:rPr>
        <w:t xml:space="preserve"> the </w:t>
      </w:r>
      <w:r w:rsidR="00AD10B2" w:rsidRPr="002846FC">
        <w:rPr>
          <w:sz w:val="22"/>
          <w:szCs w:val="22"/>
          <w:highlight w:val="yellow"/>
        </w:rPr>
        <w:t>instruct</w:t>
      </w:r>
      <w:r w:rsidR="00AD10B2">
        <w:rPr>
          <w:sz w:val="22"/>
          <w:szCs w:val="22"/>
          <w:highlight w:val="yellow"/>
        </w:rPr>
        <w:t xml:space="preserve">ions to tenderers (see section 10) state that </w:t>
      </w:r>
      <w:r w:rsidR="00AD10B2" w:rsidRPr="00F821B4">
        <w:rPr>
          <w:sz w:val="22"/>
          <w:szCs w:val="22"/>
          <w:highlight w:val="yellow"/>
        </w:rPr>
        <w:t xml:space="preserve">the tender </w:t>
      </w:r>
      <w:proofErr w:type="gramStart"/>
      <w:r w:rsidR="00AD10B2" w:rsidRPr="00F821B4">
        <w:rPr>
          <w:sz w:val="22"/>
          <w:szCs w:val="22"/>
          <w:highlight w:val="yellow"/>
        </w:rPr>
        <w:t>should be submitted</w:t>
      </w:r>
      <w:proofErr w:type="gramEnd"/>
      <w:r w:rsidR="00AD10B2" w:rsidRPr="00F821B4">
        <w:rPr>
          <w:sz w:val="22"/>
          <w:szCs w:val="22"/>
          <w:highlight w:val="yellow"/>
        </w:rPr>
        <w:t xml:space="preserve"> via </w:t>
      </w:r>
      <w:proofErr w:type="spellStart"/>
      <w:r w:rsidR="00AD10B2" w:rsidRPr="00F821B4">
        <w:rPr>
          <w:b/>
          <w:sz w:val="22"/>
          <w:szCs w:val="22"/>
          <w:highlight w:val="yellow"/>
        </w:rPr>
        <w:t>eSubmission</w:t>
      </w:r>
      <w:proofErr w:type="spellEnd"/>
      <w:r w:rsidR="00AD10B2" w:rsidRPr="00F821B4">
        <w:rPr>
          <w:sz w:val="22"/>
          <w:szCs w:val="22"/>
          <w:highlight w:val="yellow"/>
        </w:rPr>
        <w:t>:</w:t>
      </w:r>
    </w:p>
    <w:p w14:paraId="5898CD9D" w14:textId="14FEABCA" w:rsidR="00AD10B2" w:rsidRDefault="00AD10B2"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95523">
        <w:rPr>
          <w:sz w:val="22"/>
          <w:szCs w:val="22"/>
          <w:highlight w:val="yellow"/>
        </w:rPr>
        <w:t>or subcontractor</w:t>
      </w:r>
      <w:r w:rsidR="00D95523" w:rsidRPr="00060BA8">
        <w:rPr>
          <w:sz w:val="22"/>
          <w:szCs w:val="22"/>
          <w:highlight w:val="yellow"/>
        </w:rPr>
        <w:t xml:space="preserve"> </w:t>
      </w:r>
      <w:r w:rsidRPr="00060BA8">
        <w:rPr>
          <w:sz w:val="22"/>
          <w:szCs w:val="22"/>
          <w:highlight w:val="yellow"/>
        </w:rPr>
        <w:t>(if any)</w:t>
      </w:r>
      <w:r>
        <w:rPr>
          <w:sz w:val="22"/>
          <w:szCs w:val="22"/>
          <w:highlight w:val="yellow"/>
        </w:rPr>
        <w:t xml:space="preserve"> sign and date the </w:t>
      </w:r>
      <w:r w:rsidR="00604B09">
        <w:rPr>
          <w:sz w:val="22"/>
          <w:szCs w:val="22"/>
          <w:highlight w:val="yellow"/>
        </w:rPr>
        <w:t>D</w:t>
      </w:r>
      <w:r>
        <w:rPr>
          <w:sz w:val="22"/>
          <w:szCs w:val="22"/>
          <w:highlight w:val="yellow"/>
        </w:rPr>
        <w:t xml:space="preserve">eclaration on </w:t>
      </w:r>
      <w:r w:rsidR="00604B09">
        <w:rPr>
          <w:sz w:val="22"/>
          <w:szCs w:val="22"/>
          <w:highlight w:val="yellow"/>
        </w:rPr>
        <w:t>H</w:t>
      </w:r>
      <w:r>
        <w:rPr>
          <w:sz w:val="22"/>
          <w:szCs w:val="22"/>
          <w:highlight w:val="yellow"/>
        </w:rPr>
        <w:t>onour</w:t>
      </w:r>
    </w:p>
    <w:p w14:paraId="7914E5DC" w14:textId="6FBEC53D" w:rsidR="00AD10B2" w:rsidRDefault="00AD10B2" w:rsidP="009473A5">
      <w:pPr>
        <w:widowControl w:val="0"/>
        <w:numPr>
          <w:ilvl w:val="0"/>
          <w:numId w:val="18"/>
        </w:numPr>
        <w:ind w:left="426"/>
        <w:jc w:val="both"/>
        <w:rPr>
          <w:sz w:val="22"/>
          <w:szCs w:val="22"/>
          <w:highlight w:val="yellow"/>
        </w:rPr>
      </w:pPr>
      <w:proofErr w:type="gramStart"/>
      <w:r>
        <w:rPr>
          <w:sz w:val="22"/>
          <w:szCs w:val="22"/>
          <w:highlight w:val="yellow"/>
        </w:rPr>
        <w:t>the</w:t>
      </w:r>
      <w:proofErr w:type="gramEnd"/>
      <w:r>
        <w:rPr>
          <w:sz w:val="22"/>
          <w:szCs w:val="22"/>
          <w:highlight w:val="yellow"/>
        </w:rPr>
        <w:t xml:space="preserv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are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31C3235B" w14:textId="793D4D24" w:rsidR="00AD10B2" w:rsidRDefault="00AD10B2" w:rsidP="009473A5">
      <w:pPr>
        <w:widowControl w:val="0"/>
        <w:numPr>
          <w:ilvl w:val="0"/>
          <w:numId w:val="18"/>
        </w:numPr>
        <w:ind w:left="426"/>
        <w:jc w:val="both"/>
        <w:rPr>
          <w:sz w:val="22"/>
          <w:szCs w:val="22"/>
          <w:highlight w:val="yellow"/>
        </w:rPr>
      </w:pPr>
      <w:r>
        <w:rPr>
          <w:sz w:val="22"/>
          <w:szCs w:val="22"/>
          <w:highlight w:val="yellow"/>
        </w:rPr>
        <w:t xml:space="preserve">the leader of the consortium keeps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p>
    <w:p w14:paraId="0C986535" w14:textId="75CA9CB8" w:rsidR="00F330B9" w:rsidRDefault="00291017" w:rsidP="009473A5">
      <w:pPr>
        <w:widowControl w:val="0"/>
        <w:numPr>
          <w:ilvl w:val="0"/>
          <w:numId w:val="18"/>
        </w:numPr>
        <w:ind w:left="426"/>
        <w:jc w:val="both"/>
        <w:rPr>
          <w:sz w:val="22"/>
          <w:szCs w:val="22"/>
          <w:highlight w:val="yellow"/>
        </w:rPr>
      </w:pPr>
      <w:r>
        <w:rPr>
          <w:sz w:val="22"/>
          <w:szCs w:val="22"/>
          <w:highlight w:val="yellow"/>
        </w:rPr>
        <w:t xml:space="preserve">during the evaluation, the evaluation committee might request the submission of the original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including the </w:t>
      </w:r>
      <w:r w:rsidR="00604B09">
        <w:rPr>
          <w:sz w:val="22"/>
          <w:szCs w:val="22"/>
          <w:highlight w:val="yellow"/>
        </w:rPr>
        <w:t>D</w:t>
      </w:r>
      <w:r>
        <w:rPr>
          <w:sz w:val="22"/>
          <w:szCs w:val="22"/>
          <w:highlight w:val="yellow"/>
        </w:rPr>
        <w:t xml:space="preserve">eclarations on </w:t>
      </w:r>
      <w:r w:rsidR="00604B09">
        <w:rPr>
          <w:sz w:val="22"/>
          <w:szCs w:val="22"/>
          <w:highlight w:val="yellow"/>
        </w:rPr>
        <w:t>H</w:t>
      </w:r>
      <w:r>
        <w:rPr>
          <w:sz w:val="22"/>
          <w:szCs w:val="22"/>
          <w:highlight w:val="yellow"/>
        </w:rPr>
        <w:t xml:space="preserve">onour of </w:t>
      </w:r>
      <w:r w:rsidRPr="00F83725">
        <w:rPr>
          <w:sz w:val="22"/>
          <w:szCs w:val="22"/>
          <w:highlight w:val="yellow"/>
        </w:rPr>
        <w:t xml:space="preserve">every consortium member, </w:t>
      </w:r>
      <w:r w:rsidRPr="00060BA8">
        <w:rPr>
          <w:sz w:val="22"/>
          <w:szCs w:val="22"/>
          <w:highlight w:val="yellow"/>
        </w:rPr>
        <w:t xml:space="preserve">and capacity-providing entities </w:t>
      </w:r>
      <w:r w:rsidR="00F318B3">
        <w:rPr>
          <w:sz w:val="22"/>
          <w:szCs w:val="22"/>
          <w:highlight w:val="yellow"/>
        </w:rPr>
        <w:t xml:space="preserve">or subcontractor </w:t>
      </w:r>
      <w:r w:rsidRPr="00060BA8">
        <w:rPr>
          <w:sz w:val="22"/>
          <w:szCs w:val="22"/>
          <w:highlight w:val="yellow"/>
        </w:rPr>
        <w:t>(if any)</w:t>
      </w:r>
    </w:p>
    <w:p w14:paraId="1A447006" w14:textId="5E74263F" w:rsidR="00F330B9" w:rsidRPr="009473A5" w:rsidRDefault="00F330B9" w:rsidP="004F0604">
      <w:pPr>
        <w:widowControl w:val="0"/>
        <w:jc w:val="both"/>
        <w:rPr>
          <w:sz w:val="22"/>
          <w:szCs w:val="22"/>
        </w:rPr>
      </w:pPr>
    </w:p>
    <w:p w14:paraId="3011E66C" w14:textId="77777777" w:rsidR="009473A5" w:rsidRPr="002846FC" w:rsidRDefault="009473A5" w:rsidP="009473A5">
      <w:pPr>
        <w:widowControl w:val="0"/>
        <w:jc w:val="both"/>
        <w:rPr>
          <w:b/>
          <w:sz w:val="22"/>
          <w:szCs w:val="22"/>
          <w:highlight w:val="yellow"/>
        </w:rPr>
      </w:pPr>
      <w:r w:rsidRPr="009473A5">
        <w:rPr>
          <w:b/>
          <w:sz w:val="22"/>
          <w:szCs w:val="22"/>
          <w:highlight w:val="yellow"/>
        </w:rPr>
        <w:t>N</w:t>
      </w:r>
      <w:r w:rsidRPr="002846FC">
        <w:rPr>
          <w:b/>
          <w:sz w:val="22"/>
          <w:szCs w:val="22"/>
          <w:highlight w:val="yellow"/>
        </w:rPr>
        <w:t xml:space="preserve">egotiated procedure </w:t>
      </w:r>
      <w:r>
        <w:rPr>
          <w:b/>
          <w:sz w:val="22"/>
          <w:szCs w:val="22"/>
          <w:highlight w:val="yellow"/>
        </w:rPr>
        <w:t>managed directly managed by the European Union</w:t>
      </w:r>
    </w:p>
    <w:p w14:paraId="39C19D12" w14:textId="427F7430" w:rsidR="009473A5" w:rsidRDefault="009473A5" w:rsidP="009473A5">
      <w:pPr>
        <w:widowControl w:val="0"/>
        <w:numPr>
          <w:ilvl w:val="0"/>
          <w:numId w:val="18"/>
        </w:numPr>
        <w:ind w:left="426"/>
        <w:jc w:val="both"/>
        <w:rPr>
          <w:sz w:val="22"/>
          <w:szCs w:val="22"/>
          <w:highlight w:val="yellow"/>
        </w:rPr>
      </w:pPr>
      <w:r w:rsidRPr="00060BA8">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 xml:space="preserve">and capacity-providing entities </w:t>
      </w:r>
      <w:r w:rsidR="00DD104A">
        <w:rPr>
          <w:sz w:val="22"/>
          <w:szCs w:val="22"/>
          <w:highlight w:val="yellow"/>
        </w:rPr>
        <w:t xml:space="preserve">or subcontractor </w:t>
      </w:r>
      <w:r w:rsidRPr="00060BA8">
        <w:rPr>
          <w:sz w:val="22"/>
          <w:szCs w:val="22"/>
          <w:highlight w:val="yellow"/>
        </w:rPr>
        <w:t>(if any)</w:t>
      </w:r>
      <w:r>
        <w:rPr>
          <w:sz w:val="22"/>
          <w:szCs w:val="22"/>
          <w:highlight w:val="yellow"/>
        </w:rPr>
        <w:t xml:space="preserve"> signs and dates the Declaration on Honour</w:t>
      </w:r>
    </w:p>
    <w:p w14:paraId="53B37B3A" w14:textId="77777777" w:rsidR="009473A5" w:rsidRDefault="009473A5" w:rsidP="009473A5">
      <w:pPr>
        <w:widowControl w:val="0"/>
        <w:numPr>
          <w:ilvl w:val="0"/>
          <w:numId w:val="18"/>
        </w:numPr>
        <w:ind w:left="426"/>
        <w:jc w:val="both"/>
        <w:rPr>
          <w:sz w:val="22"/>
          <w:szCs w:val="22"/>
          <w:highlight w:val="yellow"/>
        </w:rPr>
      </w:pPr>
      <w:proofErr w:type="gramStart"/>
      <w:r>
        <w:rPr>
          <w:sz w:val="22"/>
          <w:szCs w:val="22"/>
          <w:highlight w:val="yellow"/>
        </w:rPr>
        <w:t>the</w:t>
      </w:r>
      <w:proofErr w:type="gramEnd"/>
      <w:r>
        <w:rPr>
          <w:sz w:val="22"/>
          <w:szCs w:val="22"/>
          <w:highlight w:val="yellow"/>
        </w:rPr>
        <w:t xml:space="preserve"> Declaration on Honour is scanned and submitted via </w:t>
      </w:r>
      <w:proofErr w:type="spellStart"/>
      <w:r>
        <w:rPr>
          <w:sz w:val="22"/>
          <w:szCs w:val="22"/>
          <w:highlight w:val="yellow"/>
        </w:rPr>
        <w:t>eSubmission</w:t>
      </w:r>
      <w:proofErr w:type="spellEnd"/>
      <w:r>
        <w:rPr>
          <w:sz w:val="22"/>
          <w:szCs w:val="22"/>
          <w:highlight w:val="yellow"/>
        </w:rPr>
        <w:t xml:space="preserve"> through the section “Declaration on Honour” under “Attachments”. </w:t>
      </w:r>
    </w:p>
    <w:p w14:paraId="278B490C" w14:textId="77777777" w:rsidR="009473A5" w:rsidRPr="00076C7E" w:rsidRDefault="009473A5" w:rsidP="009473A5">
      <w:pPr>
        <w:widowControl w:val="0"/>
        <w:numPr>
          <w:ilvl w:val="0"/>
          <w:numId w:val="18"/>
        </w:numPr>
        <w:ind w:left="426"/>
        <w:jc w:val="both"/>
        <w:rPr>
          <w:sz w:val="22"/>
          <w:szCs w:val="22"/>
          <w:highlight w:val="yellow"/>
        </w:rPr>
      </w:pPr>
      <w:r w:rsidRPr="001D5D2F">
        <w:rPr>
          <w:sz w:val="22"/>
          <w:szCs w:val="22"/>
          <w:highlight w:val="yellow"/>
        </w:rPr>
        <w:t xml:space="preserve">In case </w:t>
      </w:r>
      <w:proofErr w:type="gramStart"/>
      <w:r w:rsidRPr="001D5D2F">
        <w:rPr>
          <w:sz w:val="22"/>
          <w:szCs w:val="22"/>
          <w:highlight w:val="yellow"/>
        </w:rPr>
        <w:t xml:space="preserve">the </w:t>
      </w:r>
      <w:r>
        <w:rPr>
          <w:sz w:val="22"/>
          <w:szCs w:val="22"/>
          <w:highlight w:val="yellow"/>
        </w:rPr>
        <w:t xml:space="preserve"> Declaration</w:t>
      </w:r>
      <w:proofErr w:type="gramEnd"/>
      <w:r>
        <w:rPr>
          <w:sz w:val="22"/>
          <w:szCs w:val="22"/>
          <w:highlight w:val="yellow"/>
        </w:rPr>
        <w:t xml:space="preserve"> on H</w:t>
      </w:r>
      <w:r w:rsidRPr="001D5D2F">
        <w:rPr>
          <w:sz w:val="22"/>
          <w:szCs w:val="22"/>
          <w:highlight w:val="yellow"/>
        </w:rPr>
        <w:t xml:space="preserve">onour </w:t>
      </w:r>
      <w:r>
        <w:rPr>
          <w:sz w:val="22"/>
          <w:szCs w:val="22"/>
          <w:highlight w:val="yellow"/>
        </w:rPr>
        <w:t xml:space="preserve">is signed with a </w:t>
      </w:r>
      <w:r w:rsidRPr="001D5D2F">
        <w:rPr>
          <w:sz w:val="22"/>
          <w:szCs w:val="22"/>
          <w:highlight w:val="yellow"/>
        </w:rPr>
        <w:t xml:space="preserve">Qualified Electronic Signature (QES), submit the </w:t>
      </w:r>
      <w:r>
        <w:rPr>
          <w:sz w:val="22"/>
          <w:szCs w:val="22"/>
          <w:highlight w:val="yellow"/>
        </w:rPr>
        <w:t xml:space="preserve">QES-signed </w:t>
      </w:r>
      <w:r w:rsidRPr="001D5D2F">
        <w:rPr>
          <w:sz w:val="22"/>
          <w:szCs w:val="22"/>
          <w:highlight w:val="yellow"/>
        </w:rPr>
        <w:t>Decla</w:t>
      </w:r>
      <w:r>
        <w:rPr>
          <w:sz w:val="22"/>
          <w:szCs w:val="22"/>
          <w:highlight w:val="yellow"/>
        </w:rPr>
        <w:t>ration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via </w:t>
      </w:r>
      <w:proofErr w:type="spellStart"/>
      <w:r>
        <w:rPr>
          <w:sz w:val="22"/>
          <w:szCs w:val="22"/>
          <w:highlight w:val="yellow"/>
        </w:rPr>
        <w:t>eSubmission</w:t>
      </w:r>
      <w:proofErr w:type="spellEnd"/>
      <w:r>
        <w:rPr>
          <w:sz w:val="22"/>
          <w:szCs w:val="22"/>
          <w:highlight w:val="yellow"/>
        </w:rPr>
        <w:t xml:space="preserve"> through the section “Declaration on Honour” under “Attachments”.</w:t>
      </w:r>
    </w:p>
    <w:p w14:paraId="28EC3AD2" w14:textId="61E75046" w:rsidR="009473A5" w:rsidRPr="009473A5" w:rsidRDefault="009473A5" w:rsidP="004F0604">
      <w:pPr>
        <w:widowControl w:val="0"/>
        <w:numPr>
          <w:ilvl w:val="0"/>
          <w:numId w:val="18"/>
        </w:numPr>
        <w:ind w:left="426"/>
        <w:jc w:val="both"/>
        <w:rPr>
          <w:sz w:val="22"/>
          <w:szCs w:val="22"/>
          <w:highlight w:val="yellow"/>
        </w:rPr>
      </w:pPr>
      <w:r>
        <w:rPr>
          <w:sz w:val="22"/>
          <w:szCs w:val="22"/>
          <w:highlight w:val="yellow"/>
        </w:rPr>
        <w:t xml:space="preserve">In case </w:t>
      </w:r>
      <w:proofErr w:type="gramStart"/>
      <w:r>
        <w:rPr>
          <w:sz w:val="22"/>
          <w:szCs w:val="22"/>
          <w:highlight w:val="yellow"/>
        </w:rPr>
        <w:t>the  Declaration</w:t>
      </w:r>
      <w:proofErr w:type="gramEnd"/>
      <w:r>
        <w:rPr>
          <w:sz w:val="22"/>
          <w:szCs w:val="22"/>
          <w:highlight w:val="yellow"/>
        </w:rPr>
        <w:t>(s) on H</w:t>
      </w:r>
      <w:r w:rsidRPr="001D5D2F">
        <w:rPr>
          <w:sz w:val="22"/>
          <w:szCs w:val="22"/>
          <w:highlight w:val="yellow"/>
        </w:rPr>
        <w:t>onour</w:t>
      </w:r>
      <w:r w:rsidRPr="00076C7E">
        <w:rPr>
          <w:sz w:val="22"/>
          <w:szCs w:val="22"/>
          <w:highlight w:val="yellow"/>
        </w:rPr>
        <w:t xml:space="preserve"> </w:t>
      </w:r>
      <w:r>
        <w:rPr>
          <w:sz w:val="22"/>
          <w:szCs w:val="22"/>
          <w:highlight w:val="yellow"/>
        </w:rPr>
        <w:t xml:space="preserve">is signed with a blue ink signature, </w:t>
      </w:r>
      <w:r w:rsidR="00985F1E" w:rsidRPr="00985F1E">
        <w:rPr>
          <w:sz w:val="22"/>
          <w:szCs w:val="22"/>
          <w:highlight w:val="yellow"/>
        </w:rPr>
        <w:t>the original should</w:t>
      </w:r>
      <w:r w:rsidR="006A4836" w:rsidRPr="005F7E20">
        <w:rPr>
          <w:sz w:val="22"/>
          <w:szCs w:val="22"/>
          <w:highlight w:val="yellow"/>
        </w:rPr>
        <w:t xml:space="preserve"> </w:t>
      </w:r>
      <w:r w:rsidR="006A4836" w:rsidRPr="005F7E20">
        <w:rPr>
          <w:sz w:val="22"/>
          <w:szCs w:val="22"/>
          <w:highlight w:val="yellow"/>
        </w:rPr>
        <w:lastRenderedPageBreak/>
        <w:t>be kept by the te</w:t>
      </w:r>
      <w:r w:rsidR="002F673D" w:rsidRPr="00985F1E">
        <w:rPr>
          <w:sz w:val="22"/>
          <w:szCs w:val="22"/>
          <w:highlight w:val="yellow"/>
        </w:rPr>
        <w:t xml:space="preserve">nderer </w:t>
      </w:r>
      <w:r w:rsidR="00985F1E">
        <w:rPr>
          <w:sz w:val="22"/>
          <w:szCs w:val="22"/>
          <w:highlight w:val="yellow"/>
        </w:rPr>
        <w:t xml:space="preserve">on file for control </w:t>
      </w:r>
      <w:r w:rsidR="00985F1E" w:rsidRPr="00641475">
        <w:rPr>
          <w:sz w:val="22"/>
          <w:szCs w:val="22"/>
          <w:highlight w:val="yellow"/>
        </w:rPr>
        <w:t xml:space="preserve">and </w:t>
      </w:r>
      <w:r w:rsidR="00985F1E">
        <w:rPr>
          <w:sz w:val="22"/>
          <w:szCs w:val="22"/>
          <w:highlight w:val="yellow"/>
        </w:rPr>
        <w:t xml:space="preserve">have </w:t>
      </w:r>
      <w:r w:rsidR="00985F1E" w:rsidRPr="00641475">
        <w:rPr>
          <w:sz w:val="22"/>
          <w:szCs w:val="22"/>
          <w:highlight w:val="yellow"/>
        </w:rPr>
        <w:t xml:space="preserve">to be provided upon request </w:t>
      </w:r>
      <w:r w:rsidR="00985F1E">
        <w:rPr>
          <w:sz w:val="22"/>
          <w:szCs w:val="22"/>
          <w:highlight w:val="yellow"/>
        </w:rPr>
        <w:t>to</w:t>
      </w:r>
      <w:r w:rsidR="00985F1E" w:rsidRPr="00641475">
        <w:rPr>
          <w:sz w:val="22"/>
          <w:szCs w:val="22"/>
          <w:highlight w:val="yellow"/>
        </w:rPr>
        <w:t xml:space="preserve"> the contracting authority</w:t>
      </w:r>
      <w:r w:rsidR="00985F1E">
        <w:rPr>
          <w:sz w:val="22"/>
          <w:szCs w:val="22"/>
          <w:highlight w:val="yellow"/>
        </w:rPr>
        <w:t>.</w:t>
      </w:r>
      <w:r w:rsidR="00985F1E" w:rsidDel="006A4836">
        <w:rPr>
          <w:sz w:val="22"/>
          <w:szCs w:val="22"/>
          <w:highlight w:val="yellow"/>
        </w:rPr>
        <w:t xml:space="preserve"> </w:t>
      </w:r>
    </w:p>
    <w:p w14:paraId="144EF6DC" w14:textId="77777777" w:rsidR="009473A5" w:rsidRPr="004F0604" w:rsidRDefault="009473A5" w:rsidP="00F330B9">
      <w:pPr>
        <w:rPr>
          <w:rStyle w:val="Hyperlink"/>
          <w:b/>
          <w:sz w:val="22"/>
          <w:szCs w:val="22"/>
          <w:highlight w:val="black"/>
          <w:u w:val="none"/>
        </w:rPr>
      </w:pPr>
    </w:p>
    <w:p w14:paraId="2CD8DB42" w14:textId="1919BE1E" w:rsidR="00F330B9" w:rsidRPr="004F0604" w:rsidRDefault="009473A5" w:rsidP="00F330B9">
      <w:pPr>
        <w:rPr>
          <w:rStyle w:val="Hyperlink"/>
          <w:b/>
          <w:color w:val="000000" w:themeColor="text1"/>
          <w:sz w:val="22"/>
          <w:szCs w:val="22"/>
          <w:u w:val="none"/>
        </w:rPr>
      </w:pPr>
      <w:r w:rsidRPr="004F0604">
        <w:rPr>
          <w:rStyle w:val="Hyperlink"/>
          <w:b/>
          <w:color w:val="000000" w:themeColor="text1"/>
          <w:sz w:val="22"/>
          <w:szCs w:val="22"/>
          <w:highlight w:val="yellow"/>
          <w:u w:val="none"/>
        </w:rPr>
        <w:t>S</w:t>
      </w:r>
      <w:r w:rsidR="00F330B9" w:rsidRPr="004F0604">
        <w:rPr>
          <w:rStyle w:val="Hyperlink"/>
          <w:b/>
          <w:color w:val="000000" w:themeColor="text1"/>
          <w:sz w:val="22"/>
          <w:szCs w:val="22"/>
          <w:highlight w:val="yellow"/>
          <w:u w:val="none"/>
        </w:rPr>
        <w:t>implified procedure</w:t>
      </w:r>
      <w:r w:rsidR="003F0370">
        <w:rPr>
          <w:rStyle w:val="Hyperlink"/>
          <w:b/>
          <w:color w:val="000000" w:themeColor="text1"/>
          <w:sz w:val="22"/>
          <w:szCs w:val="22"/>
          <w:highlight w:val="yellow"/>
          <w:u w:val="none"/>
        </w:rPr>
        <w:t>, local open procedure</w:t>
      </w:r>
      <w:r w:rsidR="00F330B9" w:rsidRPr="004F0604">
        <w:rPr>
          <w:rStyle w:val="Hyperlink"/>
          <w:b/>
          <w:color w:val="000000" w:themeColor="text1"/>
          <w:sz w:val="22"/>
          <w:szCs w:val="22"/>
          <w:highlight w:val="yellow"/>
          <w:u w:val="none"/>
        </w:rPr>
        <w:t xml:space="preserve"> and negotiated procedure </w:t>
      </w:r>
      <w:r w:rsidRPr="004F0604">
        <w:rPr>
          <w:rStyle w:val="Hyperlink"/>
          <w:b/>
          <w:color w:val="000000" w:themeColor="text1"/>
          <w:sz w:val="22"/>
          <w:szCs w:val="22"/>
          <w:highlight w:val="yellow"/>
          <w:u w:val="none"/>
        </w:rPr>
        <w:t>indirectly managed by an EU partner country</w:t>
      </w:r>
      <w:r w:rsidR="00F330B9" w:rsidRPr="004F0604">
        <w:rPr>
          <w:rStyle w:val="Hyperlink"/>
          <w:b/>
          <w:color w:val="000000" w:themeColor="text1"/>
          <w:sz w:val="22"/>
          <w:szCs w:val="22"/>
          <w:u w:val="none"/>
        </w:rPr>
        <w:t xml:space="preserve"> </w:t>
      </w:r>
    </w:p>
    <w:p w14:paraId="62A1A985" w14:textId="77777777" w:rsidR="00F330B9" w:rsidRPr="004F0604" w:rsidRDefault="00F330B9" w:rsidP="004F0604">
      <w:pPr>
        <w:widowControl w:val="0"/>
        <w:jc w:val="both"/>
        <w:rPr>
          <w:sz w:val="22"/>
          <w:szCs w:val="22"/>
        </w:rPr>
      </w:pPr>
    </w:p>
    <w:p w14:paraId="5BCA9E13" w14:textId="30C33743" w:rsidR="00F330B9" w:rsidRDefault="00F330B9" w:rsidP="009473A5">
      <w:pPr>
        <w:widowControl w:val="0"/>
        <w:numPr>
          <w:ilvl w:val="0"/>
          <w:numId w:val="18"/>
        </w:numPr>
        <w:ind w:left="426" w:hanging="426"/>
        <w:jc w:val="both"/>
        <w:rPr>
          <w:sz w:val="22"/>
          <w:szCs w:val="22"/>
          <w:highlight w:val="yellow"/>
        </w:rPr>
      </w:pPr>
      <w:r w:rsidRPr="00F821B4">
        <w:rPr>
          <w:sz w:val="22"/>
          <w:szCs w:val="22"/>
          <w:highlight w:val="yellow"/>
        </w:rPr>
        <w:t xml:space="preserve">each legal entity identified under point 1, including </w:t>
      </w:r>
      <w:r w:rsidRPr="00F83725">
        <w:rPr>
          <w:sz w:val="22"/>
          <w:szCs w:val="22"/>
          <w:highlight w:val="yellow"/>
        </w:rPr>
        <w:t xml:space="preserve">every consortium member, </w:t>
      </w:r>
      <w:r w:rsidRPr="00060BA8">
        <w:rPr>
          <w:sz w:val="22"/>
          <w:szCs w:val="22"/>
          <w:highlight w:val="yellow"/>
        </w:rPr>
        <w:t>and capacity-providing entities</w:t>
      </w:r>
      <w:r w:rsidR="00604B09">
        <w:rPr>
          <w:sz w:val="22"/>
          <w:szCs w:val="22"/>
          <w:highlight w:val="yellow"/>
        </w:rPr>
        <w:t xml:space="preserve"> or subcontractor</w:t>
      </w:r>
      <w:r w:rsidRPr="00060BA8">
        <w:rPr>
          <w:sz w:val="22"/>
          <w:szCs w:val="22"/>
          <w:highlight w:val="yellow"/>
        </w:rPr>
        <w:t xml:space="preserve"> (if any)</w:t>
      </w:r>
      <w:r>
        <w:rPr>
          <w:sz w:val="22"/>
          <w:szCs w:val="22"/>
          <w:highlight w:val="yellow"/>
        </w:rPr>
        <w:t xml:space="preserve"> signs and dates the declaration on honour</w:t>
      </w:r>
    </w:p>
    <w:p w14:paraId="071F1BD1" w14:textId="29E0AE72" w:rsidR="00F330B9" w:rsidRDefault="00F330B9" w:rsidP="009473A5">
      <w:pPr>
        <w:widowControl w:val="0"/>
        <w:numPr>
          <w:ilvl w:val="0"/>
          <w:numId w:val="18"/>
        </w:numPr>
        <w:ind w:left="426" w:hanging="426"/>
        <w:jc w:val="both"/>
        <w:rPr>
          <w:sz w:val="22"/>
          <w:szCs w:val="22"/>
          <w:highlight w:val="yellow"/>
        </w:rPr>
      </w:pPr>
      <w:r>
        <w:rPr>
          <w:sz w:val="22"/>
          <w:szCs w:val="22"/>
          <w:highlight w:val="yellow"/>
        </w:rPr>
        <w:t xml:space="preserve">when submitting the tender, the signed and dated </w:t>
      </w:r>
      <w:r w:rsidR="00F318B3">
        <w:rPr>
          <w:sz w:val="22"/>
          <w:szCs w:val="22"/>
          <w:highlight w:val="yellow"/>
        </w:rPr>
        <w:t xml:space="preserve">original </w:t>
      </w:r>
      <w:r>
        <w:rPr>
          <w:sz w:val="22"/>
          <w:szCs w:val="22"/>
          <w:highlight w:val="yellow"/>
        </w:rPr>
        <w:t>declaration on honour shall be included</w:t>
      </w:r>
    </w:p>
    <w:p w14:paraId="4F7ADD64" w14:textId="77777777" w:rsidR="00F330B9" w:rsidRDefault="00F330B9" w:rsidP="009473A5">
      <w:pPr>
        <w:numPr>
          <w:ilvl w:val="0"/>
          <w:numId w:val="18"/>
        </w:numPr>
        <w:spacing w:beforeLines="120" w:before="288" w:afterLines="60" w:after="144"/>
        <w:ind w:left="426" w:hanging="426"/>
        <w:contextualSpacing/>
        <w:jc w:val="both"/>
        <w:rPr>
          <w:sz w:val="22"/>
          <w:szCs w:val="22"/>
          <w:highlight w:val="yellow"/>
        </w:rPr>
      </w:pPr>
      <w:r w:rsidRPr="002846FC">
        <w:rPr>
          <w:sz w:val="22"/>
          <w:szCs w:val="22"/>
          <w:highlight w:val="yellow"/>
        </w:rPr>
        <w:t xml:space="preserve">In case the Qualified Electronic Signature (QES) </w:t>
      </w:r>
      <w:proofErr w:type="gramStart"/>
      <w:r w:rsidRPr="002846FC">
        <w:rPr>
          <w:sz w:val="22"/>
          <w:szCs w:val="22"/>
          <w:highlight w:val="yellow"/>
        </w:rPr>
        <w:t>is used</w:t>
      </w:r>
      <w:proofErr w:type="gramEnd"/>
      <w:r w:rsidRPr="002846FC">
        <w:rPr>
          <w:sz w:val="22"/>
          <w:szCs w:val="22"/>
          <w:highlight w:val="yellow"/>
        </w:rPr>
        <w:t xml:space="preserve"> for the signing of the Declaration(s) on honour</w:t>
      </w:r>
      <w:r>
        <w:rPr>
          <w:sz w:val="22"/>
          <w:szCs w:val="22"/>
          <w:highlight w:val="yellow"/>
        </w:rPr>
        <w:t>, submit</w:t>
      </w:r>
      <w:r w:rsidRPr="002846FC">
        <w:rPr>
          <w:sz w:val="22"/>
          <w:szCs w:val="22"/>
          <w:highlight w:val="yellow"/>
        </w:rPr>
        <w:t xml:space="preserve"> </w:t>
      </w:r>
      <w:r>
        <w:rPr>
          <w:sz w:val="22"/>
          <w:szCs w:val="22"/>
          <w:highlight w:val="yellow"/>
        </w:rPr>
        <w:t xml:space="preserve">the QES-signed </w:t>
      </w:r>
      <w:r w:rsidRPr="002846FC">
        <w:rPr>
          <w:sz w:val="22"/>
          <w:szCs w:val="22"/>
          <w:highlight w:val="yellow"/>
        </w:rPr>
        <w:t>Declaration on Honour by email.</w:t>
      </w:r>
    </w:p>
    <w:p w14:paraId="162163BA" w14:textId="77DEDAC4"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D81BD2" w14:textId="77777777" w:rsidR="001D26D8" w:rsidRPr="006A5F84" w:rsidRDefault="001D26D8">
      <w:r w:rsidRPr="006A5F84">
        <w:separator/>
      </w:r>
    </w:p>
  </w:endnote>
  <w:endnote w:type="continuationSeparator" w:id="0">
    <w:p w14:paraId="1294B96C"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01D1D" w14:textId="3F05836F"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821A6" w14:textId="77777777" w:rsidR="001D26D8" w:rsidRPr="006A5F84" w:rsidRDefault="001D26D8">
      <w:r w:rsidRPr="006A5F84">
        <w:separator/>
      </w:r>
    </w:p>
  </w:footnote>
  <w:footnote w:type="continuationSeparator" w:id="0">
    <w:p w14:paraId="321740D6" w14:textId="77777777" w:rsidR="001D26D8" w:rsidRPr="006A5F84" w:rsidRDefault="001D26D8">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w:t>
      </w:r>
      <w:proofErr w:type="gramStart"/>
      <w:r w:rsidRPr="006A5F84">
        <w:t>to be a</w:t>
      </w:r>
      <w:proofErr w:type="gramEnd"/>
      <w:r w:rsidRPr="006A5F84">
        <w:t xml:space="preserve">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w:t>
      </w:r>
      <w:proofErr w:type="gramStart"/>
      <w:r w:rsidRPr="006A5F84">
        <w:t>this tender is being submitted by an individual tenderer</w:t>
      </w:r>
      <w:proofErr w:type="gramEnd"/>
      <w:r w:rsidRPr="006A5F84">
        <w:t xml:space="preserve">,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w:t>
      </w:r>
      <w:proofErr w:type="gramStart"/>
      <w:r w:rsidR="00D42267">
        <w:t xml:space="preserve">form </w:t>
      </w:r>
      <w:r w:rsidRPr="006A5F84">
        <w:t>is submitted by a consortium</w:t>
      </w:r>
      <w:proofErr w:type="gramEnd"/>
      <w:r w:rsidRPr="006A5F84">
        <w:t xml:space="preserve">,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w:t>
      </w:r>
      <w:proofErr w:type="gramStart"/>
      <w:r w:rsidR="00B34C65">
        <w:t>are not requested</w:t>
      </w:r>
      <w:proofErr w:type="gramEnd"/>
      <w:r w:rsidR="00B34C65">
        <w:t xml:space="preserve">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 xml:space="preserve">A balance sheet account that represents the value of all assets that </w:t>
      </w:r>
      <w:proofErr w:type="gramStart"/>
      <w:r w:rsidRPr="004C51DD">
        <w:rPr>
          <w:color w:val="000000"/>
        </w:rPr>
        <w:t>are reasonably expected to be converted</w:t>
      </w:r>
      <w:proofErr w:type="gramEnd"/>
      <w:r w:rsidRPr="004C51DD">
        <w:rPr>
          <w:color w:val="000000"/>
        </w:rPr>
        <w:t xml:space="preserve"> into cash within one year in the normal course of business. Current assets include cash, accounts receivable, inventory, marketable securities, prepaid expenses and other liquid assets that </w:t>
      </w:r>
      <w:proofErr w:type="gramStart"/>
      <w:r w:rsidRPr="004C51DD">
        <w:rPr>
          <w:color w:val="000000"/>
        </w:rPr>
        <w:t>can be readily converted</w:t>
      </w:r>
      <w:proofErr w:type="gramEnd"/>
      <w:r w:rsidRPr="004C51DD">
        <w:rPr>
          <w:color w:val="000000"/>
        </w:rPr>
        <w:t xml:space="preserve">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 xml:space="preserve">A company's debts or obligations that are due within one year. Current liabilities appear on the company's balance sheet and include </w:t>
      </w:r>
      <w:proofErr w:type="gramStart"/>
      <w:r w:rsidRPr="00AC74AC">
        <w:t>short term</w:t>
      </w:r>
      <w:proofErr w:type="gramEnd"/>
      <w:r w:rsidRPr="00AC74AC">
        <w:t xml:space="preserve">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w:t>
      </w:r>
      <w:proofErr w:type="gramStart"/>
      <w:r w:rsidR="00C71093">
        <w:t>are not requested</w:t>
      </w:r>
      <w:proofErr w:type="gramEnd"/>
      <w:r w:rsidR="00C71093">
        <w:t xml:space="preserve">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proofErr w:type="gramStart"/>
      <w:r w:rsidR="002D26F0">
        <w:t xml:space="preserve">personnel </w:t>
      </w:r>
      <w:r w:rsidRPr="006A5F84">
        <w:t xml:space="preserve"> directly</w:t>
      </w:r>
      <w:proofErr w:type="gramEnd"/>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proofErr w:type="gramStart"/>
      <w:r w:rsidRPr="006A5F84">
        <w:t>add/delete</w:t>
      </w:r>
      <w:proofErr w:type="gramEnd"/>
      <w:r w:rsidRPr="006A5F84">
        <w:t xml:space="preserve"> additional lines and/or rows as appropriate. If this tender </w:t>
      </w:r>
      <w:proofErr w:type="gramStart"/>
      <w:r w:rsidRPr="006A5F84">
        <w:t>is being submitted</w:t>
      </w:r>
      <w:proofErr w:type="gramEnd"/>
      <w:r w:rsidRPr="006A5F84">
        <w:t xml:space="preserve">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4F0604">
        <w:rPr>
          <w:rStyle w:val="FootnoteReference"/>
          <w:color w:val="000000" w:themeColor="text1"/>
        </w:rPr>
        <w:footnoteRef/>
      </w:r>
      <w:r w:rsidR="00DC608A" w:rsidRPr="004F0604">
        <w:rPr>
          <w:color w:val="000000" w:themeColor="text1"/>
        </w:rPr>
        <w:t xml:space="preserve"> </w:t>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24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http://ec.europa.eu/europeaid/prag/annexes.do?chapterTitleCode=A"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1E18CF07-33FD-4E1B-8553-2EEA6475C29A}"/>
</file>

<file path=customXml/itemProps3.xml><?xml version="1.0" encoding="utf-8"?>
<ds:datastoreItem xmlns:ds="http://schemas.openxmlformats.org/officeDocument/2006/customXml" ds:itemID="{E90E5595-CB16-4F59-81DE-10576DEBC8A7}"/>
</file>

<file path=customXml/itemProps4.xml><?xml version="1.0" encoding="utf-8"?>
<ds:datastoreItem xmlns:ds="http://schemas.openxmlformats.org/officeDocument/2006/customXml" ds:itemID="{86562641-C4AB-4FDD-9248-F1BC9DAAC761}"/>
</file>

<file path=docProps/app.xml><?xml version="1.0" encoding="utf-8"?>
<Properties xmlns="http://schemas.openxmlformats.org/officeDocument/2006/extended-properties" xmlns:vt="http://schemas.openxmlformats.org/officeDocument/2006/docPropsVTypes">
  <Template>Normal</Template>
  <TotalTime>536</TotalTime>
  <Pages>12</Pages>
  <Words>2876</Words>
  <Characters>15502</Characters>
  <Application>Microsoft Office Word</Application>
  <DocSecurity>0</DocSecurity>
  <Lines>596</Lines>
  <Paragraphs>278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(DEVCO)</cp:lastModifiedBy>
  <cp:revision>41</cp:revision>
  <cp:lastPrinted>2012-09-24T09:39:00Z</cp:lastPrinted>
  <dcterms:created xsi:type="dcterms:W3CDTF">2018-12-18T11:43:00Z</dcterms:created>
  <dcterms:modified xsi:type="dcterms:W3CDTF">2022-05-17T15:32:00Z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