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BC8" w:rsidRPr="00FD6129" w:rsidRDefault="00FD6129">
      <w:pPr>
        <w:spacing w:after="150"/>
        <w:rPr>
          <w:lang w:val="sr-Cyrl-RS"/>
        </w:rPr>
      </w:pPr>
      <w:r w:rsidRPr="00FD6129">
        <w:rPr>
          <w:color w:val="000000"/>
          <w:lang w:val="sr-Cyrl-RS"/>
        </w:rPr>
        <w:t xml:space="preserve">Преузето са </w:t>
      </w:r>
      <w:hyperlink r:id="rId4">
        <w:r w:rsidRPr="00FD6129">
          <w:rPr>
            <w:rStyle w:val="Hyperlink"/>
            <w:color w:val="337AB7"/>
            <w:lang w:val="sr-Cyrl-RS"/>
          </w:rPr>
          <w:t>www.pravno-informacioni-sistem.rs</w:t>
        </w:r>
      </w:hyperlink>
    </w:p>
    <w:p w:rsidR="001C2BC8" w:rsidRPr="00FD6129" w:rsidRDefault="00FD6129">
      <w:pPr>
        <w:spacing w:after="150"/>
        <w:jc w:val="center"/>
        <w:rPr>
          <w:lang w:val="sr-Cyrl-RS"/>
        </w:rPr>
      </w:pPr>
      <w:r w:rsidRPr="00FD6129">
        <w:rPr>
          <w:b/>
          <w:color w:val="000000"/>
          <w:lang w:val="sr-Cyrl-RS"/>
        </w:rPr>
        <w:t>605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 xml:space="preserve">На основу члана 38. став 4. Закона о удружењима („Службени гласник РС”, бр. 51/09, 99/11 – др. закон и 99/11 – др. закон) и члана 42. став 1. </w:t>
      </w:r>
      <w:r w:rsidRPr="00FD6129">
        <w:rPr>
          <w:color w:val="000000"/>
          <w:lang w:val="sr-Cyrl-RS"/>
        </w:rPr>
        <w:t>Закона о Влади („Службени гласник РС”, бр. 55/05, 71/05 – исправка, 101/07, 65/08, 16/11, 68/12 – УС, 72/12, 7/14 и 44/14),</w:t>
      </w:r>
    </w:p>
    <w:p w:rsidR="001C2BC8" w:rsidRPr="00FD6129" w:rsidRDefault="00FD6129">
      <w:pPr>
        <w:spacing w:after="150"/>
        <w:rPr>
          <w:lang w:val="sr-Cyrl-RS"/>
        </w:rPr>
      </w:pPr>
      <w:r w:rsidRPr="00FD6129">
        <w:rPr>
          <w:color w:val="000000"/>
          <w:lang w:val="sr-Cyrl-RS"/>
        </w:rPr>
        <w:t>Влада доноси</w:t>
      </w:r>
    </w:p>
    <w:p w:rsidR="001C2BC8" w:rsidRPr="00FD6129" w:rsidRDefault="00FD6129">
      <w:pPr>
        <w:spacing w:after="225"/>
        <w:jc w:val="center"/>
        <w:rPr>
          <w:lang w:val="sr-Cyrl-RS"/>
        </w:rPr>
      </w:pPr>
      <w:r w:rsidRPr="00FD6129">
        <w:rPr>
          <w:b/>
          <w:color w:val="000000"/>
          <w:lang w:val="sr-Cyrl-RS"/>
        </w:rPr>
        <w:t>УРЕДБУ</w:t>
      </w:r>
    </w:p>
    <w:p w:rsidR="001C2BC8" w:rsidRPr="00FD6129" w:rsidRDefault="00FD6129">
      <w:pPr>
        <w:spacing w:after="150"/>
        <w:jc w:val="center"/>
        <w:rPr>
          <w:lang w:val="sr-Cyrl-RS"/>
        </w:rPr>
      </w:pPr>
      <w:r w:rsidRPr="00FD6129">
        <w:rPr>
          <w:b/>
          <w:color w:val="000000"/>
          <w:lang w:val="sr-Cyrl-RS"/>
        </w:rPr>
        <w:t>о средствима за подстицање програма или недостајућег дела средстава за финансирање програма од јавног интереса к</w:t>
      </w:r>
      <w:r w:rsidRPr="00FD6129">
        <w:rPr>
          <w:b/>
          <w:color w:val="000000"/>
          <w:lang w:val="sr-Cyrl-RS"/>
        </w:rPr>
        <w:t>оја реализују удружења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color w:val="000000"/>
          <w:lang w:val="sr-Cyrl-RS"/>
        </w:rPr>
        <w:t>I. ОСНОВНЕ ОДРЕДБЕ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b/>
          <w:color w:val="000000"/>
          <w:lang w:val="sr-Cyrl-RS"/>
        </w:rPr>
        <w:t>Садржина уредбе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color w:val="000000"/>
          <w:lang w:val="sr-Cyrl-RS"/>
        </w:rPr>
        <w:t>Члан 1.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Овом уредбом ближе се уређују услови, критеријуми, обим, начин, поступак доделе, као и начин и поступак враћања средстава за подстицање програма или недостајућег дела средстава за финансирањ</w:t>
      </w:r>
      <w:r w:rsidRPr="00FD6129">
        <w:rPr>
          <w:color w:val="000000"/>
          <w:lang w:val="sr-Cyrl-RS"/>
        </w:rPr>
        <w:t>е програма (у даљем тексту: програм) које реализују удружења, а који су од јавног интереса.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b/>
          <w:color w:val="000000"/>
          <w:lang w:val="sr-Cyrl-RS"/>
        </w:rPr>
        <w:t>Појам удружења и примена уредбе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color w:val="000000"/>
          <w:lang w:val="sr-Cyrl-RS"/>
        </w:rPr>
        <w:t>Члан 2.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Под удружењем, у смислу ове уредбе, подразумева се добровољна и невладина недобитна организација заснована на слободи удружи</w:t>
      </w:r>
      <w:r w:rsidRPr="00FD6129">
        <w:rPr>
          <w:color w:val="000000"/>
          <w:lang w:val="sr-Cyrl-RS"/>
        </w:rPr>
        <w:t>вања више физичких или правних лица, основана ради остваривања и унапређења одређеног заједничког или општег циља и интереса, који нису забрањени Уставом или законом, уписана у регистар надлежног органа у складу са законом.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Ова уредба се не примењује на фи</w:t>
      </w:r>
      <w:r w:rsidRPr="00FD6129">
        <w:rPr>
          <w:color w:val="000000"/>
          <w:lang w:val="sr-Cyrl-RS"/>
        </w:rPr>
        <w:t>нансирање, односно суфинансирање програма које је уређено посебним законом и прописима донетим на основу тог закона.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b/>
          <w:color w:val="000000"/>
          <w:lang w:val="sr-Cyrl-RS"/>
        </w:rPr>
        <w:t>Програм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color w:val="000000"/>
          <w:lang w:val="sr-Cyrl-RS"/>
        </w:rPr>
        <w:t>Члан 3.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Орган државне управе у чијем делокругу је област у којој се остварује јавни интерес, односно корисник средстава буџета Репу</w:t>
      </w:r>
      <w:r w:rsidRPr="00FD6129">
        <w:rPr>
          <w:color w:val="000000"/>
          <w:lang w:val="sr-Cyrl-RS"/>
        </w:rPr>
        <w:t>блике Србије, аутономне покрајине и јединице локалне самоуправе у чијем буџету су обезбеђена средства (у даљем тексту: надлежни орган) подстиче програме које реализују удружења, а који су од јавног интереса у складу са одредбама ове уредбе и аката надлежно</w:t>
      </w:r>
      <w:r w:rsidRPr="00FD6129">
        <w:rPr>
          <w:color w:val="000000"/>
          <w:lang w:val="sr-Cyrl-RS"/>
        </w:rPr>
        <w:t>г органа донетих у складу са одредбама закона и ове уредбе.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lastRenderedPageBreak/>
        <w:t>Програм из става 1. овог члана нарочито садржи: област у којој се програм реализује, територију на којој би се програм реализовао, време и дужину трајања програма, циљ, врсту и обим активности кој</w:t>
      </w:r>
      <w:r w:rsidRPr="00FD6129">
        <w:rPr>
          <w:color w:val="000000"/>
          <w:lang w:val="sr-Cyrl-RS"/>
        </w:rPr>
        <w:t>е би се вршиле у току реализације програма и укупан број лица који је потребан за извођење програма.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Програм чија реализација траје најдуже годину дана у формалном смислу може бити означен и називом пројекат.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color w:val="000000"/>
          <w:lang w:val="sr-Cyrl-RS"/>
        </w:rPr>
        <w:t>II. ПОСТУПАК ЗА ДОДЕЛУ СРЕДСТАВА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b/>
          <w:color w:val="000000"/>
          <w:lang w:val="sr-Cyrl-RS"/>
        </w:rPr>
        <w:t>Годишњи план ј</w:t>
      </w:r>
      <w:r w:rsidRPr="00FD6129">
        <w:rPr>
          <w:b/>
          <w:color w:val="000000"/>
          <w:lang w:val="sr-Cyrl-RS"/>
        </w:rPr>
        <w:t>авних конкурса и календар јавних конкурса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color w:val="000000"/>
          <w:lang w:val="sr-Cyrl-RS"/>
        </w:rPr>
        <w:t>Члан 4.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Годишњи план расписивања јавних конкурса надлежни орган објављује најкасније до 31. јануара на званичној интернет страници органа и доставља Kанцеларији за сарадњу са цивилним друштвом (у даљем тексту: Kанц</w:t>
      </w:r>
      <w:r w:rsidRPr="00FD6129">
        <w:rPr>
          <w:color w:val="000000"/>
          <w:lang w:val="sr-Cyrl-RS"/>
        </w:rPr>
        <w:t>еларија).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Годишњи план јавних конкурса садржи податке о даваоцу средстава, области, називу и планираном периоду расписивања јавног конкурсa (у даљем тексту: конкурс) и друге релевантне податке у зависности од врсте конкурса.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Канцеларија израђује и на својо</w:t>
      </w:r>
      <w:r w:rsidRPr="00FD6129">
        <w:rPr>
          <w:color w:val="000000"/>
          <w:lang w:val="sr-Cyrl-RS"/>
        </w:rPr>
        <w:t>ј интернет страници објављује календар јавних конкурса свих надлежних органа.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b/>
          <w:color w:val="000000"/>
          <w:lang w:val="sr-Cyrl-RS"/>
        </w:rPr>
        <w:t>Критеријуми за избор програма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color w:val="000000"/>
          <w:lang w:val="sr-Cyrl-RS"/>
        </w:rPr>
        <w:t>Члан 5.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Избор програма који ће се финансирати средствима буџета Републике Србије, аутономне покрајине и јединице локалне самоуправе (у даљем тексту:</w:t>
      </w:r>
      <w:r w:rsidRPr="00FD6129">
        <w:rPr>
          <w:color w:val="000000"/>
          <w:lang w:val="sr-Cyrl-RS"/>
        </w:rPr>
        <w:t xml:space="preserve"> буџет) врши се применом следећих критеријума: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1) референце програма: област у којој се реализује програм, дужина трајања програма, број корисника програма, могућност развијања програма и његова одрживост;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2) циљеви који се постижу: обим задовољавања јавно</w:t>
      </w:r>
      <w:r w:rsidRPr="00FD6129">
        <w:rPr>
          <w:color w:val="000000"/>
          <w:lang w:val="sr-Cyrl-RS"/>
        </w:rPr>
        <w:t>г интереса, степен унапређења стања у области у којој се програм спроводи;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3)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</w:t>
      </w:r>
      <w:r w:rsidRPr="00FD6129">
        <w:rPr>
          <w:color w:val="000000"/>
          <w:lang w:val="sr-Cyrl-RS"/>
        </w:rPr>
        <w:t>ја, легата, кредита и друго, у случају недостајућег дела средстава за финансирање програма;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4) законитост и ефикасност коришћења средстава и одрживост ранијих програма: ако су раније коришћена средства буџета, да ли су испуњене уговорне обавезе.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lastRenderedPageBreak/>
        <w:t>Ближа мери</w:t>
      </w:r>
      <w:r w:rsidRPr="00FD6129">
        <w:rPr>
          <w:color w:val="000000"/>
          <w:lang w:val="sr-Cyrl-RS"/>
        </w:rPr>
        <w:t>ла за избор програма применом критеријума из става 1. овог члана, као и допунске критеријуме који су специфични за одређену област утврђује надлежни орган.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b/>
          <w:color w:val="000000"/>
          <w:lang w:val="sr-Cyrl-RS"/>
        </w:rPr>
        <w:t>Конкурс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color w:val="000000"/>
          <w:lang w:val="sr-Cyrl-RS"/>
        </w:rPr>
        <w:t>Члан 6.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Додела средстава за подстицање програма или недостајућег дела средстава за финансира</w:t>
      </w:r>
      <w:r w:rsidRPr="00FD6129">
        <w:rPr>
          <w:color w:val="000000"/>
          <w:lang w:val="sr-Cyrl-RS"/>
        </w:rPr>
        <w:t>ње програма врши се на основу конкурса који расписује надлежни орган и оглашава на званичној интернет страници надлежног органа и порталу е-Управа.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Конкурс обавезно садржи следеће податке: једну или неколико сродних области од јавног интереса; ко може бити</w:t>
      </w:r>
      <w:r w:rsidRPr="00FD6129">
        <w:rPr>
          <w:color w:val="000000"/>
          <w:lang w:val="sr-Cyrl-RS"/>
        </w:rPr>
        <w:t xml:space="preserve"> учесник конкурса; рок за подношење пријава; обим средстава која се додељују; преглед конкурсне документације коју је потребно доставити, уз попуњен образац предлога програма; трајање програма; ближа мерила и допунске критеријуме чијом применом се врши вре</w:t>
      </w:r>
      <w:r w:rsidRPr="00FD6129">
        <w:rPr>
          <w:color w:val="000000"/>
          <w:lang w:val="sr-Cyrl-RS"/>
        </w:rPr>
        <w:t>дновање пријављених програма, са јасним системом за вредновање сваког појединачног критеријума, односно упућивање на службено гласило у коме је објављен пропис којим су утврђена ближа мерила и допунски критеријуми за вредновање програма.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Надлежни органи по</w:t>
      </w:r>
      <w:r w:rsidRPr="00FD6129">
        <w:rPr>
          <w:color w:val="000000"/>
          <w:lang w:val="sr-Cyrl-RS"/>
        </w:rPr>
        <w:t xml:space="preserve"> службеној дужности утврђују да ли је удружење уписано у регистар надлежног органа и да ли се, према статутарним одредбама, циљеви удружења остварују у области у којој се програм реализује.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Приликом вредновања програма надлежни орган ће узети у обзир да ли</w:t>
      </w:r>
      <w:r w:rsidRPr="00FD6129">
        <w:rPr>
          <w:color w:val="000000"/>
          <w:lang w:val="sr-Cyrl-RS"/>
        </w:rPr>
        <w:t xml:space="preserve"> је са удружењем у претходне две године раскинуо уговор због ненаменског трошења буџетских средстава.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b/>
          <w:color w:val="000000"/>
          <w:lang w:val="sr-Cyrl-RS"/>
        </w:rPr>
        <w:t>Пријава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color w:val="000000"/>
          <w:lang w:val="sr-Cyrl-RS"/>
        </w:rPr>
        <w:t>Члан 7.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Удружења – учесници конкурса подносе пријаву надлежном органу.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 xml:space="preserve">Пријава се подноси у року који не може бити краћи од 15 дана од дана </w:t>
      </w:r>
      <w:r w:rsidRPr="00FD6129">
        <w:rPr>
          <w:color w:val="000000"/>
          <w:lang w:val="sr-Cyrl-RS"/>
        </w:rPr>
        <w:t>објављивања конкурса.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b/>
          <w:color w:val="000000"/>
          <w:lang w:val="sr-Cyrl-RS"/>
        </w:rPr>
        <w:t>Комисија за спровођење конкурса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color w:val="000000"/>
          <w:lang w:val="sr-Cyrl-RS"/>
        </w:rPr>
        <w:t>Члан 8.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За спровођење конкурса надлежни орган образује конкурсну комисију (у даљем тексту: комисија) и својим актом ближе уређује састав, број чланова, као и друга питања значајна за рад комисије.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Члано</w:t>
      </w:r>
      <w:r w:rsidRPr="00FD6129">
        <w:rPr>
          <w:color w:val="000000"/>
          <w:lang w:val="sr-Cyrl-RS"/>
        </w:rPr>
        <w:t>ви комисије дужни су да потпишу изјаву да немају приватни интерес у вези са радом и одлучивањем комисије, односно спровођењем конкурса (Изјава о непостојању сукоба интереса).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lastRenderedPageBreak/>
        <w:t>Именовано лице не може предузимати радње у својству члана Комисије пре него што п</w:t>
      </w:r>
      <w:r w:rsidRPr="00FD6129">
        <w:rPr>
          <w:color w:val="000000"/>
          <w:lang w:val="sr-Cyrl-RS"/>
        </w:rPr>
        <w:t>отпише Изјаву из става 2. овог члана.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У случају сазнања да се налази у сукобу интереса, члан комисије је дужан да о томе одмах обавести остале чланове комисије и да се изузме из даљег рада комисије. О решавању сукоба интереса надлежни орган одлучује у свак</w:t>
      </w:r>
      <w:r w:rsidRPr="00FD6129">
        <w:rPr>
          <w:color w:val="000000"/>
          <w:lang w:val="sr-Cyrl-RS"/>
        </w:rPr>
        <w:t>ом случају посебно, а када утврди сукоб интереса, именоваће у комисију новог члана као замену.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Сукоб интереса постоји ако члан комисије или чланови његове породице (брачни или ванбрачни друг, дете или родитељ), запослени или члан органа удружења које учест</w:t>
      </w:r>
      <w:r w:rsidRPr="00FD6129">
        <w:rPr>
          <w:color w:val="000000"/>
          <w:lang w:val="sr-Cyrl-RS"/>
        </w:rPr>
        <w:t>вује на конкурсу или било ког другог удружења повезаног на било који начин са тим удружењем, или у односу на та удружења има било који материјални или нематеријални интерес, супротан јавном интересу и то у случајевима породичне повезаности, економских инте</w:t>
      </w:r>
      <w:r w:rsidRPr="00FD6129">
        <w:rPr>
          <w:color w:val="000000"/>
          <w:lang w:val="sr-Cyrl-RS"/>
        </w:rPr>
        <w:t>реса или другог заједничког интереса.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Ближа садржина Изјаве из става 2. овог члана и ближи поступак у коме се води рачуна о непостојању сукоба интереса уређује се интерним актом надлежног органа.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Чланови комисије не добијају накнаду за свој рад.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b/>
          <w:color w:val="000000"/>
          <w:lang w:val="sr-Cyrl-RS"/>
        </w:rPr>
        <w:t>Поступак о</w:t>
      </w:r>
      <w:r w:rsidRPr="00FD6129">
        <w:rPr>
          <w:b/>
          <w:color w:val="000000"/>
          <w:lang w:val="sr-Cyrl-RS"/>
        </w:rPr>
        <w:t>длучивања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color w:val="000000"/>
          <w:lang w:val="sr-Cyrl-RS"/>
        </w:rPr>
        <w:t>Члан 9.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Комисија утврђује листу вредновања и рангирања пријављених програма у року који не може бити дужи од 60 дана од дана истека рока за подношење пријаве.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 xml:space="preserve">Листа из става 1. овог члана објављује се на званичној интернет страници надлежног </w:t>
      </w:r>
      <w:r w:rsidRPr="00FD6129">
        <w:rPr>
          <w:color w:val="000000"/>
          <w:lang w:val="sr-Cyrl-RS"/>
        </w:rPr>
        <w:t>органа и на порталу е-Управа.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Учесници конкурса имају право увида у поднете пријаве и приложену документацију у року од три радна дана од дана објављивања листе из става 1. овог члана.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На листу из става 1. овог члана учесници конкурса имају право приговора</w:t>
      </w:r>
      <w:r w:rsidRPr="00FD6129">
        <w:rPr>
          <w:color w:val="000000"/>
          <w:lang w:val="sr-Cyrl-RS"/>
        </w:rPr>
        <w:t xml:space="preserve"> у року од осам дана од дана њеног објављивања.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Одлуку о приговору, која мора бити образложена, надлежни орган доноси у року од 15 дана од дана његовог пријема.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Одлуку о избору програма надлежни орган доноси у року од 30 дана од дана истека рока за подноше</w:t>
      </w:r>
      <w:r w:rsidRPr="00FD6129">
        <w:rPr>
          <w:color w:val="000000"/>
          <w:lang w:val="sr-Cyrl-RS"/>
        </w:rPr>
        <w:t>ње приговора.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Oдлука из става 6. овог члана објављује се на званичној интернет страници надлежног органа и на порталу е-Управа.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b/>
          <w:color w:val="000000"/>
          <w:lang w:val="sr-Cyrl-RS"/>
        </w:rPr>
        <w:t>Учешће стручне јавности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color w:val="000000"/>
          <w:lang w:val="sr-Cyrl-RS"/>
        </w:rPr>
        <w:t>Члан 10.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lastRenderedPageBreak/>
        <w:t>У комисију могу бити именована и лица представници стручне јавности.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Надлежни орган може ангажо</w:t>
      </w:r>
      <w:r w:rsidRPr="00FD6129">
        <w:rPr>
          <w:color w:val="000000"/>
          <w:lang w:val="sr-Cyrl-RS"/>
        </w:rPr>
        <w:t>вати и стручњаке за поједине области ради припреме анализе о успешности, квалитету и остварењу циљева програма који се реализују.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Ближа мерила, критеријуме и поступак одабира стручњака из ст. 1. и 2. овог члана прописује својим актом надлежни орган из члан</w:t>
      </w:r>
      <w:r w:rsidRPr="00FD6129">
        <w:rPr>
          <w:color w:val="000000"/>
          <w:lang w:val="sr-Cyrl-RS"/>
        </w:rPr>
        <w:t>а 5. став 2. ове уредбе, односно у складу са чланом 6. став 2. ове уредбе, приликом утврђивања конкурсних услова.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color w:val="000000"/>
          <w:lang w:val="sr-Cyrl-RS"/>
        </w:rPr>
        <w:t>III. КОРИШЋЕЊЕ СРЕДСТАВА И ПРАЋЕЊЕ РЕАЛИЗАЦИЈЕ ПРОГРАМА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b/>
          <w:color w:val="000000"/>
          <w:lang w:val="sr-Cyrl-RS"/>
        </w:rPr>
        <w:t>Коришћење средстава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color w:val="000000"/>
          <w:lang w:val="sr-Cyrl-RS"/>
        </w:rPr>
        <w:t>Члан 11.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Средства која се, у складу са овом уредбом, одобре за реа</w:t>
      </w:r>
      <w:r w:rsidRPr="00FD6129">
        <w:rPr>
          <w:color w:val="000000"/>
          <w:lang w:val="sr-Cyrl-RS"/>
        </w:rPr>
        <w:t>лизацију програма јесу наменска средства и могу да се користе искључиво за реализацију конкретног програма и у складу са уговором који се закључује између надлежног органа и удружења.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Пренос средстава из става 1. овог члана врши се у складу са прописима ко</w:t>
      </w:r>
      <w:r w:rsidRPr="00FD6129">
        <w:rPr>
          <w:color w:val="000000"/>
          <w:lang w:val="sr-Cyrl-RS"/>
        </w:rPr>
        <w:t>јима се уређује пренос средстава и отварање рачуна корисника јавних средстава.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 xml:space="preserve">Уговором се уређују међусобна права, обавезе и одговорности уговорних страна, а нарочито: утврђен предмет програма, рок у коме се програм реализује, конкретне обавезе уговорних </w:t>
      </w:r>
      <w:r w:rsidRPr="00FD6129">
        <w:rPr>
          <w:color w:val="000000"/>
          <w:lang w:val="sr-Cyrl-RS"/>
        </w:rPr>
        <w:t>страна, износ средстава и начин обезбеђења и преноса средстава, инструменти обезбеђења за случај ненаменског трошења средстава обезбеђених за реализацију програма, односно за случај неизвршења уговорне обавезе – предмета програма и повраћај неутрошених сре</w:t>
      </w:r>
      <w:r w:rsidRPr="00FD6129">
        <w:rPr>
          <w:color w:val="000000"/>
          <w:lang w:val="sr-Cyrl-RS"/>
        </w:rPr>
        <w:t>дстава.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Корисник средстава дужан је да пре склапања уговора надлежном органу достави изјаву да средства за реализацију одобреног програма нису на други начин већ обезбеђена као и изјаву о непостојању сукоба интереса и интерни акт о антикорупцијској политиц</w:t>
      </w:r>
      <w:r w:rsidRPr="00FD6129">
        <w:rPr>
          <w:color w:val="000000"/>
          <w:lang w:val="sr-Cyrl-RS"/>
        </w:rPr>
        <w:t>и.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b/>
          <w:color w:val="000000"/>
          <w:lang w:val="sr-Cyrl-RS"/>
        </w:rPr>
        <w:t>Праћење реализације програма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color w:val="000000"/>
          <w:lang w:val="sr-Cyrl-RS"/>
        </w:rPr>
        <w:t>Члан 12.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Надлежни орган прати реализацију програма за који су одобрена средства у складу са овом уредбом.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Праћење реализације програма обухвата: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1) обавезу удружења да обавештава надлежни орган о реализацији програма, у роко</w:t>
      </w:r>
      <w:r w:rsidRPr="00FD6129">
        <w:rPr>
          <w:color w:val="000000"/>
          <w:lang w:val="sr-Cyrl-RS"/>
        </w:rPr>
        <w:t>вима одређеним уговором;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2) прегледање извештаја од стране надлежног органа;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3) мониторинг посете представника надлежног органа;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lastRenderedPageBreak/>
        <w:t>4) обавезу удружења да омогући представницима надлежног органа да изврше увид у релевантну документацију насталу у току реализа</w:t>
      </w:r>
      <w:r w:rsidRPr="00FD6129">
        <w:rPr>
          <w:color w:val="000000"/>
          <w:lang w:val="sr-Cyrl-RS"/>
        </w:rPr>
        <w:t>ције програма;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5) прикупљање информација од корисника програма;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6) друге активности предвиђене уговором.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Праћење може обухватити и ревизију овлашћеног ревизора, уколико је то предвиђено конкурсним условима и уговором.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 xml:space="preserve">Удружење односно реализатор програма </w:t>
      </w:r>
      <w:r w:rsidRPr="00FD6129">
        <w:rPr>
          <w:color w:val="000000"/>
          <w:lang w:val="sr-Cyrl-RS"/>
        </w:rPr>
        <w:t>је дужно да надлежном органу омогући праћење реализације програма.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b/>
          <w:color w:val="000000"/>
          <w:lang w:val="sr-Cyrl-RS"/>
        </w:rPr>
        <w:t>Извештавање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color w:val="000000"/>
          <w:lang w:val="sr-Cyrl-RS"/>
        </w:rPr>
        <w:t>Члан 13.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Удружење израђује периодичне и завршне наративне и финансијске извештаје.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Периодични и завршни наративни извештај из става 1. овог члана садржи: детаљан опис активности</w:t>
      </w:r>
      <w:r w:rsidRPr="00FD6129">
        <w:rPr>
          <w:color w:val="000000"/>
          <w:lang w:val="sr-Cyrl-RS"/>
        </w:rPr>
        <w:t xml:space="preserve"> и резултата реализације програма у односу на планиране активности дефинисане уговором, како би се могла извршити процена успешности од стране надлежног органа и образложење за свако одступање од програма и преглед корективних мера чије се предузимање план</w:t>
      </w:r>
      <w:r w:rsidRPr="00FD6129">
        <w:rPr>
          <w:color w:val="000000"/>
          <w:lang w:val="sr-Cyrl-RS"/>
        </w:rPr>
        <w:t>ира од стране корисника средстава.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Периодични и завршни финансијски извештај из става 1. овог члана садржи: приказ буџета, који је саставни део уговора, са прегледом свих трошкова који су настали током извештајног периода, као и целокупну документацију кој</w:t>
      </w:r>
      <w:r w:rsidRPr="00FD6129">
        <w:rPr>
          <w:color w:val="000000"/>
          <w:lang w:val="sr-Cyrl-RS"/>
        </w:rPr>
        <w:t>а оправдава настале трошкове.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b/>
          <w:color w:val="000000"/>
          <w:lang w:val="sr-Cyrl-RS"/>
        </w:rPr>
        <w:t>Достављање, прегледање и процена извештаја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color w:val="000000"/>
          <w:lang w:val="sr-Cyrl-RS"/>
        </w:rPr>
        <w:t>Члан 14.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Удружење доставља периодичне и завршне наративне и финансијске извештаје у роковима предвиђеним закљученим уговором.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 xml:space="preserve">Надлежни орган прегледа и разматра извештаје из става 1. </w:t>
      </w:r>
      <w:r w:rsidRPr="00FD6129">
        <w:rPr>
          <w:color w:val="000000"/>
          <w:lang w:val="sr-Cyrl-RS"/>
        </w:rPr>
        <w:t>овог члана.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Прегледом финансијских извештаја надлежни орган утврђује да ли су буџетска средства наменски коришћена и да ли постоји рачуноводствена документација која указује на наменски утрошак истих.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Плаћања и издаци који нису у складу са уговорним обавез</w:t>
      </w:r>
      <w:r w:rsidRPr="00FD6129">
        <w:rPr>
          <w:color w:val="000000"/>
          <w:lang w:val="sr-Cyrl-RS"/>
        </w:rPr>
        <w:t>ама и/или без припадајуће рачуноводствене документације неће бити признати, о чему се носилац програма обавештава писаним путем.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Прегледом наративног извештаја надлежни орган остварује увид и врши процену квалитета и успешности програма у смислу реализациј</w:t>
      </w:r>
      <w:r w:rsidRPr="00FD6129">
        <w:rPr>
          <w:color w:val="000000"/>
          <w:lang w:val="sr-Cyrl-RS"/>
        </w:rPr>
        <w:t>е постављених циљева.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lastRenderedPageBreak/>
        <w:t>О извршеној процени надлежни орган обавештава корисника средстава.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Удружење на захтев надлежног органа доставља допуну и додатно објашњење навода изнетих у извештају у року од осам дана од пријема захтева надлежног органа за доставу д</w:t>
      </w:r>
      <w:r w:rsidRPr="00FD6129">
        <w:rPr>
          <w:color w:val="000000"/>
          <w:lang w:val="sr-Cyrl-RS"/>
        </w:rPr>
        <w:t>опуне документације.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b/>
          <w:color w:val="000000"/>
          <w:lang w:val="sr-Cyrl-RS"/>
        </w:rPr>
        <w:t>Мониторинг посета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color w:val="000000"/>
          <w:lang w:val="sr-Cyrl-RS"/>
        </w:rPr>
        <w:t>Члан 15.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У циљу праћења реализације програма, надлежни орган може реализовати мониторинг посете.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Под мониторинг посетом, у смислу ове уредбе, сматра се: посета удружењу, одржавање састанака овлашћених представника над</w:t>
      </w:r>
      <w:r w:rsidRPr="00FD6129">
        <w:rPr>
          <w:color w:val="000000"/>
          <w:lang w:val="sr-Cyrl-RS"/>
        </w:rPr>
        <w:t>лежног органа са овлашћеним представницима удружења, присуство одређеним догађајима и манифестацијама или другим програмским активностима које удружење спроводи у склопу реализације програма.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Мониторинг посета може бити најављена или ненајављена.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За програ</w:t>
      </w:r>
      <w:r w:rsidRPr="00FD6129">
        <w:rPr>
          <w:color w:val="000000"/>
          <w:lang w:val="sr-Cyrl-RS"/>
        </w:rPr>
        <w:t>ме чије трајање је дуже од шест месеци и чија је вредност одобрених средстава већа од 500.000,00 динара, као и програме који трају дуже од годину дана, надлежни орган реализује најмање једну мониторинг посету у току трајања програма, односно најмање једном</w:t>
      </w:r>
      <w:r w:rsidRPr="00FD6129">
        <w:rPr>
          <w:color w:val="000000"/>
          <w:lang w:val="sr-Cyrl-RS"/>
        </w:rPr>
        <w:t xml:space="preserve"> годишње.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b/>
          <w:color w:val="000000"/>
          <w:lang w:val="sr-Cyrl-RS"/>
        </w:rPr>
        <w:t>Извештај о мониторинг посети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color w:val="000000"/>
          <w:lang w:val="sr-Cyrl-RS"/>
        </w:rPr>
        <w:t>Члан 16.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Надлежни орган израђује извештај о мониторинг посети из члана 15. ове уредбе у року од десет дана од дана спроведене посете.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 xml:space="preserve">Поред извештаја из става 1. овог члана надлежни орган може израдити и препоруке за </w:t>
      </w:r>
      <w:r w:rsidRPr="00FD6129">
        <w:rPr>
          <w:color w:val="000000"/>
          <w:lang w:val="sr-Cyrl-RS"/>
        </w:rPr>
        <w:t>отклањање недостатака и рокове за њихову реализацију и упутити их кориснику средстава.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b/>
          <w:color w:val="000000"/>
          <w:lang w:val="sr-Cyrl-RS"/>
        </w:rPr>
        <w:t>Сукоб интереса код корисника средстава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color w:val="000000"/>
          <w:lang w:val="sr-Cyrl-RS"/>
        </w:rPr>
        <w:t>Члан 17.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 xml:space="preserve">Удружење ће предузети све потребне мере у циљу избегавања сукоба интереса приликом коришћења наменских средстава и одмах </w:t>
      </w:r>
      <w:r w:rsidRPr="00FD6129">
        <w:rPr>
          <w:color w:val="000000"/>
          <w:lang w:val="sr-Cyrl-RS"/>
        </w:rPr>
        <w:t>по сазнању обавестити надлежни орган о свим ситуацијама које представљају или би могле довести до сукоба интереса, у складу са законом.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Сукоб интереса постоји у ситуацији у којој је непристрасно извршење уговорних обавеза било ког лица везаног уговором угр</w:t>
      </w:r>
      <w:r w:rsidRPr="00FD6129">
        <w:rPr>
          <w:color w:val="000000"/>
          <w:lang w:val="sr-Cyrl-RS"/>
        </w:rPr>
        <w:t>ожено због прилике да то лице својом одлуком или другим активностима учини погодност себи или са њим повезаним лицима (чланови породице: супружник или ванбрачни партнер, дете или родитељ), запосленом, члану удружења, а на штету јавног интереса и то у случа</w:t>
      </w:r>
      <w:r w:rsidRPr="00FD6129">
        <w:rPr>
          <w:color w:val="000000"/>
          <w:lang w:val="sr-Cyrl-RS"/>
        </w:rPr>
        <w:t>ју породичне повезаности, економских интереса или другог заједничког интереса са тим лицем.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lastRenderedPageBreak/>
        <w:t>Сваки сукоб интереса надлежни орган посебно разматра и може од удружења затражити сва потребна обавештења и документацију.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У случају утврђеног постојања сукоба инте</w:t>
      </w:r>
      <w:r w:rsidRPr="00FD6129">
        <w:rPr>
          <w:color w:val="000000"/>
          <w:lang w:val="sr-Cyrl-RS"/>
        </w:rPr>
        <w:t>реса у спровођењу уговора, надлежни орган ће затражити од удружења да без одлагања, а најкасније у року од 30 дана, предузме одговарајуће мере.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Не сматра се сукобом интереса када корисник средстава спроводи програм који је усмерен на чланове удружења као к</w:t>
      </w:r>
      <w:r w:rsidRPr="00FD6129">
        <w:rPr>
          <w:color w:val="000000"/>
          <w:lang w:val="sr-Cyrl-RS"/>
        </w:rPr>
        <w:t>ориснике програма који припадају социјално осетљивим групама или особама са инвалидитетом.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b/>
          <w:color w:val="000000"/>
          <w:lang w:val="sr-Cyrl-RS"/>
        </w:rPr>
        <w:t>Прерасподела одобреног износа средстава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color w:val="000000"/>
          <w:lang w:val="sr-Cyrl-RS"/>
        </w:rPr>
        <w:t>Члан 18.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Корисник средстава, у изузетним ситуацијама, може да тражи сагласност од надлежног органа ради прерасподеле средстав</w:t>
      </w:r>
      <w:r w:rsidRPr="00FD6129">
        <w:rPr>
          <w:color w:val="000000"/>
          <w:lang w:val="sr-Cyrl-RS"/>
        </w:rPr>
        <w:t>а за реализацију планираних активности у оквиру одобреног програма.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Захтевом за прерасподелу средстава не може се тражити повећање расхода који се односе на људске ресурсе.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 xml:space="preserve">Прерасподела средстава се може извршити тек након добијања писмене сагласности или </w:t>
      </w:r>
      <w:r w:rsidRPr="00FD6129">
        <w:rPr>
          <w:color w:val="000000"/>
          <w:lang w:val="sr-Cyrl-RS"/>
        </w:rPr>
        <w:t>потписивањем анекса уговора са даваоцем средстава.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b/>
          <w:color w:val="000000"/>
          <w:lang w:val="sr-Cyrl-RS"/>
        </w:rPr>
        <w:t>Поступање у случају неправилности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color w:val="000000"/>
          <w:lang w:val="sr-Cyrl-RS"/>
        </w:rPr>
        <w:t>Члан 19.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Надлежни орган обавештава корисника средстава да ће покренути поступак за раскид уговора и повраћај средстава са припадајућом каматом уколико су неправилности так</w:t>
      </w:r>
      <w:r w:rsidRPr="00FD6129">
        <w:rPr>
          <w:color w:val="000000"/>
          <w:lang w:val="sr-Cyrl-RS"/>
        </w:rPr>
        <w:t>ве природе да онемогућавају надлежни орган да утврди да су додељена средства наменски коришћена, односно ако утврди ненаменски утрошак средстава.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b/>
          <w:color w:val="000000"/>
          <w:lang w:val="sr-Cyrl-RS"/>
        </w:rPr>
        <w:t>Раскид уговора и повраћај средстава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color w:val="000000"/>
          <w:lang w:val="sr-Cyrl-RS"/>
        </w:rPr>
        <w:t>Члан 20.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Ако се приликом праћења реализације програма утврди ненаменско тр</w:t>
      </w:r>
      <w:r w:rsidRPr="00FD6129">
        <w:rPr>
          <w:color w:val="000000"/>
          <w:lang w:val="sr-Cyrl-RS"/>
        </w:rPr>
        <w:t>ошење средстава надлежни орган дужан је да раскине уговор, захтева повраћај пренетих средстава, односно да активира инструменте обезбеђења, а удружење је дужно да средства врати са законском каматом.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b/>
          <w:color w:val="000000"/>
          <w:lang w:val="sr-Cyrl-RS"/>
        </w:rPr>
        <w:t>Извештај надлежног органа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color w:val="000000"/>
          <w:lang w:val="sr-Cyrl-RS"/>
        </w:rPr>
        <w:t>Члан 21.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 xml:space="preserve">Надлежни орган </w:t>
      </w:r>
      <w:r w:rsidRPr="00FD6129">
        <w:rPr>
          <w:color w:val="000000"/>
          <w:lang w:val="sr-Cyrl-RS"/>
        </w:rPr>
        <w:t>изрaђује извeштaj о реализованој финансијској подршци програмима удружења из буџетских средстава у претходној календарској години.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Извeштaj из става 1. овог члана објављује се на званичној интернет страници надлежног органа и на порталу е-Управа.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lastRenderedPageBreak/>
        <w:t xml:space="preserve">Надлежни </w:t>
      </w:r>
      <w:r w:rsidRPr="00FD6129">
        <w:rPr>
          <w:color w:val="000000"/>
          <w:lang w:val="sr-Cyrl-RS"/>
        </w:rPr>
        <w:t>орган може спровести анализу успешности, квалитета и степена остварености циљева програма за која су додељена средства на конкурсу за доделу средстава, уколико оцени да би то довело до унапређења стања у одређеној области у којој се корисницима додељују фи</w:t>
      </w:r>
      <w:r w:rsidRPr="00FD6129">
        <w:rPr>
          <w:color w:val="000000"/>
          <w:lang w:val="sr-Cyrl-RS"/>
        </w:rPr>
        <w:t>нансијска средства.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b/>
          <w:color w:val="000000"/>
          <w:lang w:val="sr-Cyrl-RS"/>
        </w:rPr>
        <w:t>Објављивање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color w:val="000000"/>
          <w:lang w:val="sr-Cyrl-RS"/>
        </w:rPr>
        <w:t>Члан 22.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Подаци и акти које надлежни орган, у складу са овом уредбом, објављује на својој званичној интернет страници и порталу е-Управa, морају се објавити и на огласној табли надлежног органа.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color w:val="000000"/>
          <w:lang w:val="sr-Cyrl-RS"/>
        </w:rPr>
        <w:t>IV. ПРЕЛАЗНЕ И ЗАВРШНЕ ОДРЕДБ</w:t>
      </w:r>
      <w:r w:rsidRPr="00FD6129">
        <w:rPr>
          <w:color w:val="000000"/>
          <w:lang w:val="sr-Cyrl-RS"/>
        </w:rPr>
        <w:t>Е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b/>
          <w:color w:val="000000"/>
          <w:lang w:val="sr-Cyrl-RS"/>
        </w:rPr>
        <w:t>Престанак важења ранијег прописа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color w:val="000000"/>
          <w:lang w:val="sr-Cyrl-RS"/>
        </w:rPr>
        <w:t>Члан 23.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 xml:space="preserve">Даном ступања на снагу ове уредбе престаје да важи Уредба о средствима за подстицање програма или недостајућег дела средстава за финансирање програма од јавног интереса која реализују удружења („Службени гласник </w:t>
      </w:r>
      <w:r w:rsidRPr="00FD6129">
        <w:rPr>
          <w:color w:val="000000"/>
          <w:lang w:val="sr-Cyrl-RS"/>
        </w:rPr>
        <w:t>РС”, бр. 8/12, 94/13 и 93/15).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b/>
          <w:color w:val="000000"/>
          <w:lang w:val="sr-Cyrl-RS"/>
        </w:rPr>
        <w:t>Спровођење започетих поступака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color w:val="000000"/>
          <w:lang w:val="sr-Cyrl-RS"/>
        </w:rPr>
        <w:t>Члан 24.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Поступци доделе средстава који су отпочели пре ступања на снагу ове уредбе а нису окончани, спровешће се према прописима који су важили пре ступања на снагу ове уредбе.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b/>
          <w:color w:val="000000"/>
          <w:lang w:val="sr-Cyrl-RS"/>
        </w:rPr>
        <w:t>Ступање на снагу</w:t>
      </w:r>
    </w:p>
    <w:p w:rsidR="001C2BC8" w:rsidRPr="00FD6129" w:rsidRDefault="00FD6129">
      <w:pPr>
        <w:spacing w:after="120"/>
        <w:jc w:val="center"/>
        <w:rPr>
          <w:lang w:val="sr-Cyrl-RS"/>
        </w:rPr>
      </w:pPr>
      <w:r w:rsidRPr="00FD6129">
        <w:rPr>
          <w:color w:val="000000"/>
          <w:lang w:val="sr-Cyrl-RS"/>
        </w:rPr>
        <w:t>Члан 25.</w:t>
      </w:r>
    </w:p>
    <w:p w:rsidR="001C2BC8" w:rsidRPr="00FD6129" w:rsidRDefault="00FD6129" w:rsidP="00FD6129">
      <w:pPr>
        <w:spacing w:after="150"/>
        <w:jc w:val="both"/>
        <w:rPr>
          <w:lang w:val="sr-Cyrl-RS"/>
        </w:rPr>
      </w:pPr>
      <w:r w:rsidRPr="00FD6129">
        <w:rPr>
          <w:color w:val="000000"/>
          <w:lang w:val="sr-Cyrl-RS"/>
        </w:rPr>
        <w:t>Ова уредба ступа на снагу осмог дана од дана објављивања у „Службеном гласнику Републике Србије”.</w:t>
      </w:r>
    </w:p>
    <w:p w:rsidR="001C2BC8" w:rsidRPr="00FD6129" w:rsidRDefault="00FD6129">
      <w:pPr>
        <w:spacing w:after="150"/>
        <w:jc w:val="right"/>
        <w:rPr>
          <w:lang w:val="sr-Cyrl-RS"/>
        </w:rPr>
      </w:pPr>
      <w:r w:rsidRPr="00FD6129">
        <w:rPr>
          <w:color w:val="000000"/>
          <w:lang w:val="sr-Cyrl-RS"/>
        </w:rPr>
        <w:t>05 број 110-1666/2018</w:t>
      </w:r>
    </w:p>
    <w:p w:rsidR="001C2BC8" w:rsidRPr="00FD6129" w:rsidRDefault="00FD6129">
      <w:pPr>
        <w:spacing w:after="150"/>
        <w:jc w:val="right"/>
        <w:rPr>
          <w:lang w:val="sr-Cyrl-RS"/>
        </w:rPr>
      </w:pPr>
      <w:r w:rsidRPr="00FD6129">
        <w:rPr>
          <w:color w:val="000000"/>
          <w:lang w:val="sr-Cyrl-RS"/>
        </w:rPr>
        <w:t>У Београду, 1. марта 2018. године</w:t>
      </w:r>
    </w:p>
    <w:p w:rsidR="001C2BC8" w:rsidRPr="00FD6129" w:rsidRDefault="00FD6129">
      <w:pPr>
        <w:spacing w:after="150"/>
        <w:jc w:val="right"/>
        <w:rPr>
          <w:lang w:val="sr-Cyrl-RS"/>
        </w:rPr>
      </w:pPr>
      <w:r w:rsidRPr="00FD6129">
        <w:rPr>
          <w:b/>
          <w:color w:val="000000"/>
          <w:lang w:val="sr-Cyrl-RS"/>
        </w:rPr>
        <w:t>Влада</w:t>
      </w:r>
    </w:p>
    <w:p w:rsidR="001C2BC8" w:rsidRPr="00FD6129" w:rsidRDefault="00FD6129">
      <w:pPr>
        <w:spacing w:after="150"/>
        <w:jc w:val="right"/>
        <w:rPr>
          <w:lang w:val="sr-Cyrl-RS"/>
        </w:rPr>
      </w:pPr>
      <w:r w:rsidRPr="00FD6129">
        <w:rPr>
          <w:color w:val="000000"/>
          <w:lang w:val="sr-Cyrl-RS"/>
        </w:rPr>
        <w:t>Председник,</w:t>
      </w:r>
    </w:p>
    <w:p w:rsidR="001C2BC8" w:rsidRPr="00FD6129" w:rsidRDefault="00FD6129">
      <w:pPr>
        <w:spacing w:after="150"/>
        <w:jc w:val="right"/>
        <w:rPr>
          <w:lang w:val="sr-Cyrl-RS"/>
        </w:rPr>
      </w:pPr>
      <w:r w:rsidRPr="00FD6129">
        <w:rPr>
          <w:b/>
          <w:color w:val="000000"/>
          <w:lang w:val="sr-Cyrl-RS"/>
        </w:rPr>
        <w:t>Ана Брнабић,</w:t>
      </w:r>
      <w:r w:rsidRPr="00FD6129">
        <w:rPr>
          <w:color w:val="000000"/>
          <w:lang w:val="sr-Cyrl-RS"/>
        </w:rPr>
        <w:t xml:space="preserve"> с.р</w:t>
      </w:r>
      <w:bookmarkStart w:id="0" w:name="_GoBack"/>
      <w:bookmarkEnd w:id="0"/>
      <w:r w:rsidRPr="00FD6129">
        <w:rPr>
          <w:color w:val="000000"/>
          <w:lang w:val="sr-Cyrl-RS"/>
        </w:rPr>
        <w:t>.</w:t>
      </w:r>
    </w:p>
    <w:sectPr w:rsidR="001C2BC8" w:rsidRPr="00FD612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C8"/>
    <w:rsid w:val="001C2BC8"/>
    <w:rsid w:val="00FD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DBE4BD-B606-40CA-BBE9-D4D8DBCA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Stojanovic</dc:creator>
  <cp:lastModifiedBy>Maja Stojanovic</cp:lastModifiedBy>
  <cp:revision>2</cp:revision>
  <dcterms:created xsi:type="dcterms:W3CDTF">2018-03-13T08:18:00Z</dcterms:created>
  <dcterms:modified xsi:type="dcterms:W3CDTF">2018-03-13T08:18:00Z</dcterms:modified>
</cp:coreProperties>
</file>