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i/>
          <w:szCs w:val="20"/>
          <w:lang w:val="ru-RU"/>
        </w:rPr>
      </w:pPr>
      <w:bookmarkStart w:id="0" w:name="_GoBack"/>
      <w:bookmarkEnd w:id="0"/>
      <w:r w:rsidRPr="00CD3EB9">
        <w:rPr>
          <w:rFonts w:ascii="Arial Narrow" w:eastAsia="MS Mincho" w:hAnsi="Arial Narrow" w:cs="Times New Roman"/>
          <w:bCs/>
          <w:szCs w:val="20"/>
          <w:lang w:val="ru-RU"/>
        </w:rPr>
        <w:t>РЕПУБЛИКА СРБИЈА</w:t>
      </w:r>
      <w:r w:rsidRPr="00CD3EB9">
        <w:rPr>
          <w:rFonts w:ascii="Arial Narrow" w:eastAsia="MS Mincho" w:hAnsi="Arial Narrow" w:cs="Times New Roman"/>
          <w:b/>
          <w:bCs/>
          <w:szCs w:val="20"/>
          <w:lang w:val="ru-RU"/>
        </w:rPr>
        <w:t xml:space="preserve">                                         * </w:t>
      </w:r>
      <w:r w:rsidRPr="00CD3EB9">
        <w:rPr>
          <w:rFonts w:ascii="Arial Narrow" w:eastAsia="MS Mincho" w:hAnsi="Arial Narrow" w:cs="Times New Roman"/>
          <w:b/>
          <w:bCs/>
          <w:i/>
          <w:szCs w:val="20"/>
          <w:lang w:val="ru-RU"/>
        </w:rPr>
        <w:t>за порез на имовину обвезника који воде пословне књиге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Cs w:val="20"/>
          <w:lang w:val="sr-Cyrl-CS"/>
        </w:rPr>
      </w:pPr>
      <w:r w:rsidRPr="00CD3EB9">
        <w:rPr>
          <w:rFonts w:ascii="Arial Narrow" w:eastAsia="MS Mincho" w:hAnsi="Arial Narrow" w:cs="Times New Roman"/>
          <w:bCs/>
          <w:szCs w:val="20"/>
          <w:lang w:val="sr-Cyrl-CS"/>
        </w:rPr>
        <w:t>ОПШТИНА___________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Cs w:val="20"/>
          <w:lang w:val="sr-Cyrl-CS"/>
        </w:rPr>
      </w:pPr>
      <w:r w:rsidRPr="00CD3EB9">
        <w:rPr>
          <w:rFonts w:ascii="Arial Narrow" w:eastAsia="MS Mincho" w:hAnsi="Arial Narrow" w:cs="Times New Roman"/>
          <w:bCs/>
          <w:szCs w:val="20"/>
          <w:lang w:val="sr-Cyrl-CS"/>
        </w:rPr>
        <w:t>Општинска управа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Cs w:val="20"/>
          <w:lang w:val="ru-RU"/>
        </w:rPr>
      </w:pPr>
      <w:r w:rsidRPr="00CD3EB9">
        <w:rPr>
          <w:rFonts w:ascii="Arial Narrow" w:eastAsia="MS Mincho" w:hAnsi="Arial Narrow" w:cs="Times New Roman"/>
          <w:bCs/>
          <w:szCs w:val="20"/>
          <w:lang w:val="sr-Cyrl-CS"/>
        </w:rPr>
        <w:t>Одељење</w:t>
      </w:r>
      <w:r w:rsidRPr="00CD3EB9">
        <w:rPr>
          <w:rFonts w:ascii="Arial Narrow" w:eastAsia="MS Mincho" w:hAnsi="Arial Narrow" w:cs="Times New Roman"/>
          <w:bCs/>
          <w:szCs w:val="20"/>
          <w:lang w:val="ru-RU"/>
        </w:rPr>
        <w:t xml:space="preserve"> ______________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Cs w:val="20"/>
          <w:lang w:val="ru-RU"/>
        </w:rPr>
      </w:pPr>
      <w:r w:rsidRPr="00CD3EB9">
        <w:rPr>
          <w:rFonts w:ascii="Arial Narrow" w:eastAsia="MS Mincho" w:hAnsi="Arial Narrow" w:cs="Times New Roman"/>
          <w:bCs/>
          <w:szCs w:val="20"/>
          <w:lang w:val="ru-RU"/>
        </w:rPr>
        <w:t>Број: 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Cs w:val="20"/>
          <w:lang w:val="sr-Cyrl-CS"/>
        </w:rPr>
      </w:pPr>
      <w:r w:rsidRPr="00CD3EB9">
        <w:rPr>
          <w:rFonts w:ascii="Arial Narrow" w:eastAsia="MS Mincho" w:hAnsi="Arial Narrow" w:cs="Times New Roman"/>
          <w:bCs/>
          <w:szCs w:val="20"/>
          <w:lang w:val="ru-RU"/>
        </w:rPr>
        <w:t>________</w:t>
      </w:r>
      <w:r w:rsidRPr="00CD3EB9">
        <w:rPr>
          <w:rFonts w:ascii="Arial Narrow" w:eastAsia="MS Mincho" w:hAnsi="Arial Narrow" w:cs="Times New Roman"/>
          <w:bCs/>
          <w:szCs w:val="20"/>
          <w:lang w:val="sr-Cyrl-CS"/>
        </w:rPr>
        <w:t>20_</w:t>
      </w:r>
      <w:r w:rsidRPr="00CD3EB9">
        <w:rPr>
          <w:rFonts w:ascii="Arial Narrow" w:eastAsia="MS Mincho" w:hAnsi="Arial Narrow" w:cs="Times New Roman"/>
          <w:bCs/>
          <w:szCs w:val="20"/>
          <w:lang w:val="ru-RU"/>
        </w:rPr>
        <w:t xml:space="preserve">_ </w:t>
      </w:r>
      <w:r w:rsidRPr="00CD3EB9">
        <w:rPr>
          <w:rFonts w:ascii="Arial Narrow" w:eastAsia="MS Mincho" w:hAnsi="Arial Narrow" w:cs="Times New Roman"/>
          <w:bCs/>
          <w:szCs w:val="20"/>
          <w:lang w:val="sr-Cyrl-CS"/>
        </w:rPr>
        <w:t>године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Cs w:val="20"/>
          <w:lang w:val="ru-RU"/>
        </w:rPr>
      </w:pPr>
      <w:r w:rsidRPr="00CD3EB9">
        <w:rPr>
          <w:rFonts w:ascii="Arial Narrow" w:eastAsia="MS Mincho" w:hAnsi="Arial Narrow" w:cs="Times New Roman"/>
          <w:szCs w:val="20"/>
          <w:lang w:val="sr-Cyrl-CS"/>
        </w:rPr>
        <w:t>_________________</w:t>
      </w:r>
      <w:r w:rsidRPr="00CD3EB9">
        <w:rPr>
          <w:rFonts w:ascii="Arial Narrow" w:eastAsia="MS Mincho" w:hAnsi="Arial Narrow" w:cs="Times New Roman"/>
          <w:szCs w:val="20"/>
          <w:lang w:val="ru-RU"/>
        </w:rPr>
        <w:tab/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0"/>
          <w:lang w:val="sr-Cyrl-CS"/>
        </w:rPr>
      </w:pPr>
    </w:p>
    <w:p w:rsidR="00CD3EB9" w:rsidRPr="00CD3EB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На основу члана 119. - 122. Закона о пореском поступку и пореској администрацији («Службени гласник РС», бр. 80/02,... 108/16), порески инспектор канцеларијске контроле Општинске управе општине ___________ - Одељења за _________________________, у поступку канцеларијске контроле </w:t>
      </w:r>
      <w:r w:rsidR="006F2009">
        <w:rPr>
          <w:rFonts w:ascii="Arial Narrow" w:eastAsia="Times New Roman" w:hAnsi="Arial Narrow" w:cs="Times New Roman"/>
          <w:sz w:val="24"/>
          <w:szCs w:val="24"/>
          <w:lang w:val="ru-RU"/>
        </w:rPr>
        <w:t>пореза ан имовину обвезника који воде пословне књиге за 2014. И 2015. годину</w:t>
      </w: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, сачини</w:t>
      </w:r>
      <w:r w:rsidRPr="00CD3EB9">
        <w:rPr>
          <w:rFonts w:ascii="Arial Narrow" w:eastAsia="Times New Roman" w:hAnsi="Arial Narrow" w:cs="Times New Roman"/>
          <w:sz w:val="24"/>
          <w:szCs w:val="24"/>
        </w:rPr>
        <w:t>o</w:t>
      </w: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CD3EB9">
        <w:rPr>
          <w:rFonts w:ascii="Arial Narrow" w:eastAsia="Times New Roman" w:hAnsi="Arial Narrow" w:cs="Times New Roman"/>
          <w:sz w:val="24"/>
          <w:szCs w:val="24"/>
        </w:rPr>
        <w:t>je</w:t>
      </w: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 </w:t>
      </w:r>
    </w:p>
    <w:p w:rsidR="00CD3EB9" w:rsidRPr="00CD3EB9" w:rsidRDefault="00CD3EB9" w:rsidP="00CD3EB9">
      <w:pPr>
        <w:spacing w:after="120" w:line="240" w:lineRule="auto"/>
        <w:ind w:right="-180"/>
        <w:jc w:val="both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:rsidR="00CD3EB9" w:rsidRPr="00CD3EB9" w:rsidRDefault="00CD3EB9" w:rsidP="00CD3EB9">
      <w:pPr>
        <w:spacing w:after="120" w:line="240" w:lineRule="auto"/>
        <w:ind w:right="-180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З  А  П  И  С  Н  И  К</w:t>
      </w:r>
    </w:p>
    <w:p w:rsidR="00CD3EB9" w:rsidRPr="00CD3EB9" w:rsidRDefault="00CD3EB9" w:rsidP="00CD3EB9">
      <w:pPr>
        <w:spacing w:after="120" w:line="240" w:lineRule="auto"/>
        <w:ind w:right="-187" w:firstLine="720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bCs/>
          <w:iCs/>
          <w:sz w:val="24"/>
          <w:szCs w:val="24"/>
        </w:rPr>
        <w:t>o</w:t>
      </w:r>
      <w:r w:rsidRPr="00CD3EB9">
        <w:rPr>
          <w:rFonts w:ascii="Arial Narrow" w:eastAsia="Times New Roman" w:hAnsi="Arial Narrow" w:cs="Times New Roman"/>
          <w:bCs/>
          <w:iCs/>
          <w:sz w:val="24"/>
          <w:szCs w:val="24"/>
          <w:lang w:val="ru-RU"/>
        </w:rPr>
        <w:t xml:space="preserve"> извршеној канцеларијској контроли правилности и тачности </w:t>
      </w:r>
      <w:r w:rsidR="006F2009">
        <w:rPr>
          <w:rFonts w:ascii="Arial Narrow" w:eastAsia="Times New Roman" w:hAnsi="Arial Narrow" w:cs="Times New Roman"/>
          <w:bCs/>
          <w:iCs/>
          <w:sz w:val="24"/>
          <w:szCs w:val="24"/>
          <w:lang w:val="sr-Cyrl-RS"/>
        </w:rPr>
        <w:t xml:space="preserve">утврђивања пореза на имовину за 2014 и 2015. годину </w:t>
      </w:r>
      <w:r w:rsidRPr="00CD3EB9">
        <w:rPr>
          <w:rFonts w:ascii="Arial Narrow" w:eastAsia="Times New Roman" w:hAnsi="Arial Narrow" w:cs="Times New Roman"/>
          <w:bCs/>
          <w:iCs/>
          <w:sz w:val="24"/>
          <w:szCs w:val="24"/>
          <w:lang w:val="ru-RU"/>
        </w:rPr>
        <w:t>пореског обвезника  (назив и адреса)_______________________________ , ПИБ_________________</w:t>
      </w:r>
    </w:p>
    <w:p w:rsidR="00CD3EB9" w:rsidRPr="00CD3EB9" w:rsidRDefault="00CD3EB9" w:rsidP="00CD3EB9">
      <w:pPr>
        <w:spacing w:after="120" w:line="240" w:lineRule="auto"/>
        <w:ind w:right="-187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bCs/>
          <w:i/>
          <w:iCs/>
          <w:sz w:val="24"/>
          <w:szCs w:val="24"/>
          <w:lang w:val="ru-RU"/>
        </w:rPr>
        <w:t xml:space="preserve"> </w:t>
      </w:r>
    </w:p>
    <w:p w:rsidR="00CD3EB9" w:rsidRPr="00CD3EB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Канцеларијска контрола је вршена у службеним просторијама Одељења за __________________________________, дана_______20__.године.</w:t>
      </w:r>
    </w:p>
    <w:p w:rsidR="00CD3EB9" w:rsidRPr="00CD3EB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Канцеларијску контролу је извршио порески инспектор канцеларијске контроле ___________________________________, на основу члана 119. - 122. Закона о пореском поступку и пореској администрацији.</w:t>
      </w:r>
    </w:p>
    <w:p w:rsidR="006F2009" w:rsidRDefault="00CD3EB9" w:rsidP="006F200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F2009">
        <w:rPr>
          <w:rFonts w:ascii="Arial Narrow" w:eastAsia="Times New Roman" w:hAnsi="Arial Narrow" w:cs="Times New Roman"/>
          <w:sz w:val="24"/>
          <w:szCs w:val="24"/>
          <w:highlight w:val="yellow"/>
          <w:lang w:val="ru-RU"/>
        </w:rPr>
        <w:t>Канцеларијској контроли је, као овлашћени представник пореског обвезника, присуствовао ___________________________, бр.л.к. ___________ МУП_________, на основу овлашћења које му је издао обвезник  дана ______20__. године.</w:t>
      </w:r>
    </w:p>
    <w:p w:rsidR="006F2009" w:rsidRPr="006F2009" w:rsidRDefault="006F2009" w:rsidP="006F200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highlight w:val="lightGray"/>
          <w:lang w:val="ru-RU"/>
        </w:rPr>
      </w:pP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CS"/>
        </w:rPr>
        <w:t>Дана _______________. године</w:t>
      </w: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Latn-CS"/>
        </w:rPr>
        <w:t xml:space="preserve"> </w:t>
      </w: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RS"/>
        </w:rPr>
        <w:t xml:space="preserve">обвезнику је у складу са </w:t>
      </w: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CS"/>
        </w:rPr>
        <w:t xml:space="preserve">чланом 36. </w:t>
      </w: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RS"/>
        </w:rPr>
        <w:t>ЗПППА</w:t>
      </w: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CS"/>
        </w:rPr>
        <w:t xml:space="preserve">  уручен захтев број:_________________ од______________за подношење пореских пријава за 2014. и 2015. годину</w:t>
      </w: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RS"/>
        </w:rPr>
        <w:t>.</w:t>
      </w:r>
    </w:p>
    <w:p w:rsidR="006F2009" w:rsidRPr="006F2009" w:rsidRDefault="006F2009" w:rsidP="006F200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6F2009">
        <w:rPr>
          <w:rFonts w:ascii="Arial Narrow" w:eastAsia="Calibri" w:hAnsi="Arial Narrow" w:cs="Times New Roman"/>
          <w:sz w:val="24"/>
          <w:szCs w:val="24"/>
          <w:highlight w:val="lightGray"/>
          <w:lang w:val="sr-Cyrl-CS"/>
        </w:rPr>
        <w:t>Како  обвезник није поступио по захтеву за достављање пореске пријаве, поступак канцеларијске контроле спроводи се без присуства странке, сходно одредбама члана 121.став 2. ЗПППА.</w:t>
      </w:r>
      <w:r w:rsidRPr="006F2009">
        <w:rPr>
          <w:rFonts w:ascii="Arial Narrow" w:eastAsia="Calibri" w:hAnsi="Arial Narrow" w:cs="Times New Roman"/>
          <w:sz w:val="24"/>
          <w:szCs w:val="24"/>
          <w:lang w:val="sr-Cyrl-CS"/>
        </w:rPr>
        <w:t xml:space="preserve">  </w:t>
      </w:r>
    </w:p>
    <w:p w:rsidR="00CD3EB9" w:rsidRPr="00CD3EB9" w:rsidRDefault="006F200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="00CD3EB9"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Обвезник је уписан је у Регистар Агенције за привредне регистре по решењу бр. __________ од ____________. године. </w:t>
      </w:r>
    </w:p>
    <w:p w:rsidR="00CD3EB9" w:rsidRPr="00CD3EB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Шифра делатности према обавештењу о разврставању Републичког завода за статистику, је _________- ____________________________________________. </w:t>
      </w:r>
    </w:p>
    <w:p w:rsidR="00CD3EB9" w:rsidRPr="00CD3EB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Обвезник ________________________________, обавља платни промет преко текућих рачуна, отворених код следећих пословних банака:</w:t>
      </w:r>
    </w:p>
    <w:p w:rsidR="00CD3EB9" w:rsidRPr="00CD3EB9" w:rsidRDefault="00CD3EB9" w:rsidP="00CD3EB9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3EB9">
        <w:rPr>
          <w:rFonts w:ascii="Arial Narrow" w:eastAsia="Times New Roman" w:hAnsi="Arial Narrow" w:cs="Times New Roman"/>
          <w:sz w:val="24"/>
          <w:szCs w:val="24"/>
        </w:rPr>
        <w:t xml:space="preserve">___________________________ –  </w:t>
      </w:r>
      <w:proofErr w:type="spellStart"/>
      <w:r w:rsidRPr="00CD3EB9">
        <w:rPr>
          <w:rFonts w:ascii="Arial Narrow" w:eastAsia="Times New Roman" w:hAnsi="Arial Narrow" w:cs="Times New Roman"/>
          <w:sz w:val="24"/>
          <w:szCs w:val="24"/>
        </w:rPr>
        <w:t>рачун</w:t>
      </w:r>
      <w:proofErr w:type="spellEnd"/>
      <w:r w:rsidRPr="00CD3EB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D3EB9">
        <w:rPr>
          <w:rFonts w:ascii="Arial Narrow" w:eastAsia="Times New Roman" w:hAnsi="Arial Narrow" w:cs="Times New Roman"/>
          <w:sz w:val="24"/>
          <w:szCs w:val="24"/>
        </w:rPr>
        <w:t>број</w:t>
      </w:r>
      <w:proofErr w:type="spellEnd"/>
      <w:r w:rsidRPr="00CD3EB9">
        <w:rPr>
          <w:rFonts w:ascii="Arial Narrow" w:eastAsia="Times New Roman" w:hAnsi="Arial Narrow" w:cs="Times New Roman"/>
          <w:sz w:val="24"/>
          <w:szCs w:val="24"/>
        </w:rPr>
        <w:t xml:space="preserve"> _______________________</w:t>
      </w:r>
    </w:p>
    <w:p w:rsidR="00CD3EB9" w:rsidRPr="00CD3EB9" w:rsidRDefault="00CD3EB9" w:rsidP="00CD3EB9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3EB9">
        <w:rPr>
          <w:rFonts w:ascii="Arial Narrow" w:eastAsia="Times New Roman" w:hAnsi="Arial Narrow" w:cs="Times New Roman"/>
          <w:sz w:val="24"/>
          <w:szCs w:val="24"/>
        </w:rPr>
        <w:t xml:space="preserve">___________________________ -  </w:t>
      </w:r>
      <w:proofErr w:type="spellStart"/>
      <w:r w:rsidRPr="00CD3EB9">
        <w:rPr>
          <w:rFonts w:ascii="Arial Narrow" w:eastAsia="Times New Roman" w:hAnsi="Arial Narrow" w:cs="Times New Roman"/>
          <w:sz w:val="24"/>
          <w:szCs w:val="24"/>
        </w:rPr>
        <w:t>рачун</w:t>
      </w:r>
      <w:proofErr w:type="spellEnd"/>
      <w:r w:rsidRPr="00CD3EB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CD3EB9">
        <w:rPr>
          <w:rFonts w:ascii="Arial Narrow" w:eastAsia="Times New Roman" w:hAnsi="Arial Narrow" w:cs="Times New Roman"/>
          <w:sz w:val="24"/>
          <w:szCs w:val="24"/>
        </w:rPr>
        <w:t>број</w:t>
      </w:r>
      <w:proofErr w:type="spellEnd"/>
      <w:r w:rsidRPr="00CD3EB9">
        <w:rPr>
          <w:rFonts w:ascii="Arial Narrow" w:eastAsia="Times New Roman" w:hAnsi="Arial Narrow" w:cs="Times New Roman"/>
          <w:sz w:val="24"/>
          <w:szCs w:val="24"/>
        </w:rPr>
        <w:t xml:space="preserve"> _______________________</w:t>
      </w:r>
    </w:p>
    <w:p w:rsidR="00CD3EB9" w:rsidRPr="00CD3EB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Одговорно лице обвезника, према акту о регистрацији је ______________________________, директор предузећа са неограниченим овлашћењима (ЈМБГ _______________), а према решењу Агенције за привредне регистре број:____________ од ________________. године.</w:t>
      </w:r>
    </w:p>
    <w:p w:rsidR="006F2009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lastRenderedPageBreak/>
        <w:t xml:space="preserve">Предмет контроле је </w:t>
      </w:r>
      <w:r w:rsidR="006F2009">
        <w:rPr>
          <w:rFonts w:ascii="Arial Narrow" w:eastAsia="Times New Roman" w:hAnsi="Arial Narrow" w:cs="Times New Roman"/>
          <w:sz w:val="24"/>
          <w:szCs w:val="24"/>
          <w:lang w:val="ru-RU"/>
        </w:rPr>
        <w:t>утврђивање пореза на имовину обвезника који воде пословне књиге за 2014 и 2015 годину.</w:t>
      </w:r>
    </w:p>
    <w:p w:rsidR="009659D7" w:rsidRDefault="00CD3EB9" w:rsidP="009659D7">
      <w:pPr>
        <w:spacing w:after="120" w:line="240" w:lineRule="auto"/>
        <w:ind w:right="-180" w:firstLine="720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После извршеног увида у </w:t>
      </w:r>
      <w:r w:rsidR="006F200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евиденције и расположиву документацију овог одељења утврђено је да </w:t>
      </w:r>
      <w:r w:rsidR="009659D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је порески обевзник </w:t>
      </w:r>
      <w:r w:rsidR="009659D7" w:rsidRPr="009659D7">
        <w:rPr>
          <w:rFonts w:ascii="Arial Narrow" w:eastAsia="Times New Roman" w:hAnsi="Arial Narrow" w:cs="Times New Roman"/>
          <w:sz w:val="24"/>
          <w:szCs w:val="24"/>
          <w:highlight w:val="yellow"/>
          <w:lang w:val="ru-RU"/>
        </w:rPr>
        <w:t>власник</w:t>
      </w:r>
      <w:r w:rsidR="009659D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непокретности и то: </w:t>
      </w:r>
    </w:p>
    <w:p w:rsidR="00CD3EB9" w:rsidRDefault="009659D7" w:rsidP="009659D7">
      <w:pPr>
        <w:spacing w:after="120" w:line="240" w:lineRule="auto"/>
        <w:ind w:right="-180" w:firstLine="720"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___________________,  а на основу  </w:t>
      </w:r>
      <w:r w:rsidRPr="009659D7">
        <w:rPr>
          <w:rFonts w:ascii="Arial Narrow" w:eastAsia="Times New Roman" w:hAnsi="Arial Narrow" w:cs="Times New Roman"/>
          <w:sz w:val="24"/>
          <w:szCs w:val="24"/>
          <w:highlight w:val="yellow"/>
          <w:lang w:val="ru-RU"/>
        </w:rPr>
        <w:t>уговор и сл</w:t>
      </w:r>
      <w:r>
        <w:rPr>
          <w:rFonts w:ascii="Arial Narrow" w:eastAsia="Times New Roman" w:hAnsi="Arial Narrow" w:cs="Times New Roman"/>
          <w:sz w:val="24"/>
          <w:szCs w:val="24"/>
          <w:lang w:val="ru-RU"/>
        </w:rPr>
        <w:t>.________.</w:t>
      </w:r>
    </w:p>
    <w:p w:rsidR="009659D7" w:rsidRDefault="009659D7" w:rsidP="009659D7">
      <w:pPr>
        <w:spacing w:after="120" w:line="240" w:lineRule="auto"/>
        <w:ind w:right="-180" w:firstLine="720"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>Навести основ за утврђивање пореза на имовину</w:t>
      </w:r>
    </w:p>
    <w:p w:rsidR="00CD3EB9" w:rsidRPr="00CD3EB9" w:rsidRDefault="009659D7" w:rsidP="009659D7">
      <w:pPr>
        <w:spacing w:after="120" w:line="240" w:lineRule="auto"/>
        <w:ind w:right="-180" w:firstLine="36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sz w:val="24"/>
          <w:szCs w:val="24"/>
          <w:lang w:val="ru-RU"/>
        </w:rPr>
        <w:t>П</w:t>
      </w:r>
      <w:r w:rsidR="00CD3EB9"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орески инспектор канцеларијске контроле, на основу утврђеног чињеничног стања на напред наведени начин, даје  следећи</w:t>
      </w:r>
    </w:p>
    <w:p w:rsidR="00CD3EB9" w:rsidRPr="00CD3EB9" w:rsidRDefault="00CD3EB9" w:rsidP="00CD3EB9">
      <w:pPr>
        <w:spacing w:after="120" w:line="240" w:lineRule="auto"/>
        <w:ind w:left="360" w:right="-180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Н  А  Л  А  З</w:t>
      </w:r>
    </w:p>
    <w:p w:rsidR="00CD3EB9" w:rsidRPr="00CD3EB9" w:rsidRDefault="00CD3EB9" w:rsidP="00CD3EB9">
      <w:pPr>
        <w:spacing w:after="120" w:line="240" w:lineRule="auto"/>
        <w:ind w:left="360" w:right="-180"/>
        <w:jc w:val="center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120" w:line="240" w:lineRule="auto"/>
        <w:ind w:left="360" w:right="-180" w:firstLine="36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Предмет контроле је обрачунавање и плаћање пореза на имовину за период  -----------------------</w:t>
      </w:r>
    </w:p>
    <w:p w:rsidR="009659D7" w:rsidRDefault="00CD3EB9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Порески обвезник није поднео</w:t>
      </w:r>
      <w:r w:rsidR="009659D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пореску пријаву за _____годину</w:t>
      </w:r>
      <w:r w:rsidR="009659D7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 и није утврдио порез на имовину за наведени период</w:t>
      </w:r>
    </w:p>
    <w:p w:rsidR="00CD3EB9" w:rsidRPr="00CD3EB9" w:rsidRDefault="00CD3EB9" w:rsidP="00CD3EB9">
      <w:pPr>
        <w:spacing w:after="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У поступку канцеларијске контроле порески инспектор канцеларијске контроле извршио је увид и  контролу следећих докумената: __________________ _______________________________________</w:t>
      </w:r>
    </w:p>
    <w:p w:rsidR="00CD3EB9" w:rsidRPr="00CD3EB9" w:rsidRDefault="00CD3EB9" w:rsidP="00CD3EB9">
      <w:pPr>
        <w:spacing w:after="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120" w:line="240" w:lineRule="auto"/>
        <w:ind w:left="360" w:right="-180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ab/>
        <w:t>У поступку канцеларијске контроле је утврђено  ________________________________________</w:t>
      </w:r>
    </w:p>
    <w:p w:rsidR="00CD3EB9" w:rsidRPr="00CD3EB9" w:rsidRDefault="00CD3EB9" w:rsidP="00CD3EB9">
      <w:pPr>
        <w:spacing w:after="120" w:line="240" w:lineRule="auto"/>
        <w:ind w:right="-180"/>
        <w:rPr>
          <w:rFonts w:ascii="Arial Narrow" w:eastAsia="Times New Roman" w:hAnsi="Arial Narrow" w:cs="Times New Roman"/>
          <w:b/>
          <w:sz w:val="28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b/>
          <w:sz w:val="28"/>
          <w:szCs w:val="24"/>
          <w:lang w:val="ru-RU"/>
        </w:rPr>
        <w:t xml:space="preserve">__________________________________________________________________________ </w:t>
      </w:r>
    </w:p>
    <w:p w:rsidR="00CD3EB9" w:rsidRDefault="00CD3EB9" w:rsidP="00CD3EB9">
      <w:pPr>
        <w:spacing w:after="120" w:line="240" w:lineRule="auto"/>
        <w:ind w:right="-180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(</w:t>
      </w:r>
      <w:r w:rsidRPr="00BF1150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обавезно навести све прописе на основу којих је  утврђено чињенично стање и пореска обавеза и начин обрачуна пореза за сваку непокретност посебно, са навођењем свих података о непокретности за коју се порез утврђује – адреса, врста, зона, површина и др</w:t>
      </w: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.)</w:t>
      </w:r>
    </w:p>
    <w:p w:rsidR="00BF64B9" w:rsidRPr="00BF64B9" w:rsidRDefault="00BF64B9" w:rsidP="00BF64B9">
      <w:pPr>
        <w:suppressAutoHyphens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</w:pPr>
      <w:proofErr w:type="spellStart"/>
      <w:r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За</w:t>
      </w:r>
      <w:proofErr w:type="spellEnd"/>
      <w:r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2014</w:t>
      </w:r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годину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порез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се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утврђује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</w:p>
    <w:tbl>
      <w:tblPr>
        <w:tblW w:w="10059" w:type="dxa"/>
        <w:tblInd w:w="95" w:type="dxa"/>
        <w:tblLook w:val="04A0" w:firstRow="1" w:lastRow="0" w:firstColumn="1" w:lastColumn="0" w:noHBand="0" w:noVBand="1"/>
      </w:tblPr>
      <w:tblGrid>
        <w:gridCol w:w="2140"/>
        <w:gridCol w:w="109"/>
        <w:gridCol w:w="1513"/>
        <w:gridCol w:w="1681"/>
        <w:gridCol w:w="2508"/>
        <w:gridCol w:w="2108"/>
      </w:tblGrid>
      <w:tr w:rsidR="00BF64B9" w:rsidRPr="00BF64B9" w:rsidTr="00F9598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В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рста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непокретности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К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орисна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површина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Ђ.2.1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Просечна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цена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м</w:t>
            </w: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  </w:t>
            </w: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Ђ.2.2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З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емљиште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објектом</w:t>
            </w:r>
            <w:proofErr w:type="spellEnd"/>
          </w:p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плаћа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површина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Вредн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о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непокретности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Ђ.2 =Ђ.2.1* Ђ.2.2 </w:t>
            </w:r>
          </w:p>
        </w:tc>
      </w:tr>
      <w:tr w:rsidR="00BF64B9" w:rsidRPr="00BF64B9" w:rsidTr="00BF64B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пословне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зграде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64B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шумско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64B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пољопривредно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64B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грађевинско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зељиште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књиговодствена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Вредност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непокретности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Ђ.4.</w:t>
            </w:r>
          </w:p>
        </w:tc>
      </w:tr>
      <w:tr w:rsidR="00BF64B9" w:rsidRPr="00BF64B9" w:rsidTr="00BF64B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пословне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зграде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Пореска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основица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О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брачунат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порез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З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емљиште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објектом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плаћа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У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мањење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пореза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за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земљиште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под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објектом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који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се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плаћа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GB"/>
              </w:rPr>
              <w:t>У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тврђени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порез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BF64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BF64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F64B9" w:rsidRDefault="00BF64B9" w:rsidP="00CD3EB9">
      <w:pPr>
        <w:spacing w:after="120" w:line="240" w:lineRule="auto"/>
        <w:ind w:right="-180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BF64B9" w:rsidRDefault="00BF64B9" w:rsidP="00BF64B9">
      <w:pPr>
        <w:spacing w:after="120" w:line="240" w:lineRule="auto"/>
        <w:ind w:right="-180"/>
        <w:rPr>
          <w:rFonts w:ascii="Arial Narrow" w:eastAsia="Times New Roman" w:hAnsi="Arial Narrow" w:cs="Times New Roman"/>
          <w:sz w:val="24"/>
          <w:szCs w:val="24"/>
          <w:lang w:val="ru-RU"/>
        </w:rPr>
      </w:pPr>
      <w:proofErr w:type="spellStart"/>
      <w:r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За</w:t>
      </w:r>
      <w:proofErr w:type="spellEnd"/>
      <w:r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201</w:t>
      </w:r>
      <w:r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sr-Cyrl-RS"/>
        </w:rPr>
        <w:t>5</w:t>
      </w:r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годину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порез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се</w:t>
      </w:r>
      <w:proofErr w:type="spellEnd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 xml:space="preserve"> </w:t>
      </w:r>
      <w:proofErr w:type="spellStart"/>
      <w:r w:rsidRPr="00BF64B9">
        <w:rPr>
          <w:rFonts w:ascii="Arial Narrow" w:eastAsia="Times New Roman" w:hAnsi="Arial Narrow" w:cs="Times New Roman"/>
          <w:b/>
          <w:color w:val="00000A"/>
          <w:sz w:val="20"/>
          <w:szCs w:val="20"/>
          <w:u w:val="single"/>
          <w:lang w:val="en-GB"/>
        </w:rPr>
        <w:t>утврђује</w:t>
      </w:r>
      <w:proofErr w:type="spellEnd"/>
    </w:p>
    <w:tbl>
      <w:tblPr>
        <w:tblW w:w="10059" w:type="dxa"/>
        <w:tblInd w:w="95" w:type="dxa"/>
        <w:tblLook w:val="04A0" w:firstRow="1" w:lastRow="0" w:firstColumn="1" w:lastColumn="0" w:noHBand="0" w:noVBand="1"/>
      </w:tblPr>
      <w:tblGrid>
        <w:gridCol w:w="2140"/>
        <w:gridCol w:w="109"/>
        <w:gridCol w:w="1513"/>
        <w:gridCol w:w="1681"/>
        <w:gridCol w:w="2508"/>
        <w:gridCol w:w="2108"/>
      </w:tblGrid>
      <w:tr w:rsidR="00BF64B9" w:rsidRPr="00BF64B9" w:rsidTr="00F9598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В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рста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непокретности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К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орисна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површина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Ђ.2.1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Просечна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цена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м</w:t>
            </w: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  </w:t>
            </w: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Ђ.2.2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З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емљиште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објектом</w:t>
            </w:r>
            <w:proofErr w:type="spellEnd"/>
          </w:p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плаћа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површина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Вредн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о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непокретности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Ђ.2 =Ђ.2.1* Ђ.2.2 </w:t>
            </w: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пословне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зграде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шумско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пољопривредно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земљиште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грађевинско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зељиште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књиговодствена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Вредност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непокретности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Ђ.4.</w:t>
            </w:r>
          </w:p>
        </w:tc>
      </w:tr>
      <w:tr w:rsidR="00BF64B9" w:rsidRPr="00BF64B9" w:rsidTr="00F9598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пословне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зграде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Пореска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основица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О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брачунат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порез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З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емљиште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објектом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плаћа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У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мањење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пореза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за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земљиште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под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објектом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на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који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се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порез</w:t>
            </w:r>
            <w:proofErr w:type="spellEnd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плаћа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GB"/>
              </w:rPr>
              <w:t>У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тврђени</w:t>
            </w:r>
            <w:proofErr w:type="spellEnd"/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4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порез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BF64B9" w:rsidRPr="00BF64B9" w:rsidTr="00BF1150">
        <w:trPr>
          <w:trHeight w:val="30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9" w:rsidRPr="00BF64B9" w:rsidRDefault="00BF64B9" w:rsidP="00F959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F64B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4.квартал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B9" w:rsidRPr="00BF64B9" w:rsidRDefault="00BF64B9" w:rsidP="00F959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F64B9" w:rsidRDefault="00BF64B9" w:rsidP="00CD3EB9">
      <w:pPr>
        <w:spacing w:after="120" w:line="240" w:lineRule="auto"/>
        <w:ind w:right="-180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CD3EB9" w:rsidRPr="00BF1150" w:rsidRDefault="00BF1150" w:rsidP="00CD3EB9">
      <w:pPr>
        <w:spacing w:after="120" w:line="240" w:lineRule="auto"/>
        <w:ind w:right="-180"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BF1150">
        <w:rPr>
          <w:rFonts w:ascii="Arial Narrow" w:hAnsi="Arial Narrow"/>
          <w:sz w:val="24"/>
          <w:szCs w:val="24"/>
        </w:rPr>
        <w:t xml:space="preserve">У </w:t>
      </w:r>
      <w:proofErr w:type="spellStart"/>
      <w:r w:rsidRPr="00BF1150">
        <w:rPr>
          <w:rFonts w:ascii="Arial Narrow" w:hAnsi="Arial Narrow"/>
          <w:sz w:val="24"/>
          <w:szCs w:val="24"/>
        </w:rPr>
        <w:t>табеларном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прегледу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констатује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се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r w:rsidRPr="00BF1150">
        <w:rPr>
          <w:rFonts w:ascii="Arial Narrow" w:hAnsi="Arial Narrow"/>
          <w:sz w:val="24"/>
          <w:szCs w:val="24"/>
          <w:lang w:val="sr-Cyrl-RS"/>
        </w:rPr>
        <w:t>у</w:t>
      </w:r>
      <w:proofErr w:type="spellStart"/>
      <w:r w:rsidRPr="00BF1150">
        <w:rPr>
          <w:rFonts w:ascii="Arial Narrow" w:hAnsi="Arial Narrow"/>
          <w:sz w:val="24"/>
          <w:szCs w:val="24"/>
        </w:rPr>
        <w:t>тврђен</w:t>
      </w:r>
      <w:proofErr w:type="spellEnd"/>
      <w:r w:rsidRPr="00BF1150">
        <w:rPr>
          <w:rFonts w:ascii="Arial Narrow" w:hAnsi="Arial Narrow"/>
          <w:sz w:val="24"/>
          <w:szCs w:val="24"/>
          <w:lang w:val="sr-Cyrl-RS"/>
        </w:rPr>
        <w:t>и порез на имовину</w:t>
      </w:r>
      <w:r w:rsidRPr="00BF1150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BF1150">
        <w:rPr>
          <w:rFonts w:ascii="Arial Narrow" w:hAnsi="Arial Narrow"/>
          <w:sz w:val="24"/>
          <w:szCs w:val="24"/>
        </w:rPr>
        <w:t>канцеларијској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контроли</w:t>
      </w:r>
      <w:proofErr w:type="spellEnd"/>
      <w:r w:rsidRPr="00BF1150">
        <w:rPr>
          <w:rFonts w:ascii="Arial Narrow" w:hAnsi="Arial Narrow"/>
          <w:sz w:val="24"/>
          <w:szCs w:val="24"/>
        </w:rPr>
        <w:t>,</w:t>
      </w:r>
      <w:r w:rsidRPr="00BF1150">
        <w:rPr>
          <w:rFonts w:ascii="Arial Narrow" w:hAnsi="Arial Narrow"/>
          <w:sz w:val="24"/>
          <w:szCs w:val="24"/>
          <w:lang w:val="sr-Cyrl-RS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као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BF1150">
        <w:rPr>
          <w:rFonts w:ascii="Arial Narrow" w:hAnsi="Arial Narrow"/>
          <w:sz w:val="24"/>
          <w:szCs w:val="24"/>
        </w:rPr>
        <w:t>камата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обрачуната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сходно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члану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F1150">
        <w:rPr>
          <w:rFonts w:ascii="Arial Narrow" w:hAnsi="Arial Narrow"/>
          <w:sz w:val="24"/>
          <w:szCs w:val="24"/>
        </w:rPr>
        <w:t>75.ЗПППА</w:t>
      </w:r>
      <w:proofErr w:type="gram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на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непријављени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порез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BF1150">
        <w:rPr>
          <w:rFonts w:ascii="Arial Narrow" w:hAnsi="Arial Narrow"/>
          <w:sz w:val="24"/>
          <w:szCs w:val="24"/>
        </w:rPr>
        <w:t>за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који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је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обавеза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BF1150">
        <w:rPr>
          <w:rFonts w:ascii="Arial Narrow" w:hAnsi="Arial Narrow"/>
          <w:sz w:val="24"/>
          <w:szCs w:val="24"/>
        </w:rPr>
        <w:t>доспела</w:t>
      </w:r>
      <w:proofErr w:type="spellEnd"/>
      <w:r w:rsidRPr="00BF1150">
        <w:rPr>
          <w:rFonts w:ascii="Arial Narrow" w:hAnsi="Arial Narrow"/>
          <w:sz w:val="24"/>
          <w:szCs w:val="24"/>
        </w:rPr>
        <w:t>,</w:t>
      </w:r>
      <w:r w:rsidRPr="00BF1150">
        <w:rPr>
          <w:rFonts w:ascii="Arial Narrow" w:hAnsi="Arial Narrow"/>
          <w:sz w:val="24"/>
          <w:szCs w:val="24"/>
          <w:lang w:val="sr-Cyrl-RS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од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рока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доспећа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до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дана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вршења</w:t>
      </w:r>
      <w:proofErr w:type="spellEnd"/>
      <w:r w:rsidRPr="00BF115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150">
        <w:rPr>
          <w:rFonts w:ascii="Arial Narrow" w:hAnsi="Arial Narrow"/>
          <w:sz w:val="24"/>
          <w:szCs w:val="24"/>
        </w:rPr>
        <w:t>контроле</w:t>
      </w:r>
      <w:proofErr w:type="spellEnd"/>
      <w:r w:rsidR="00CD3EB9" w:rsidRPr="00BF1150">
        <w:rPr>
          <w:rFonts w:ascii="Arial Narrow" w:eastAsia="Times New Roman" w:hAnsi="Arial Narrow" w:cs="Times New Roman"/>
          <w:sz w:val="24"/>
          <w:szCs w:val="24"/>
          <w:lang w:val="ru-RU"/>
        </w:rPr>
        <w:t>: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880"/>
        <w:gridCol w:w="3330"/>
      </w:tblGrid>
      <w:tr w:rsidR="00BF1150" w:rsidRPr="00EE64F9" w:rsidTr="00BF1150">
        <w:trPr>
          <w:trHeight w:val="8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Период: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01.01.2014-31.12.2014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iCs/>
                <w:sz w:val="18"/>
                <w:szCs w:val="18"/>
                <w:lang w:val="ru-RU"/>
              </w:rPr>
            </w:pPr>
            <w:r w:rsidRPr="009E4A37">
              <w:rPr>
                <w:rFonts w:ascii="Arial Narrow" w:hAnsi="Arial Narrow"/>
                <w:iCs/>
                <w:sz w:val="18"/>
                <w:szCs w:val="18"/>
                <w:lang w:val="ru-RU"/>
              </w:rPr>
              <w:t>Порез</w:t>
            </w:r>
            <w:r>
              <w:rPr>
                <w:rFonts w:ascii="Arial Narrow" w:hAnsi="Arial Narrow"/>
                <w:iCs/>
                <w:sz w:val="18"/>
                <w:szCs w:val="18"/>
                <w:lang w:val="ru-RU"/>
              </w:rPr>
              <w:t xml:space="preserve"> </w:t>
            </w:r>
            <w:r w:rsidRPr="009E4A37">
              <w:rPr>
                <w:rFonts w:ascii="Arial Narrow" w:hAnsi="Arial Narrow"/>
                <w:iCs/>
                <w:sz w:val="18"/>
                <w:szCs w:val="18"/>
                <w:lang w:val="ru-RU"/>
              </w:rPr>
              <w:t>утврђен  у  у канцеларијској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iCs/>
                <w:sz w:val="18"/>
                <w:szCs w:val="18"/>
                <w:lang w:val="ru-RU"/>
              </w:rPr>
            </w:pPr>
            <w:r w:rsidRPr="009E4A37">
              <w:rPr>
                <w:rFonts w:ascii="Arial Narrow" w:hAnsi="Arial Narrow"/>
                <w:iCs/>
                <w:sz w:val="18"/>
                <w:szCs w:val="18"/>
                <w:lang w:val="ru-RU"/>
              </w:rPr>
              <w:t xml:space="preserve">контроли </w:t>
            </w:r>
            <w:r>
              <w:rPr>
                <w:rFonts w:ascii="Arial Narrow" w:hAnsi="Arial Narrow"/>
                <w:iCs/>
                <w:sz w:val="18"/>
                <w:szCs w:val="18"/>
                <w:lang w:val="ru-RU"/>
              </w:rPr>
              <w:t>(непријављен порез)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9E4A37">
              <w:rPr>
                <w:rFonts w:ascii="Arial Narrow" w:hAnsi="Arial Narrow"/>
                <w:i/>
                <w:sz w:val="18"/>
                <w:szCs w:val="18"/>
              </w:rPr>
              <w:t>Камата: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 xml:space="preserve">Од доспећа квартала 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до дана канцеларијске контроле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  <w:lang w:val="sr-Cyrl-RS"/>
              </w:rPr>
              <w:t>*******</w:t>
            </w:r>
          </w:p>
        </w:tc>
      </w:tr>
      <w:tr w:rsidR="00BF1150" w:rsidRPr="00EE64F9" w:rsidTr="00BF1150">
        <w:trPr>
          <w:trHeight w:val="8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Први квартал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01.01.2014-31.03.2014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Доспеће 31.03.2014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744FF3" w:rsidRDefault="00BF1150" w:rsidP="00BF1150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744FF3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150" w:rsidRPr="00EE64F9" w:rsidTr="00BF1150">
        <w:trPr>
          <w:trHeight w:val="79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Други квартал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01.04.2014-30.06.2014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Доспеће 15.05.2014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744FF3" w:rsidRDefault="00BF1150" w:rsidP="00BF1150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150" w:rsidRPr="00EE64F9" w:rsidTr="00BF1150">
        <w:trPr>
          <w:trHeight w:val="9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Трећи квартал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01.07.2014-30.09.2014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Доспеће 14.08.2014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744FF3" w:rsidRDefault="00BF1150" w:rsidP="00BF1150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150" w:rsidRPr="00EE64F9" w:rsidTr="00BF1150">
        <w:trPr>
          <w:trHeight w:val="99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lastRenderedPageBreak/>
              <w:t>Четврти квартал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01.10.2014-31.12.2014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Доспеће 14.11.2014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744FF3" w:rsidRDefault="00BF1150" w:rsidP="00BF1150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150" w:rsidRPr="00EE64F9" w:rsidTr="00BF115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4A37">
              <w:rPr>
                <w:rFonts w:ascii="Arial Narrow" w:hAnsi="Arial Narrow"/>
                <w:sz w:val="18"/>
                <w:szCs w:val="18"/>
              </w:rPr>
              <w:t>УКУПНО:365 ДАНА</w:t>
            </w:r>
          </w:p>
          <w:p w:rsidR="00BF1150" w:rsidRPr="009E4A37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744FF3" w:rsidRDefault="00BF1150" w:rsidP="00BF1150">
            <w:pPr>
              <w:pStyle w:val="BodyText"/>
              <w:ind w:right="-18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0" w:rsidRPr="00744FF3" w:rsidRDefault="00BF1150" w:rsidP="00BF1150">
            <w:pPr>
              <w:pStyle w:val="BodyText"/>
              <w:ind w:right="-187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F64B9" w:rsidRDefault="00BF64B9" w:rsidP="00BF64B9">
      <w:pPr>
        <w:pStyle w:val="BodyText"/>
        <w:ind w:right="-187" w:firstLine="720"/>
        <w:jc w:val="both"/>
        <w:rPr>
          <w:rFonts w:ascii="Arial Narrow" w:hAnsi="Arial Narrow"/>
          <w:sz w:val="20"/>
          <w:szCs w:val="20"/>
        </w:rPr>
      </w:pPr>
    </w:p>
    <w:p w:rsidR="00BF1150" w:rsidRPr="00BF1150" w:rsidRDefault="00BF1150" w:rsidP="00BF64B9">
      <w:pPr>
        <w:pStyle w:val="BodyText"/>
        <w:ind w:right="-187" w:firstLine="720"/>
        <w:jc w:val="both"/>
        <w:rPr>
          <w:rFonts w:ascii="Arial Narrow" w:hAnsi="Arial Narrow"/>
          <w:sz w:val="20"/>
          <w:szCs w:val="20"/>
          <w:lang w:val="sr-Cyrl-RS"/>
        </w:rPr>
      </w:pPr>
      <w:r w:rsidRPr="00BF1150">
        <w:rPr>
          <w:rFonts w:ascii="Arial Narrow" w:hAnsi="Arial Narrow"/>
          <w:sz w:val="20"/>
          <w:szCs w:val="20"/>
          <w:highlight w:val="yellow"/>
          <w:lang w:val="sr-Cyrl-RS"/>
        </w:rPr>
        <w:t>Иста табела и за 2015.</w:t>
      </w:r>
    </w:p>
    <w:p w:rsidR="00BF1150" w:rsidRPr="00BF1150" w:rsidRDefault="00BF1150" w:rsidP="00BF1150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BF1150">
        <w:rPr>
          <w:rFonts w:ascii="Arial Narrow" w:hAnsi="Arial Narrow"/>
          <w:sz w:val="24"/>
          <w:szCs w:val="24"/>
          <w:lang w:val="ru-RU"/>
        </w:rPr>
        <w:t>На основу напред наведеног пореском обвезнику  у поступку канцеларијске контроле за период  од  01.01.2014.-31.12.2015.</w:t>
      </w:r>
      <w:r>
        <w:rPr>
          <w:rFonts w:ascii="Arial Narrow" w:hAnsi="Arial Narrow"/>
          <w:sz w:val="24"/>
          <w:szCs w:val="24"/>
          <w:lang w:val="ru-RU"/>
        </w:rPr>
        <w:t xml:space="preserve"> године</w:t>
      </w:r>
      <w:r w:rsidRPr="00BF1150">
        <w:rPr>
          <w:rFonts w:ascii="Arial Narrow" w:hAnsi="Arial Narrow"/>
          <w:sz w:val="24"/>
          <w:szCs w:val="24"/>
          <w:lang w:val="ru-RU"/>
        </w:rPr>
        <w:t xml:space="preserve">  утврђена укупна непријављена пореска  обавеза:</w:t>
      </w:r>
    </w:p>
    <w:tbl>
      <w:tblPr>
        <w:tblW w:w="4420" w:type="dxa"/>
        <w:tblInd w:w="103" w:type="dxa"/>
        <w:tblLook w:val="04A0" w:firstRow="1" w:lastRow="0" w:firstColumn="1" w:lastColumn="0" w:noHBand="0" w:noVBand="1"/>
      </w:tblPr>
      <w:tblGrid>
        <w:gridCol w:w="1140"/>
        <w:gridCol w:w="1720"/>
        <w:gridCol w:w="1560"/>
      </w:tblGrid>
      <w:tr w:rsidR="00BF1150" w:rsidRPr="00BF1150" w:rsidTr="00F95989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>Година</w:t>
            </w:r>
            <w:proofErr w:type="spellEnd"/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>Камата</w:t>
            </w:r>
            <w:proofErr w:type="spellEnd"/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1150" w:rsidRPr="00BF1150" w:rsidTr="00BF115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50" w:rsidRPr="00BF1150" w:rsidRDefault="00BF1150" w:rsidP="00F95989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F1150" w:rsidRPr="00BF1150" w:rsidTr="00BF115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50" w:rsidRPr="00BF1150" w:rsidRDefault="00BF1150" w:rsidP="00F95989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F1150">
              <w:rPr>
                <w:rFonts w:ascii="Arial Narrow" w:hAnsi="Arial Narrow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50" w:rsidRPr="00BF1150" w:rsidRDefault="00BF1150" w:rsidP="00F9598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F1150" w:rsidRPr="00BF1150" w:rsidTr="00BF115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50" w:rsidRPr="00BF1150" w:rsidRDefault="00BF1150" w:rsidP="00F959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BF1150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BF1150">
              <w:rPr>
                <w:rFonts w:ascii="Arial Narrow" w:hAnsi="Arial Narrow"/>
                <w:b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50" w:rsidRPr="00BF1150" w:rsidRDefault="00BF1150" w:rsidP="00F959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50" w:rsidRPr="00BF1150" w:rsidRDefault="00BF1150" w:rsidP="00F9598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BF1150" w:rsidRPr="00CD3EB9" w:rsidRDefault="00BF1150" w:rsidP="00CD3EB9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На чињенично стање изнето у овом  записнику утврђено у поступку канцеларијске контроле, обвезник  може ставити писмене примедбе у року од ПЕТ дана од дана пријема записника овом Одељењу.            </w:t>
      </w:r>
    </w:p>
    <w:p w:rsidR="00CD3EB9" w:rsidRPr="00CD3EB9" w:rsidRDefault="00CD3EB9" w:rsidP="00CD3EB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          Овај записник је сачињен у четири истоветна примерка, од којих се један примерак доставља обвезнику  а остале примерке ово Одељење  задржава за своје потребе.</w:t>
      </w:r>
    </w:p>
    <w:p w:rsidR="00CD3EB9" w:rsidRDefault="00CD3EB9" w:rsidP="00CD3EB9">
      <w:pPr>
        <w:spacing w:after="120" w:line="240" w:lineRule="auto"/>
        <w:ind w:right="180"/>
        <w:jc w:val="both"/>
        <w:rPr>
          <w:rFonts w:ascii="Arial Narrow" w:eastAsia="Times New Roman" w:hAnsi="Arial Narrow" w:cs="Times New Roman"/>
          <w:sz w:val="24"/>
          <w:szCs w:val="24"/>
          <w:lang w:val="sr-Latn-RS"/>
        </w:rPr>
      </w:pPr>
    </w:p>
    <w:p w:rsidR="00CD3EB9" w:rsidRPr="00CD3EB9" w:rsidRDefault="00CD3EB9" w:rsidP="00CD3EB9">
      <w:pPr>
        <w:spacing w:after="120" w:line="240" w:lineRule="auto"/>
        <w:ind w:right="18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Достављено дана  ___________                                                    Порески инспектор,</w:t>
      </w:r>
    </w:p>
    <w:p w:rsidR="00CD3EB9" w:rsidRPr="00CD3EB9" w:rsidRDefault="00CD3EB9" w:rsidP="00CD3EB9">
      <w:pPr>
        <w:spacing w:after="120" w:line="240" w:lineRule="auto"/>
        <w:ind w:right="180"/>
        <w:jc w:val="both"/>
        <w:rPr>
          <w:rFonts w:ascii="Arial Narrow" w:eastAsia="Times New Roman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Примио ____________________                                                 _____________________</w:t>
      </w:r>
    </w:p>
    <w:p w:rsidR="00CD3EB9" w:rsidRDefault="00CD3EB9" w:rsidP="00CD3EB9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sr-Cyrl-CS"/>
        </w:rPr>
      </w:pPr>
    </w:p>
    <w:p w:rsidR="001E70C0" w:rsidRDefault="001E70C0" w:rsidP="00CD3EB9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sr-Cyrl-CS"/>
        </w:rPr>
      </w:pPr>
    </w:p>
    <w:p w:rsidR="001E70C0" w:rsidRDefault="001E70C0" w:rsidP="00CD3EB9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sr-Cyrl-CS"/>
        </w:rPr>
      </w:pPr>
    </w:p>
    <w:p w:rsidR="001E70C0" w:rsidRPr="00CD3EB9" w:rsidRDefault="001E70C0" w:rsidP="00CD3EB9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val="sr-Cyrl-CS"/>
        </w:rPr>
      </w:pPr>
    </w:p>
    <w:p w:rsidR="00CD3EB9" w:rsidRDefault="00CD3EB9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0C0" w:rsidRDefault="001E70C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0C0" w:rsidRDefault="001E70C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0C0" w:rsidRDefault="001E70C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50" w:rsidRDefault="00BF1150" w:rsidP="00CD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i/>
          <w:szCs w:val="20"/>
          <w:lang w:val="ru-RU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ru-RU"/>
        </w:rPr>
        <w:lastRenderedPageBreak/>
        <w:t>РЕПУБЛИКА СРБИЈА</w:t>
      </w:r>
      <w:r w:rsidRPr="00CD3EB9">
        <w:rPr>
          <w:rFonts w:ascii="Arial Narrow" w:eastAsia="MS Mincho" w:hAnsi="Arial Narrow" w:cs="Times New Roman"/>
          <w:b/>
          <w:bCs/>
          <w:sz w:val="24"/>
          <w:szCs w:val="24"/>
          <w:lang w:val="ru-RU"/>
        </w:rPr>
        <w:t xml:space="preserve">                      </w:t>
      </w:r>
      <w:r w:rsidRPr="00CD3EB9">
        <w:rPr>
          <w:rFonts w:ascii="Arial Narrow" w:eastAsia="MS Mincho" w:hAnsi="Arial Narrow" w:cs="Times New Roman"/>
          <w:b/>
          <w:bCs/>
          <w:szCs w:val="20"/>
          <w:lang w:val="ru-RU"/>
        </w:rPr>
        <w:t xml:space="preserve">* </w:t>
      </w:r>
      <w:r w:rsidRPr="00CD3EB9">
        <w:rPr>
          <w:rFonts w:ascii="Arial Narrow" w:eastAsia="MS Mincho" w:hAnsi="Arial Narrow" w:cs="Times New Roman"/>
          <w:b/>
          <w:bCs/>
          <w:i/>
          <w:szCs w:val="20"/>
          <w:lang w:val="ru-RU"/>
        </w:rPr>
        <w:t>за порез на имовину обвезника који воде пословне књиге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 w:val="24"/>
          <w:szCs w:val="24"/>
          <w:lang w:val="sr-Cyrl-CS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sr-Cyrl-CS"/>
        </w:rPr>
        <w:t>ОПШТИНА___________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 w:val="24"/>
          <w:szCs w:val="24"/>
          <w:lang w:val="sr-Cyrl-CS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sr-Cyrl-CS"/>
        </w:rPr>
        <w:t>Општинска управа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sr-Cyrl-CS"/>
        </w:rPr>
        <w:t>Одељење</w:t>
      </w:r>
      <w:r w:rsidRPr="00CD3EB9">
        <w:rPr>
          <w:rFonts w:ascii="Arial Narrow" w:eastAsia="MS Mincho" w:hAnsi="Arial Narrow" w:cs="Times New Roman"/>
          <w:bCs/>
          <w:sz w:val="24"/>
          <w:szCs w:val="24"/>
          <w:lang w:val="ru-RU"/>
        </w:rPr>
        <w:t xml:space="preserve"> ______________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ru-RU"/>
        </w:rPr>
        <w:t>Број: 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bCs/>
          <w:sz w:val="24"/>
          <w:szCs w:val="24"/>
          <w:lang w:val="sr-Cyrl-CS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ru-RU"/>
        </w:rPr>
        <w:t>________</w:t>
      </w:r>
      <w:r w:rsidRPr="00CD3EB9">
        <w:rPr>
          <w:rFonts w:ascii="Arial Narrow" w:eastAsia="MS Mincho" w:hAnsi="Arial Narrow" w:cs="Times New Roman"/>
          <w:bCs/>
          <w:sz w:val="24"/>
          <w:szCs w:val="24"/>
          <w:lang w:val="sr-Cyrl-CS"/>
        </w:rPr>
        <w:t>20_</w:t>
      </w:r>
      <w:r w:rsidRPr="00CD3EB9">
        <w:rPr>
          <w:rFonts w:ascii="Arial Narrow" w:eastAsia="MS Mincho" w:hAnsi="Arial Narrow" w:cs="Times New Roman"/>
          <w:bCs/>
          <w:sz w:val="24"/>
          <w:szCs w:val="24"/>
          <w:lang w:val="ru-RU"/>
        </w:rPr>
        <w:t xml:space="preserve">_ </w:t>
      </w:r>
      <w:r w:rsidRPr="00CD3EB9">
        <w:rPr>
          <w:rFonts w:ascii="Arial Narrow" w:eastAsia="MS Mincho" w:hAnsi="Arial Narrow" w:cs="Times New Roman"/>
          <w:bCs/>
          <w:sz w:val="24"/>
          <w:szCs w:val="24"/>
          <w:lang w:val="sr-Cyrl-CS"/>
        </w:rPr>
        <w:t>године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sr-Cyrl-CS"/>
        </w:rPr>
        <w:t>_________________</w:t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 xml:space="preserve">     </w:t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 xml:space="preserve">На основу </w:t>
      </w:r>
      <w:r w:rsidRPr="00CD3EB9">
        <w:rPr>
          <w:rFonts w:ascii="Arial Narrow" w:eastAsia="MS Mincho" w:hAnsi="Arial Narrow" w:cs="Times New Roman"/>
          <w:sz w:val="24"/>
          <w:szCs w:val="24"/>
          <w:lang w:val="sr-Cyrl-CS"/>
        </w:rPr>
        <w:t>ч</w:t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лана 54. став 2. тачка 2. подтачка 1. и члана 122. став 4. Закона о пореском поступку и пореској</w:t>
      </w:r>
      <w:r w:rsidRPr="00CD3EB9">
        <w:rPr>
          <w:rFonts w:ascii="Arial Narrow" w:eastAsia="MS Mincho" w:hAnsi="Arial Narrow" w:cs="Times New Roman"/>
          <w:sz w:val="24"/>
          <w:szCs w:val="24"/>
          <w:lang w:val="sr-Cyrl-CS"/>
        </w:rPr>
        <w:t xml:space="preserve"> </w:t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администрацији ("Сл. гласник РС", бр. 80/02,...,</w:t>
      </w:r>
      <w:r w:rsidRPr="00CD3EB9">
        <w:rPr>
          <w:rFonts w:ascii="Arial Narrow" w:eastAsia="Times New Roman" w:hAnsi="Arial Narrow" w:cs="Times New Roman"/>
          <w:sz w:val="20"/>
          <w:szCs w:val="20"/>
          <w:lang w:val="ru-RU"/>
        </w:rPr>
        <w:t xml:space="preserve"> </w:t>
      </w:r>
      <w:r w:rsidRPr="00CD3EB9">
        <w:rPr>
          <w:rFonts w:ascii="Arial Narrow" w:eastAsia="Times New Roman" w:hAnsi="Arial Narrow" w:cs="Times New Roman"/>
          <w:sz w:val="24"/>
          <w:szCs w:val="24"/>
          <w:lang w:val="ru-RU"/>
        </w:rPr>
        <w:t>108/16</w:t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), а у вези са чланом 136. Закона о општем управном поступку («Сл. гласник РС», бр. 18/16), О</w:t>
      </w:r>
      <w:r w:rsidRPr="00CD3EB9">
        <w:rPr>
          <w:rFonts w:ascii="Arial Narrow" w:eastAsia="Times New Roman" w:hAnsi="Arial Narrow" w:cs="Courier New"/>
          <w:sz w:val="24"/>
          <w:szCs w:val="20"/>
          <w:lang w:val="ru-RU"/>
        </w:rPr>
        <w:t xml:space="preserve">штинска управа општине ___________ - Одељење за _________________________, </w:t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у поступку канцеларијске контроле обрачунавања и плаћања пореза на имовину, за период ________________, код обвезника _________________, ПИБ __________ доноси: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center"/>
        <w:rPr>
          <w:rFonts w:ascii="Arial Narrow" w:eastAsia="MS Mincho" w:hAnsi="Arial Narrow" w:cs="Times New Roman"/>
          <w:bCs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bCs/>
          <w:sz w:val="24"/>
          <w:szCs w:val="24"/>
          <w:lang w:val="ru-RU"/>
        </w:rPr>
        <w:t>Р  Е  Ш  Е  Њ  Е</w:t>
      </w:r>
    </w:p>
    <w:p w:rsidR="00CD3EB9" w:rsidRPr="00CD3EB9" w:rsidRDefault="00CD3EB9" w:rsidP="00CD3EB9">
      <w:pPr>
        <w:spacing w:after="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ind w:firstLine="72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Пореском обвезнику (пуно име и адреса) ____________, ПИБ _____________, у поступку канцеларијске контроле  (навести предмет контроле) ____________, у циљу отклањања неправилности:</w:t>
      </w:r>
    </w:p>
    <w:p w:rsidR="001E70C0" w:rsidRPr="001E70C0" w:rsidRDefault="00CD3EB9" w:rsidP="000F32C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70C0">
        <w:rPr>
          <w:rFonts w:ascii="Arial Narrow" w:eastAsia="MS Mincho" w:hAnsi="Arial Narrow" w:cs="Times New Roman"/>
          <w:sz w:val="24"/>
          <w:szCs w:val="24"/>
          <w:lang w:val="ru-RU"/>
        </w:rPr>
        <w:t xml:space="preserve">Утврђује се непријављена обавеза пореза на имовину </w:t>
      </w:r>
      <w:r w:rsidR="001E70C0" w:rsidRPr="001E70C0">
        <w:rPr>
          <w:rFonts w:ascii="Arial Narrow" w:eastAsia="MS Mincho" w:hAnsi="Arial Narrow" w:cs="Times New Roman"/>
          <w:sz w:val="24"/>
          <w:szCs w:val="24"/>
          <w:lang w:val="ru-RU"/>
        </w:rPr>
        <w:t xml:space="preserve">обвезника који воде пословне књиге  за непокретности у </w:t>
      </w:r>
      <w:r w:rsidR="001E70C0">
        <w:rPr>
          <w:rFonts w:ascii="Arial Narrow" w:eastAsia="MS Mincho" w:hAnsi="Arial Narrow" w:cs="Times New Roman"/>
          <w:sz w:val="24"/>
          <w:szCs w:val="24"/>
          <w:lang w:val="ru-RU"/>
        </w:rPr>
        <w:t>_________, ул. ____________</w:t>
      </w:r>
      <w:r w:rsidR="001E70C0" w:rsidRPr="001E70C0">
        <w:rPr>
          <w:rFonts w:ascii="Arial Narrow" w:eastAsia="MS Mincho" w:hAnsi="Arial Narrow" w:cs="Times New Roman"/>
          <w:sz w:val="24"/>
          <w:szCs w:val="24"/>
          <w:lang w:val="ru-RU"/>
        </w:rPr>
        <w:t xml:space="preserve">  </w:t>
      </w:r>
      <w:r w:rsidR="001E70C0" w:rsidRPr="001E70C0">
        <w:rPr>
          <w:rFonts w:ascii="Arial Narrow" w:eastAsia="MS Mincho" w:hAnsi="Arial Narrow" w:cs="Times New Roman"/>
          <w:sz w:val="24"/>
          <w:szCs w:val="24"/>
          <w:highlight w:val="yellow"/>
          <w:lang w:val="ru-RU"/>
        </w:rPr>
        <w:t>- пословне зграде и друге (надземне и подземне   )грађевинске објекте који служе за обављање пословне делатности , грађевинско земљиште   , пољопривредно земљиште  и шумско земљиште</w:t>
      </w:r>
      <w:r w:rsidR="001E70C0" w:rsidRPr="001E70C0">
        <w:rPr>
          <w:rFonts w:ascii="Arial Narrow" w:eastAsia="MS Mincho" w:hAnsi="Arial Narrow" w:cs="Times New Roman"/>
          <w:sz w:val="24"/>
          <w:szCs w:val="24"/>
          <w:lang w:val="ru-RU"/>
        </w:rPr>
        <w:t xml:space="preserve"> </w:t>
      </w:r>
      <w:r w:rsidR="001E70C0" w:rsidRPr="001E70C0">
        <w:rPr>
          <w:rFonts w:ascii="Arial Narrow" w:eastAsia="MS Mincho" w:hAnsi="Arial Narrow" w:cs="Times New Roman"/>
          <w:sz w:val="24"/>
          <w:szCs w:val="24"/>
        </w:rPr>
        <w:t xml:space="preserve"> у </w:t>
      </w:r>
      <w:proofErr w:type="spellStart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>укупном</w:t>
      </w:r>
      <w:proofErr w:type="spellEnd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 xml:space="preserve"> </w:t>
      </w:r>
      <w:proofErr w:type="spellStart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>износу</w:t>
      </w:r>
      <w:proofErr w:type="spellEnd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 xml:space="preserve">  </w:t>
      </w:r>
      <w:proofErr w:type="spellStart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>од</w:t>
      </w:r>
      <w:proofErr w:type="spellEnd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 xml:space="preserve"> </w:t>
      </w:r>
      <w:r w:rsidR="001E70C0">
        <w:rPr>
          <w:rFonts w:ascii="Arial Narrow" w:eastAsia="MS Mincho" w:hAnsi="Arial Narrow" w:cs="Times New Roman"/>
          <w:b/>
          <w:sz w:val="24"/>
          <w:szCs w:val="24"/>
          <w:lang w:val="sr-Cyrl-RS"/>
        </w:rPr>
        <w:t>______</w:t>
      </w:r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 xml:space="preserve"> </w:t>
      </w:r>
      <w:proofErr w:type="spellStart"/>
      <w:r w:rsidR="001E70C0" w:rsidRPr="001E70C0">
        <w:rPr>
          <w:rFonts w:ascii="Arial Narrow" w:eastAsia="MS Mincho" w:hAnsi="Arial Narrow" w:cs="Times New Roman"/>
          <w:b/>
          <w:sz w:val="24"/>
          <w:szCs w:val="24"/>
        </w:rPr>
        <w:t>динара</w:t>
      </w:r>
      <w:proofErr w:type="spellEnd"/>
      <w:r w:rsidR="001E70C0" w:rsidRPr="001E70C0">
        <w:rPr>
          <w:rFonts w:ascii="Arial Narrow" w:eastAsia="MS Mincho" w:hAnsi="Arial Narrow" w:cs="Times New Roman"/>
          <w:sz w:val="24"/>
          <w:szCs w:val="24"/>
        </w:rPr>
        <w:t xml:space="preserve"> и </w:t>
      </w:r>
      <w:proofErr w:type="spellStart"/>
      <w:r w:rsidR="001E70C0" w:rsidRPr="001E70C0">
        <w:rPr>
          <w:rFonts w:ascii="Arial Narrow" w:eastAsia="MS Mincho" w:hAnsi="Arial Narrow" w:cs="Times New Roman"/>
          <w:sz w:val="24"/>
          <w:szCs w:val="24"/>
        </w:rPr>
        <w:t>то</w:t>
      </w:r>
      <w:proofErr w:type="spellEnd"/>
      <w:r w:rsidR="001E70C0" w:rsidRPr="001E70C0">
        <w:rPr>
          <w:rFonts w:ascii="Arial Narrow" w:eastAsia="MS Mincho" w:hAnsi="Arial Narrow" w:cs="Times New Roman"/>
          <w:sz w:val="24"/>
          <w:szCs w:val="24"/>
        </w:rPr>
        <w:t xml:space="preserve"> :</w:t>
      </w:r>
      <w:r w:rsidR="001E70C0" w:rsidRPr="001E70C0">
        <w:rPr>
          <w:rFonts w:ascii="Arial Narrow" w:eastAsia="MS Mincho" w:hAnsi="Arial Narrow" w:cs="Times New Roman"/>
          <w:sz w:val="24"/>
          <w:szCs w:val="24"/>
          <w:lang w:val="ru-RU"/>
        </w:rPr>
        <w:t xml:space="preserve"> </w:t>
      </w:r>
    </w:p>
    <w:p w:rsidR="001E70C0" w:rsidRDefault="001E70C0" w:rsidP="001E70C0">
      <w:pPr>
        <w:pStyle w:val="PlainText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>
        <w:rPr>
          <w:rFonts w:ascii="Arial Narrow" w:eastAsia="MS Mincho" w:hAnsi="Arial Narrow" w:cs="Times New Roman"/>
          <w:sz w:val="24"/>
          <w:szCs w:val="24"/>
          <w:lang w:val="ru-RU"/>
        </w:rPr>
        <w:t xml:space="preserve">    -   З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 xml:space="preserve">а </w:t>
      </w:r>
      <w:r w:rsidRPr="002F7887">
        <w:rPr>
          <w:rFonts w:ascii="Arial Narrow" w:eastAsia="MS Mincho" w:hAnsi="Arial Narrow" w:cs="Times New Roman"/>
          <w:b/>
          <w:sz w:val="24"/>
          <w:szCs w:val="24"/>
          <w:lang w:val="ru-RU"/>
        </w:rPr>
        <w:t>2014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 xml:space="preserve">. годину </w:t>
      </w:r>
      <w:r>
        <w:rPr>
          <w:rFonts w:ascii="Arial Narrow" w:eastAsia="MS Mincho" w:hAnsi="Arial Narrow" w:cs="Times New Roman"/>
          <w:sz w:val="24"/>
          <w:szCs w:val="24"/>
          <w:lang w:val="ru-RU"/>
        </w:rPr>
        <w:t xml:space="preserve">непријављена пореска обавеза 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 xml:space="preserve">у износу од </w:t>
      </w:r>
      <w:r>
        <w:rPr>
          <w:rFonts w:ascii="Arial Narrow" w:hAnsi="Arial Narrow"/>
          <w:b/>
          <w:sz w:val="24"/>
          <w:szCs w:val="24"/>
          <w:lang w:val="sr-Cyrl-RS"/>
        </w:rPr>
        <w:t>____</w:t>
      </w:r>
      <w:r w:rsidRPr="002F7887">
        <w:rPr>
          <w:rFonts w:ascii="Arial Narrow" w:hAnsi="Arial Narrow"/>
          <w:sz w:val="24"/>
          <w:szCs w:val="24"/>
        </w:rPr>
        <w:t xml:space="preserve"> 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>динара, која је доспела за плаћање</w:t>
      </w:r>
      <w:r>
        <w:rPr>
          <w:rFonts w:ascii="Arial Narrow" w:eastAsia="MS Mincho" w:hAnsi="Arial Narrow" w:cs="Times New Roman"/>
          <w:sz w:val="24"/>
          <w:szCs w:val="24"/>
          <w:lang w:val="ru-RU"/>
        </w:rPr>
        <w:t>:</w:t>
      </w:r>
    </w:p>
    <w:p w:rsidR="001E70C0" w:rsidRPr="001E12E1" w:rsidRDefault="001E70C0" w:rsidP="001E70C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Квартал у износу од </w:t>
      </w:r>
      <w:r w:rsidRPr="001E12E1">
        <w:rPr>
          <w:rFonts w:ascii="Arial Narrow" w:eastAsia="MS Mincho" w:hAnsi="Arial Narrow" w:cs="Times New Roman"/>
          <w:sz w:val="24"/>
          <w:szCs w:val="24"/>
        </w:rPr>
        <w:t>1.523.542,55</w:t>
      </w: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 динара који је доспео 31.03.2014.године</w:t>
      </w:r>
    </w:p>
    <w:p w:rsidR="001E70C0" w:rsidRPr="001E12E1" w:rsidRDefault="001E70C0" w:rsidP="001E70C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Квартал у износу од </w:t>
      </w:r>
      <w:r w:rsidRPr="001E12E1">
        <w:rPr>
          <w:rFonts w:ascii="Arial Narrow" w:eastAsia="MS Mincho" w:hAnsi="Arial Narrow" w:cs="Times New Roman"/>
          <w:sz w:val="24"/>
          <w:szCs w:val="24"/>
        </w:rPr>
        <w:t>1.540.470,80</w:t>
      </w: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 динара који је доспео 15.05.2014.године </w:t>
      </w:r>
    </w:p>
    <w:p w:rsidR="001E70C0" w:rsidRPr="001E12E1" w:rsidRDefault="001E70C0" w:rsidP="001E70C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Кватал у износу од </w:t>
      </w:r>
      <w:r w:rsidRPr="001E12E1">
        <w:rPr>
          <w:rFonts w:ascii="Arial Narrow" w:eastAsia="MS Mincho" w:hAnsi="Arial Narrow" w:cs="Times New Roman"/>
          <w:sz w:val="24"/>
          <w:szCs w:val="24"/>
        </w:rPr>
        <w:t>1.557.399,05</w:t>
      </w: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 динара који је доспео 14.08.2014.године</w:t>
      </w:r>
    </w:p>
    <w:p w:rsidR="001E70C0" w:rsidRPr="001E12E1" w:rsidRDefault="001E70C0" w:rsidP="001E70C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Квартал у износу од </w:t>
      </w:r>
      <w:r w:rsidRPr="001E12E1">
        <w:rPr>
          <w:rFonts w:ascii="Arial Narrow" w:eastAsia="MS Mincho" w:hAnsi="Arial Narrow" w:cs="Times New Roman"/>
          <w:sz w:val="24"/>
          <w:szCs w:val="24"/>
        </w:rPr>
        <w:t>1.557.399,05</w:t>
      </w: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 динара који је доспео 14.11.2014.године</w:t>
      </w:r>
    </w:p>
    <w:p w:rsidR="001E70C0" w:rsidRDefault="001E70C0" w:rsidP="001E70C0">
      <w:pPr>
        <w:pStyle w:val="PlainText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>
        <w:rPr>
          <w:rFonts w:ascii="Arial Narrow" w:eastAsia="MS Mincho" w:hAnsi="Arial Narrow" w:cs="Times New Roman"/>
          <w:sz w:val="24"/>
          <w:szCs w:val="24"/>
          <w:lang w:val="ru-RU"/>
        </w:rPr>
        <w:t xml:space="preserve">    -   З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 xml:space="preserve">а </w:t>
      </w:r>
      <w:r w:rsidRPr="002F7887">
        <w:rPr>
          <w:rFonts w:ascii="Arial Narrow" w:eastAsia="MS Mincho" w:hAnsi="Arial Narrow" w:cs="Times New Roman"/>
          <w:b/>
          <w:sz w:val="24"/>
          <w:szCs w:val="24"/>
          <w:lang w:val="ru-RU"/>
        </w:rPr>
        <w:t>2015.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 xml:space="preserve"> годину  </w:t>
      </w:r>
      <w:r>
        <w:rPr>
          <w:rFonts w:ascii="Arial Narrow" w:eastAsia="MS Mincho" w:hAnsi="Arial Narrow" w:cs="Times New Roman"/>
          <w:sz w:val="24"/>
          <w:szCs w:val="24"/>
          <w:lang w:val="ru-RU"/>
        </w:rPr>
        <w:t xml:space="preserve">више пријављена пореска обавеза 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 xml:space="preserve">у износу од </w:t>
      </w:r>
      <w:r>
        <w:rPr>
          <w:rFonts w:ascii="Arial Narrow" w:hAnsi="Arial Narrow"/>
          <w:b/>
          <w:sz w:val="24"/>
          <w:szCs w:val="24"/>
        </w:rPr>
        <w:t xml:space="preserve">494.719,55 </w:t>
      </w:r>
      <w:r w:rsidRPr="002F7887">
        <w:rPr>
          <w:rFonts w:ascii="Arial Narrow" w:hAnsi="Arial Narrow"/>
          <w:sz w:val="24"/>
          <w:szCs w:val="24"/>
        </w:rPr>
        <w:t xml:space="preserve"> </w:t>
      </w:r>
      <w:r w:rsidRPr="002F7887">
        <w:rPr>
          <w:rFonts w:ascii="Arial Narrow" w:eastAsia="MS Mincho" w:hAnsi="Arial Narrow" w:cs="Times New Roman"/>
          <w:sz w:val="24"/>
          <w:szCs w:val="24"/>
          <w:lang w:val="ru-RU"/>
        </w:rPr>
        <w:t>динара, која је доспела за плаћање</w:t>
      </w:r>
    </w:p>
    <w:p w:rsidR="001E70C0" w:rsidRPr="001E12E1" w:rsidRDefault="001E70C0" w:rsidP="001E70C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>Квартал у износу од  121.985,29 динара који је доспео 31.03.2015.године</w:t>
      </w:r>
    </w:p>
    <w:p w:rsidR="001E70C0" w:rsidRPr="001E12E1" w:rsidRDefault="001E70C0" w:rsidP="001E70C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Квартал у износу од   123.341,37 динара који је доспео 15.05.2015.године </w:t>
      </w:r>
    </w:p>
    <w:p w:rsidR="001E70C0" w:rsidRPr="001E12E1" w:rsidRDefault="001E70C0" w:rsidP="001E70C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>Квартал у износу од  124.696,45 динара који је доспео 14.08.2015.године</w:t>
      </w:r>
    </w:p>
    <w:p w:rsidR="001E70C0" w:rsidRPr="001E12E1" w:rsidRDefault="001E70C0" w:rsidP="001E70C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Квартал у износу од </w:t>
      </w:r>
      <w:r w:rsidRPr="001E12E1">
        <w:rPr>
          <w:rFonts w:ascii="Arial Narrow" w:eastAsia="MS Mincho" w:hAnsi="Arial Narrow" w:cs="Times New Roman"/>
          <w:sz w:val="24"/>
          <w:szCs w:val="24"/>
        </w:rPr>
        <w:t>124.696,45</w:t>
      </w:r>
      <w:r w:rsidRPr="001E12E1">
        <w:rPr>
          <w:rFonts w:ascii="Arial Narrow" w:eastAsia="MS Mincho" w:hAnsi="Arial Narrow" w:cs="Times New Roman"/>
          <w:sz w:val="24"/>
          <w:szCs w:val="24"/>
          <w:lang w:val="ru-RU"/>
        </w:rPr>
        <w:t xml:space="preserve"> динара који је доспео 14.11.2015.године</w:t>
      </w:r>
    </w:p>
    <w:p w:rsidR="001E70C0" w:rsidRDefault="001E70C0" w:rsidP="001E70C0">
      <w:pPr>
        <w:pStyle w:val="PlainText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ind w:left="36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Утврђује се камата за непријављену, а доспелу  обавезу пореза на имовину за период ___________ обрачуната закључно са _____________ (дан вршења контроле, односно дан сачињавања записника).</w:t>
      </w:r>
    </w:p>
    <w:p w:rsidR="00CD3EB9" w:rsidRPr="00CD3EB9" w:rsidRDefault="00CD3EB9" w:rsidP="00CD3EB9">
      <w:pPr>
        <w:spacing w:after="0" w:line="240" w:lineRule="auto"/>
        <w:ind w:left="36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Налаже се уплата утврђене обавезе и камате, на рачун јавних прихода ___________________________, порез на имовину обвезника који воде пословне књиге, са позивом на број 97 ______________________.</w:t>
      </w:r>
    </w:p>
    <w:p w:rsidR="00CD3EB9" w:rsidRPr="00CD3EB9" w:rsidRDefault="00CD3EB9" w:rsidP="00CD3EB9">
      <w:pPr>
        <w:spacing w:after="0" w:line="240" w:lineRule="auto"/>
        <w:ind w:left="36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Налаже се пореском обвезнику да сам обрачуна и уплати камату од дана када је у контроли обрачуната камата до дана уплате главног дуга у тачки 1. диспозитива овог Решења.</w:t>
      </w:r>
    </w:p>
    <w:p w:rsidR="00CD3EB9" w:rsidRPr="00CD3EB9" w:rsidRDefault="00CD3EB9" w:rsidP="00CD3EB9">
      <w:pPr>
        <w:spacing w:after="0" w:line="240" w:lineRule="auto"/>
        <w:ind w:left="72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Порески обвезник је дужан да утврђене оабвезе у тачки 1. диспозитива овог Решења прокњижи у пословним књигама  и другим прописаним евиднецијама.</w:t>
      </w:r>
    </w:p>
    <w:p w:rsidR="00CD3EB9" w:rsidRPr="00CD3EB9" w:rsidRDefault="00CD3EB9" w:rsidP="00CD3EB9">
      <w:pPr>
        <w:spacing w:after="0" w:line="240" w:lineRule="auto"/>
        <w:ind w:left="720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ind w:left="72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Рок за извршење решења износи 15 дана од дана пријема овог решења.</w:t>
      </w:r>
    </w:p>
    <w:p w:rsidR="00CD3EB9" w:rsidRPr="00CD3EB9" w:rsidRDefault="00CD3EB9" w:rsidP="00CD3EB9">
      <w:pPr>
        <w:spacing w:after="0" w:line="240" w:lineRule="auto"/>
        <w:ind w:left="72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ind w:left="72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Жалба не одлаже извршење решења.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center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О б р а з л о ж е њ е</w:t>
      </w:r>
    </w:p>
    <w:p w:rsidR="00CD3EB9" w:rsidRPr="00CD3EB9" w:rsidRDefault="00CD3EB9" w:rsidP="00CD3EB9">
      <w:pPr>
        <w:spacing w:after="0" w:line="240" w:lineRule="auto"/>
        <w:jc w:val="center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У поступку канцеларијске  контроле обрачунавања и плаћања пореза на имовину, за период _______________. године, код (назив и адреса пореског обвезника)______________________, ПИБ__________________, порески инспектор___________________ је сачинио записник о извршеној канцеларијској контроли број ___________________ од ______________ године, у коме су утврђене незаконитости и неправилности ради чијег отклањања су дати налози у диспозитиву овог решења.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У овом записнику констатовано је _____________________________________________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(пренети потребан део текста из записника, укључујући и навођење прописа на основу којих је утврђено чињенично стање и пореска обавеза и податке о непокретностима за које се порез утврђује)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те је на основу свега напред наведеног установљено _____________________________</w:t>
      </w:r>
    </w:p>
    <w:p w:rsidR="00CD3EB9" w:rsidRPr="00CD3EB9" w:rsidRDefault="00CD3EB9" w:rsidP="00CD3EB9">
      <w:pPr>
        <w:spacing w:after="0" w:line="240" w:lineRule="auto"/>
        <w:ind w:firstLine="720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Доказ: Записник број _________________ од ____________ године.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Порески обвезник је дужан да сам обрачуна и уплати камату по стопи прописаној чланом 75. Закона о пореском поступку и пореској администрацији од ___________(дана контроле) до дана уплате наложене обавезе у диспозитиву овог решења.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Порески обвезник је дужан да утврђене обавезе у тачки 1. диспозитива овог Решења прокњижи у својим пословним књигама сходно одредбама члана 9. и 11. Закона о рачуноводству («Сл. гласник РС», бр. 62/13).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Рок за извршење решења одређен је сходно одредбама члана 65. став 1. Закона о пореском поступку и пореској администрацији, а у вези са чланом 89. Закона о општем управном поступку.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На основу изложеног решено је као у диспозтиву.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Жалба против овог решења не задржава његово извршење сходно одредби члана 147. Закона о пореском поступку и пореској администрацији.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Против овог решења може се изјавити жалба Министарству финасија, Сектору за другостепени порески и царински поступак, Одељењу за другостепени порески поступак _______, у року од 15 дана од дана достављања решења, а преко ________________.  Жалба се такcира са ____ динара административне таксе и уплаћује на рачун број 840-742221843-57 – Републичке административне таксе, са позивом на број 97 ________.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</w: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ab/>
        <w:t>Одговорно лице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Решење примио: _______________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ru-RU"/>
        </w:rPr>
      </w:pP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Courier New"/>
          <w:sz w:val="24"/>
          <w:szCs w:val="24"/>
          <w:lang w:val="sr-Cyrl-RS"/>
        </w:rPr>
      </w:pPr>
      <w:r w:rsidRPr="00CD3EB9">
        <w:rPr>
          <w:rFonts w:ascii="Arial Narrow" w:eastAsia="MS Mincho" w:hAnsi="Arial Narrow" w:cs="Times New Roman"/>
          <w:sz w:val="24"/>
          <w:szCs w:val="24"/>
          <w:lang w:val="ru-RU"/>
        </w:rPr>
        <w:t>Датум пријема: ___________________</w:t>
      </w:r>
    </w:p>
    <w:p w:rsidR="00CD3EB9" w:rsidRPr="00CD3EB9" w:rsidRDefault="00CD3EB9" w:rsidP="00CD3EB9">
      <w:pPr>
        <w:spacing w:after="0" w:line="240" w:lineRule="auto"/>
        <w:jc w:val="both"/>
        <w:rPr>
          <w:rFonts w:ascii="Arial Narrow" w:eastAsia="MS Mincho" w:hAnsi="Arial Narrow" w:cs="Courier New"/>
          <w:sz w:val="24"/>
          <w:szCs w:val="24"/>
          <w:lang w:val="sr-Cyrl-RS"/>
        </w:rPr>
      </w:pPr>
    </w:p>
    <w:sectPr w:rsidR="00CD3EB9" w:rsidRPr="00CD3EB9" w:rsidSect="00CD3EB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1F1"/>
    <w:multiLevelType w:val="hybridMultilevel"/>
    <w:tmpl w:val="F434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5232"/>
    <w:multiLevelType w:val="hybridMultilevel"/>
    <w:tmpl w:val="48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197E"/>
    <w:multiLevelType w:val="hybridMultilevel"/>
    <w:tmpl w:val="48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23C3"/>
    <w:multiLevelType w:val="hybridMultilevel"/>
    <w:tmpl w:val="B3E84CDA"/>
    <w:lvl w:ilvl="0" w:tplc="EBC690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9"/>
    <w:rsid w:val="001E70C0"/>
    <w:rsid w:val="00250043"/>
    <w:rsid w:val="004672D6"/>
    <w:rsid w:val="006F2009"/>
    <w:rsid w:val="009659D7"/>
    <w:rsid w:val="00BF1150"/>
    <w:rsid w:val="00BF64B9"/>
    <w:rsid w:val="00C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30990-6734-4229-9CF5-1B1A852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BF64B9"/>
    <w:pPr>
      <w:spacing w:after="120" w:line="240" w:lineRule="auto"/>
      <w:ind w:firstLine="567"/>
    </w:pPr>
    <w:rPr>
      <w:rFonts w:ascii="Arial" w:eastAsia="Times New Roman" w:hAnsi="Arial" w:cs="Times New Roman"/>
      <w:sz w:val="24"/>
      <w:lang w:val="sr-Latn-CS" w:eastAsia="sr-Latn-CS"/>
    </w:rPr>
  </w:style>
  <w:style w:type="character" w:customStyle="1" w:styleId="BodyTextChar">
    <w:name w:val="Body Text Char"/>
    <w:basedOn w:val="DefaultParagraphFont"/>
    <w:uiPriority w:val="99"/>
    <w:semiHidden/>
    <w:rsid w:val="00BF64B9"/>
  </w:style>
  <w:style w:type="character" w:customStyle="1" w:styleId="BodyTextChar1">
    <w:name w:val="Body Text Char1"/>
    <w:basedOn w:val="DefaultParagraphFont"/>
    <w:link w:val="BodyText"/>
    <w:rsid w:val="00BF64B9"/>
    <w:rPr>
      <w:rFonts w:ascii="Arial" w:eastAsia="Times New Roman" w:hAnsi="Arial" w:cs="Times New Roman"/>
      <w:sz w:val="24"/>
      <w:lang w:val="sr-Latn-CS" w:eastAsia="sr-Latn-CS"/>
    </w:rPr>
  </w:style>
  <w:style w:type="table" w:styleId="TableGrid">
    <w:name w:val="Table Grid"/>
    <w:basedOn w:val="TableNormal"/>
    <w:rsid w:val="00BF64B9"/>
    <w:pPr>
      <w:spacing w:after="0" w:line="240" w:lineRule="auto"/>
    </w:pPr>
    <w:rPr>
      <w:rFonts w:ascii="Arial" w:eastAsia="MS Mincho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qFormat/>
    <w:rsid w:val="001E70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qFormat/>
    <w:rsid w:val="001E70C0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Jelena Holcinger</cp:lastModifiedBy>
  <cp:revision>2</cp:revision>
  <dcterms:created xsi:type="dcterms:W3CDTF">2019-05-28T20:23:00Z</dcterms:created>
  <dcterms:modified xsi:type="dcterms:W3CDTF">2019-05-28T20:23:00Z</dcterms:modified>
</cp:coreProperties>
</file>