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C7BAB" w:rsidRPr="003967D3" w14:paraId="4A5EF933" w14:textId="77777777" w:rsidTr="3F0D33C6">
        <w:tc>
          <w:tcPr>
            <w:tcW w:w="9026" w:type="dxa"/>
          </w:tcPr>
          <w:p w14:paraId="176A73D3" w14:textId="2230082E" w:rsidR="000E0B3E" w:rsidRPr="00163683" w:rsidRDefault="575BE8E5" w:rsidP="3F0D33C6">
            <w:pPr>
              <w:spacing w:line="228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</w:pPr>
            <w:r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 xml:space="preserve">Секторски програм континуираног стручног усавршавања запослених у јединицама локалне самоуправе за </w:t>
            </w:r>
            <w:r w:rsidR="00163683"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>2024</w:t>
            </w:r>
            <w:r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>. годину</w:t>
            </w:r>
          </w:p>
          <w:p w14:paraId="69EA287C" w14:textId="06115716" w:rsidR="000E0B3E" w:rsidRPr="00163683" w:rsidRDefault="575BE8E5" w:rsidP="3F0D33C6">
            <w:pPr>
              <w:spacing w:line="228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</w:pPr>
            <w:r w:rsidRPr="3F0D33C6">
              <w:rPr>
                <w:rFonts w:asciiTheme="minorHAnsi" w:hAnsiTheme="minorHAnsi" w:cstheme="minorBidi"/>
                <w:sz w:val="22"/>
                <w:szCs w:val="22"/>
                <w:lang w:val="sr-Cyrl-RS"/>
              </w:rPr>
              <w:t>Област стручног усавршавања:</w:t>
            </w:r>
            <w:r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 xml:space="preserve"> Управљање нормативним процесом и уређивања рада органа и служби јединице локалне самоуправе </w:t>
            </w:r>
          </w:p>
          <w:p w14:paraId="57201E26" w14:textId="77777777" w:rsidR="000E0B3E" w:rsidRPr="00F704F7" w:rsidRDefault="000E0B3E" w:rsidP="3F0D33C6">
            <w:pPr>
              <w:spacing w:line="228" w:lineRule="exact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  <w:lang w:val="sr-Cyrl-RS"/>
              </w:rPr>
            </w:pPr>
          </w:p>
          <w:p w14:paraId="06317060" w14:textId="1AB8B617" w:rsidR="000E0B3E" w:rsidRPr="00163683" w:rsidRDefault="575BE8E5" w:rsidP="3F0D33C6">
            <w:pPr>
              <w:spacing w:line="228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</w:pPr>
            <w:r w:rsidRPr="3F0D33C6">
              <w:rPr>
                <w:rFonts w:asciiTheme="minorHAnsi" w:hAnsiTheme="minorHAnsi" w:cstheme="minorBidi"/>
                <w:sz w:val="22"/>
                <w:szCs w:val="22"/>
                <w:lang w:val="sr-Cyrl-RS"/>
              </w:rPr>
              <w:t>Назив програма обуке:</w:t>
            </w:r>
            <w:r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713E1E26"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>УКЉУЧИВAЊE ЛOКAЛНE ЗAJEДНИЦE У ИЗРAДУ OПШТИХ AКAТA ЛOКAЛНE СAМOУПРAВE</w:t>
            </w:r>
          </w:p>
          <w:p w14:paraId="31B0BAD0" w14:textId="00F8B3B1" w:rsidR="000E0B3E" w:rsidRPr="00163683" w:rsidRDefault="575BE8E5" w:rsidP="3F0D33C6">
            <w:pPr>
              <w:spacing w:line="228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</w:pPr>
            <w:r w:rsidRPr="3F0D33C6">
              <w:rPr>
                <w:rFonts w:asciiTheme="minorHAnsi" w:hAnsiTheme="minorHAnsi" w:cstheme="minorBidi"/>
                <w:sz w:val="22"/>
                <w:szCs w:val="22"/>
                <w:lang w:val="sr-Cyrl-RS"/>
              </w:rPr>
              <w:t>Шифра</w:t>
            </w:r>
            <w:r w:rsidR="00163683" w:rsidRPr="3F0D33C6">
              <w:rPr>
                <w:rFonts w:asciiTheme="minorHAnsi" w:hAnsiTheme="minorHAnsi" w:cstheme="minorBidi"/>
                <w:sz w:val="22"/>
                <w:szCs w:val="22"/>
                <w:lang w:val="sr-Cyrl-RS"/>
              </w:rPr>
              <w:t xml:space="preserve"> програма</w:t>
            </w:r>
            <w:r w:rsidRPr="3F0D33C6">
              <w:rPr>
                <w:rFonts w:asciiTheme="minorHAnsi" w:hAnsiTheme="minorHAnsi" w:cstheme="minorBidi"/>
                <w:sz w:val="22"/>
                <w:szCs w:val="22"/>
                <w:lang w:val="sr-Cyrl-RS"/>
              </w:rPr>
              <w:t>:</w:t>
            </w:r>
            <w:r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713E1E26" w:rsidRPr="3F0D33C6">
              <w:rPr>
                <w:rFonts w:asciiTheme="minorHAnsi" w:hAnsiTheme="minorHAnsi" w:cstheme="minorBidi"/>
                <w:b/>
                <w:bCs/>
                <w:sz w:val="22"/>
                <w:szCs w:val="22"/>
                <w:lang w:val="sr-Cyrl-RS"/>
              </w:rPr>
              <w:t>2024-07-0302</w:t>
            </w:r>
          </w:p>
          <w:p w14:paraId="63FB9048" w14:textId="77777777" w:rsidR="000E0B3E" w:rsidRPr="00163683" w:rsidRDefault="000E0B3E" w:rsidP="000E0B3E">
            <w:pPr>
              <w:spacing w:line="228" w:lineRule="exact"/>
              <w:jc w:val="center"/>
              <w:rPr>
                <w:rFonts w:asciiTheme="minorHAnsi" w:hAnsiTheme="minorHAnsi" w:cstheme="minorHAnsi"/>
                <w:b/>
                <w:iCs/>
                <w:color w:val="990000"/>
                <w:sz w:val="22"/>
                <w:szCs w:val="22"/>
                <w:lang w:val="sr-Cyrl-RS"/>
              </w:rPr>
            </w:pPr>
          </w:p>
          <w:p w14:paraId="5AFD5D60" w14:textId="4D9CA80F" w:rsidR="00183645" w:rsidRPr="00183645" w:rsidRDefault="0091022D" w:rsidP="006827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16-17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октобар, 2</w:t>
            </w:r>
            <w:r w:rsidR="00183645" w:rsidRPr="0018364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024. године, </w:t>
            </w:r>
            <w:r w:rsidR="005E1F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Златибор, Златиборска </w:t>
            </w:r>
            <w:r w:rsidR="00912B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ноћ</w:t>
            </w:r>
          </w:p>
          <w:p w14:paraId="44F40BB5" w14:textId="40BE4BFE" w:rsidR="007B6FB5" w:rsidRPr="00183645" w:rsidRDefault="007B6FB5" w:rsidP="007B6FB5">
            <w:pPr>
              <w:jc w:val="center"/>
              <w:rPr>
                <w:rFonts w:asciiTheme="minorHAnsi" w:eastAsia="Calibri" w:hAnsiTheme="minorHAnsi" w:cstheme="minorHAnsi"/>
                <w:b/>
                <w:i/>
                <w:iCs/>
                <w:color w:val="990000"/>
                <w:kern w:val="2"/>
                <w:sz w:val="22"/>
                <w:szCs w:val="22"/>
                <w:lang w:val="sr-Latn-R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22-23 октобар, </w:t>
            </w:r>
            <w:r w:rsidR="00183645" w:rsidRPr="0018364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2024. године,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Београд, СКГО </w:t>
            </w:r>
          </w:p>
          <w:p w14:paraId="4BD520FA" w14:textId="44F03460" w:rsidR="004C7BAB" w:rsidRPr="00183645" w:rsidRDefault="004C7BAB" w:rsidP="006827A4">
            <w:pPr>
              <w:jc w:val="center"/>
              <w:rPr>
                <w:rFonts w:asciiTheme="minorHAnsi" w:eastAsia="Calibri" w:hAnsiTheme="minorHAnsi" w:cstheme="minorHAnsi"/>
                <w:b/>
                <w:i/>
                <w:iCs/>
                <w:color w:val="990000"/>
                <w:kern w:val="2"/>
                <w:sz w:val="22"/>
                <w:szCs w:val="22"/>
                <w:lang w:val="sr-Latn-RS"/>
                <w14:ligatures w14:val="standardContextual"/>
              </w:rPr>
            </w:pPr>
          </w:p>
        </w:tc>
      </w:tr>
      <w:tr w:rsidR="004C7BAB" w:rsidRPr="003967D3" w14:paraId="3552AE04" w14:textId="77777777" w:rsidTr="3F0D33C6">
        <w:tc>
          <w:tcPr>
            <w:tcW w:w="9026" w:type="dxa"/>
          </w:tcPr>
          <w:p w14:paraId="487E6E1A" w14:textId="10F888CF" w:rsidR="004C7BAB" w:rsidRPr="00163683" w:rsidRDefault="004C7BAB" w:rsidP="00A25D0D">
            <w:pPr>
              <w:jc w:val="center"/>
              <w:rPr>
                <w:rFonts w:asciiTheme="minorHAnsi" w:eastAsia="Calibri" w:hAnsiTheme="minorHAnsi" w:cstheme="minorHAnsi"/>
                <w:bCs/>
                <w:color w:val="990000"/>
                <w:sz w:val="22"/>
                <w:szCs w:val="22"/>
                <w:lang w:val="sr-Cyrl-RS"/>
              </w:rPr>
            </w:pPr>
          </w:p>
        </w:tc>
      </w:tr>
    </w:tbl>
    <w:p w14:paraId="4EB37F34" w14:textId="68218578" w:rsidR="00396558" w:rsidRDefault="00396558" w:rsidP="3F0D33C6">
      <w:pPr>
        <w:jc w:val="center"/>
        <w:rPr>
          <w:rFonts w:ascii="Montserrat" w:hAnsi="Montserrat"/>
          <w:b/>
          <w:bCs/>
          <w:lang w:val="sr-Cyrl-RS"/>
        </w:rPr>
      </w:pPr>
      <w:r w:rsidRPr="3F0D33C6">
        <w:rPr>
          <w:rFonts w:ascii="Montserrat" w:hAnsi="Montserrat"/>
          <w:b/>
          <w:bCs/>
          <w:lang w:val="sr-Cyrl-RS"/>
        </w:rPr>
        <w:t>ДНЕВНИ РЕД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396"/>
      </w:tblGrid>
      <w:tr w:rsidR="00396558" w:rsidRPr="00493E69" w14:paraId="14F6D3F3" w14:textId="77777777" w:rsidTr="773D4C54">
        <w:trPr>
          <w:trHeight w:val="197"/>
          <w:jc w:val="center"/>
        </w:trPr>
        <w:tc>
          <w:tcPr>
            <w:tcW w:w="9214" w:type="dxa"/>
            <w:gridSpan w:val="2"/>
            <w:shd w:val="clear" w:color="auto" w:fill="C00000"/>
            <w:vAlign w:val="center"/>
          </w:tcPr>
          <w:p w14:paraId="5723D6DE" w14:textId="6F0242BD" w:rsidR="00396558" w:rsidRPr="00493E69" w:rsidRDefault="00163683" w:rsidP="0018389B">
            <w:pPr>
              <w:spacing w:before="60" w:after="60"/>
              <w:jc w:val="center"/>
              <w:rPr>
                <w:rFonts w:cstheme="minorHAnsi"/>
                <w:b/>
                <w:i/>
                <w:iCs/>
                <w:noProof/>
                <w:color w:val="FFFFFF" w:themeColor="background1"/>
                <w:lang w:val="sr-Cyrl-RS"/>
              </w:rPr>
            </w:pPr>
            <w:r w:rsidRPr="00493E69">
              <w:rPr>
                <w:rFonts w:eastAsia="Calibri" w:cstheme="minorHAnsi"/>
                <w:b/>
                <w:color w:val="FFFFFF" w:themeColor="background1"/>
                <w:kern w:val="0"/>
                <w:lang w:val="sr-Cyrl-RS"/>
                <w14:ligatures w14:val="none"/>
              </w:rPr>
              <w:t xml:space="preserve">ПРВИ ДАН, </w:t>
            </w:r>
            <w:r w:rsidR="001E1563" w:rsidRPr="00493E69">
              <w:rPr>
                <w:rFonts w:eastAsia="Calibri" w:cstheme="minorHAnsi"/>
                <w:b/>
                <w:color w:val="FFFFFF" w:themeColor="background1"/>
                <w:kern w:val="0"/>
                <w:lang w:val="sr-Cyrl-RS"/>
                <w14:ligatures w14:val="none"/>
              </w:rPr>
              <w:t>датум</w:t>
            </w:r>
          </w:p>
        </w:tc>
      </w:tr>
      <w:tr w:rsidR="009E259F" w:rsidRPr="009E259F" w14:paraId="1CD50E9C" w14:textId="77777777" w:rsidTr="773D4C54">
        <w:trPr>
          <w:trHeight w:val="1763"/>
          <w:jc w:val="center"/>
        </w:trPr>
        <w:tc>
          <w:tcPr>
            <w:tcW w:w="1818" w:type="dxa"/>
            <w:vAlign w:val="center"/>
          </w:tcPr>
          <w:p w14:paraId="6F18262A" w14:textId="77777777" w:rsidR="00A0716F" w:rsidRPr="009E259F" w:rsidRDefault="00A0716F" w:rsidP="3F0D33C6">
            <w:pPr>
              <w:spacing w:before="60" w:after="60" w:line="360" w:lineRule="auto"/>
              <w:jc w:val="center"/>
              <w:rPr>
                <w:b/>
                <w:bCs/>
                <w:lang w:val="sr-Cyrl-RS"/>
              </w:rPr>
            </w:pPr>
          </w:p>
          <w:p w14:paraId="2314B3AF" w14:textId="56339C62" w:rsidR="00396558" w:rsidRPr="009E259F" w:rsidRDefault="1F17298D" w:rsidP="3F0D33C6">
            <w:pPr>
              <w:spacing w:before="60" w:after="60" w:line="360" w:lineRule="auto"/>
              <w:jc w:val="center"/>
              <w:rPr>
                <w:rFonts w:ascii="Montserrat" w:hAnsi="Montserrat"/>
                <w:noProof/>
              </w:rPr>
            </w:pPr>
            <w:r w:rsidRPr="46A299FC">
              <w:rPr>
                <w:b/>
                <w:bCs/>
                <w:lang w:val="sr-Cyrl-RS"/>
              </w:rPr>
              <w:t>10</w:t>
            </w:r>
            <w:r w:rsidR="00493E69" w:rsidRPr="46A299FC">
              <w:rPr>
                <w:b/>
                <w:bCs/>
              </w:rPr>
              <w:t>:00</w:t>
            </w:r>
            <w:r w:rsidR="00EF39BF" w:rsidRPr="46A299FC">
              <w:rPr>
                <w:b/>
                <w:bCs/>
                <w:noProof/>
              </w:rPr>
              <w:t xml:space="preserve"> –</w:t>
            </w:r>
            <w:r w:rsidR="3FBBF268" w:rsidRPr="46A299FC">
              <w:rPr>
                <w:b/>
                <w:bCs/>
                <w:noProof/>
              </w:rPr>
              <w:t>10</w:t>
            </w:r>
            <w:r w:rsidR="0016464D" w:rsidRPr="46A299FC">
              <w:rPr>
                <w:b/>
                <w:bCs/>
              </w:rPr>
              <w:t>:15</w:t>
            </w:r>
          </w:p>
        </w:tc>
        <w:tc>
          <w:tcPr>
            <w:tcW w:w="7396" w:type="dxa"/>
          </w:tcPr>
          <w:p w14:paraId="4F81B099" w14:textId="4B1971D3" w:rsidR="00493E69" w:rsidRPr="009E259F" w:rsidRDefault="00493E69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lang w:val="en-US"/>
                <w14:ligatures w14:val="none"/>
              </w:rPr>
            </w:pPr>
            <w:r w:rsidRPr="3F0D33C6">
              <w:rPr>
                <w:rFonts w:ascii="Calibri" w:eastAsia="Calibri" w:hAnsi="Calibri" w:cs="Calibri"/>
                <w:b/>
                <w:bCs/>
                <w:noProof/>
                <w:kern w:val="0"/>
                <w:sz w:val="26"/>
                <w:szCs w:val="26"/>
                <w:u w:val="single"/>
                <w:lang w:val="en-US"/>
                <w14:ligatures w14:val="none"/>
              </w:rPr>
              <w:t xml:space="preserve">Уводна </w:t>
            </w:r>
            <w:r w:rsidR="004E3B0D" w:rsidRPr="3F0D33C6">
              <w:rPr>
                <w:rFonts w:ascii="Calibri" w:eastAsia="Calibri" w:hAnsi="Calibri" w:cs="Calibri"/>
                <w:b/>
                <w:bCs/>
                <w:noProof/>
                <w:kern w:val="0"/>
                <w:sz w:val="26"/>
                <w:szCs w:val="26"/>
                <w:u w:val="single"/>
                <w:lang w:val="sr-Cyrl-RS"/>
                <w14:ligatures w14:val="none"/>
              </w:rPr>
              <w:t>обраћања</w:t>
            </w:r>
            <w:r w:rsidRPr="3F0D33C6">
              <w:rPr>
                <w:rFonts w:ascii="Calibri" w:eastAsia="Calibri" w:hAnsi="Calibri" w:cs="Calibri"/>
                <w:b/>
                <w:bCs/>
                <w:noProof/>
                <w:kern w:val="0"/>
                <w:lang w:val="en-US"/>
                <w14:ligatures w14:val="none"/>
              </w:rPr>
              <w:t xml:space="preserve"> – отварање обуке, упознавање са учесницима, представљање предавача и програма рада</w:t>
            </w:r>
          </w:p>
          <w:p w14:paraId="3D60B88C" w14:textId="16E2D820" w:rsidR="00493E69" w:rsidRPr="009E259F" w:rsidRDefault="004E3B0D" w:rsidP="3F0D33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</w:pPr>
            <w:r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Марија </w:t>
            </w:r>
            <w:r w:rsidR="0016464D"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>Лукић</w:t>
            </w:r>
            <w:r w:rsidR="00493E69"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 xml:space="preserve">, </w:t>
            </w:r>
            <w:r w:rsidR="0016464D"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СКГО, </w:t>
            </w:r>
            <w:r w:rsidR="00493E69"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>шеф</w:t>
            </w:r>
            <w:r w:rsidR="0016464D"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>ица</w:t>
            </w:r>
            <w:r w:rsidR="00493E69"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 xml:space="preserve"> Одељења за </w:t>
            </w:r>
            <w:r w:rsidR="0016464D"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добро управљање </w:t>
            </w:r>
          </w:p>
          <w:p w14:paraId="1789F382" w14:textId="45AF79A7" w:rsidR="0016464D" w:rsidRPr="009E259F" w:rsidRDefault="0016464D" w:rsidP="3F0D33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</w:pPr>
            <w:r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Данило Родић, </w:t>
            </w:r>
            <w:r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>акредитовани предавач</w:t>
            </w:r>
          </w:p>
          <w:p w14:paraId="429499F7" w14:textId="1D1F27FA" w:rsidR="00493E69" w:rsidRPr="009E259F" w:rsidRDefault="00493E69" w:rsidP="3F0D33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</w:pPr>
            <w:r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>Радмила Јосиповић, акредитован</w:t>
            </w:r>
            <w:r w:rsidR="006827A4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>a</w:t>
            </w:r>
            <w:r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 xml:space="preserve"> преда</w:t>
            </w:r>
            <w:r w:rsidR="006827A4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вачица </w:t>
            </w:r>
            <w:r w:rsidR="006827A4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 xml:space="preserve"> </w:t>
            </w:r>
          </w:p>
          <w:p w14:paraId="20169168" w14:textId="5EE86DF5" w:rsidR="00396558" w:rsidRPr="009E259F" w:rsidRDefault="00493E69" w:rsidP="3F0D33C6">
            <w:pPr>
              <w:numPr>
                <w:ilvl w:val="0"/>
                <w:numId w:val="2"/>
              </w:numPr>
              <w:spacing w:after="60" w:line="240" w:lineRule="auto"/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</w:pPr>
            <w:r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>Биљана Чукић, акредитован</w:t>
            </w:r>
            <w:r w:rsidR="006827A4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>а</w:t>
            </w:r>
            <w:r w:rsidRPr="3F0D33C6"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  <w:t xml:space="preserve"> предавач</w:t>
            </w:r>
            <w:r w:rsidR="006827A4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>ица</w:t>
            </w:r>
          </w:p>
        </w:tc>
      </w:tr>
      <w:tr w:rsidR="00B70273" w:rsidRPr="009E259F" w14:paraId="6A22816A" w14:textId="77777777" w:rsidTr="773D4C54">
        <w:trPr>
          <w:trHeight w:val="1592"/>
          <w:jc w:val="center"/>
        </w:trPr>
        <w:tc>
          <w:tcPr>
            <w:tcW w:w="1818" w:type="dxa"/>
            <w:vAlign w:val="center"/>
          </w:tcPr>
          <w:p w14:paraId="45675DF0" w14:textId="05BDF583" w:rsidR="00B70273" w:rsidRPr="00B70273" w:rsidRDefault="599D15D3" w:rsidP="3F0D33C6">
            <w:pPr>
              <w:spacing w:before="60" w:after="60" w:line="360" w:lineRule="auto"/>
              <w:jc w:val="center"/>
              <w:rPr>
                <w:b/>
                <w:bCs/>
                <w:lang w:val="sr-Latn-RS"/>
              </w:rPr>
            </w:pPr>
            <w:r w:rsidRPr="46A299FC">
              <w:rPr>
                <w:b/>
                <w:bCs/>
                <w:lang w:val="sr-Cyrl-RS"/>
              </w:rPr>
              <w:t>10</w:t>
            </w:r>
            <w:r w:rsidR="00B70273" w:rsidRPr="46A299FC">
              <w:rPr>
                <w:b/>
                <w:bCs/>
              </w:rPr>
              <w:t>:15</w:t>
            </w:r>
            <w:r w:rsidR="00EF39BF" w:rsidRPr="46A299FC">
              <w:rPr>
                <w:b/>
                <w:bCs/>
                <w:noProof/>
              </w:rPr>
              <w:t xml:space="preserve"> – </w:t>
            </w:r>
            <w:r w:rsidR="00B70273" w:rsidRPr="46A299FC">
              <w:rPr>
                <w:b/>
                <w:bCs/>
              </w:rPr>
              <w:t>1</w:t>
            </w:r>
            <w:r w:rsidR="7FA6BEF2" w:rsidRPr="46A299FC">
              <w:rPr>
                <w:b/>
                <w:bCs/>
              </w:rPr>
              <w:t>1</w:t>
            </w:r>
            <w:r w:rsidR="00B70273" w:rsidRPr="46A299FC">
              <w:rPr>
                <w:b/>
                <w:bCs/>
              </w:rPr>
              <w:t>:00</w:t>
            </w:r>
          </w:p>
        </w:tc>
        <w:tc>
          <w:tcPr>
            <w:tcW w:w="7396" w:type="dxa"/>
          </w:tcPr>
          <w:p w14:paraId="1C107443" w14:textId="77777777" w:rsidR="006B7204" w:rsidRDefault="00F45249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lang w:val="sr-Cyrl-RS"/>
                <w14:ligatures w14:val="none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1</w:t>
            </w:r>
            <w:r w:rsidRPr="3F0D33C6">
              <w:rPr>
                <w:b/>
                <w:bCs/>
                <w:noProof/>
                <w:lang w:val="sr-Cyrl-RS"/>
              </w:rPr>
              <w:t xml:space="preserve"> – </w:t>
            </w:r>
            <w:r w:rsidRPr="3F0D33C6">
              <w:rPr>
                <w:rFonts w:ascii="Calibri" w:eastAsia="Calibri" w:hAnsi="Calibri" w:cs="Calibri"/>
                <w:b/>
                <w:bCs/>
                <w:noProof/>
                <w:kern w:val="0"/>
                <w:lang w:val="sr-Cyrl-RS"/>
                <w14:ligatures w14:val="none"/>
              </w:rPr>
              <w:t>Потреба и значај укључивaња лoкaлнe зajeдницe у доношење одлука</w:t>
            </w:r>
          </w:p>
          <w:p w14:paraId="14371DAC" w14:textId="5A8ADB6B" w:rsidR="00F45249" w:rsidRPr="006B7204" w:rsidRDefault="00F45249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lang w:val="sr-Cyrl-RS"/>
                <w14:ligatures w14:val="none"/>
              </w:rPr>
            </w:pPr>
            <w:r w:rsidRPr="3F0D33C6">
              <w:rPr>
                <w:rFonts w:ascii="Calibri" w:eastAsia="Calibri" w:hAnsi="Calibri" w:cs="Calibri"/>
                <w:b/>
                <w:bCs/>
                <w:noProof/>
                <w:kern w:val="0"/>
                <w:lang w:val="sr-Cyrl-RS"/>
                <w14:ligatures w14:val="none"/>
              </w:rPr>
              <w:t xml:space="preserve">Основни појмови, </w:t>
            </w:r>
            <w:r w:rsidR="00BE60EC" w:rsidRPr="3F0D33C6">
              <w:rPr>
                <w:rFonts w:ascii="Calibri" w:eastAsia="Calibri" w:hAnsi="Calibri" w:cs="Calibri"/>
                <w:b/>
                <w:bCs/>
                <w:noProof/>
                <w:kern w:val="0"/>
                <w:lang w:val="sr-Cyrl-RS"/>
                <w14:ligatures w14:val="none"/>
              </w:rPr>
              <w:t>предности и изазови/ризици</w:t>
            </w:r>
            <w:r w:rsidR="00BE60EC" w:rsidRPr="3F0D33C6">
              <w:rPr>
                <w:rFonts w:ascii="Calibri" w:eastAsia="Calibri" w:hAnsi="Calibri" w:cs="Calibri"/>
                <w:noProof/>
                <w:kern w:val="0"/>
                <w:lang w:val="sr-Cyrl-RS"/>
                <w14:ligatures w14:val="none"/>
              </w:rPr>
              <w:t xml:space="preserve"> укључивaња лoкaлнe зajeдницe и како их превазићи</w:t>
            </w:r>
          </w:p>
          <w:p w14:paraId="298B9010" w14:textId="766FC1EA" w:rsidR="00F45249" w:rsidRPr="00407E82" w:rsidRDefault="00F45249" w:rsidP="0084089C">
            <w:pPr>
              <w:spacing w:after="60" w:line="240" w:lineRule="auto"/>
              <w:rPr>
                <w:rFonts w:eastAsia="Calibri"/>
                <w:i/>
                <w:iCs/>
                <w:noProof/>
                <w:kern w:val="0"/>
                <w:lang w:val="en-US"/>
                <w14:ligatures w14:val="none"/>
              </w:rPr>
            </w:pPr>
          </w:p>
        </w:tc>
      </w:tr>
      <w:tr w:rsidR="009E259F" w:rsidRPr="003C43DC" w14:paraId="63885981" w14:textId="77777777" w:rsidTr="773D4C54">
        <w:trPr>
          <w:trHeight w:val="1358"/>
          <w:jc w:val="center"/>
        </w:trPr>
        <w:tc>
          <w:tcPr>
            <w:tcW w:w="1818" w:type="dxa"/>
            <w:vAlign w:val="center"/>
          </w:tcPr>
          <w:p w14:paraId="1BA3541B" w14:textId="21463B2B" w:rsidR="004339B0" w:rsidRPr="003C43DC" w:rsidRDefault="00B70273" w:rsidP="3F0D33C6">
            <w:pPr>
              <w:spacing w:before="60" w:after="60" w:line="360" w:lineRule="auto"/>
              <w:jc w:val="center"/>
              <w:rPr>
                <w:noProof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13B3C176" w:rsidRPr="46A299FC">
              <w:rPr>
                <w:b/>
                <w:bCs/>
                <w:lang w:val="sr-Cyrl-RS"/>
              </w:rPr>
              <w:t>1</w:t>
            </w:r>
            <w:r w:rsidRPr="46A299FC">
              <w:rPr>
                <w:b/>
                <w:bCs/>
                <w:lang w:val="sr-Latn-RS"/>
              </w:rPr>
              <w:t>:00</w:t>
            </w:r>
            <w:r w:rsidR="00EF39BF" w:rsidRPr="46A299FC">
              <w:rPr>
                <w:b/>
                <w:bCs/>
                <w:noProof/>
              </w:rPr>
              <w:t xml:space="preserve"> – </w:t>
            </w:r>
            <w:r w:rsidRPr="46A299FC">
              <w:rPr>
                <w:b/>
                <w:bCs/>
              </w:rPr>
              <w:t>1</w:t>
            </w:r>
            <w:r w:rsidR="617723A6" w:rsidRPr="46A299FC">
              <w:rPr>
                <w:b/>
                <w:bCs/>
              </w:rPr>
              <w:t>2</w:t>
            </w:r>
            <w:r w:rsidR="00A0716F"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00</w:t>
            </w:r>
          </w:p>
        </w:tc>
        <w:tc>
          <w:tcPr>
            <w:tcW w:w="7396" w:type="dxa"/>
          </w:tcPr>
          <w:p w14:paraId="32DEABC9" w14:textId="5147086E" w:rsidR="00BE60EC" w:rsidRDefault="00F45249" w:rsidP="3F0D33C6">
            <w:pPr>
              <w:spacing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2</w:t>
            </w:r>
            <w:r w:rsidR="009E259F" w:rsidRPr="3F0D33C6">
              <w:rPr>
                <w:b/>
                <w:bCs/>
                <w:noProof/>
                <w:lang w:val="sr-Cyrl-RS"/>
              </w:rPr>
              <w:t xml:space="preserve"> – </w:t>
            </w:r>
            <w:r w:rsidR="00BE60EC" w:rsidRPr="3F0D33C6">
              <w:rPr>
                <w:b/>
                <w:bCs/>
                <w:noProof/>
                <w:lang w:val="sr-Cyrl-RS"/>
              </w:rPr>
              <w:t>Обавеза укључивaња лoкaлнe зajeдницe</w:t>
            </w:r>
            <w:r w:rsidR="00BE60EC" w:rsidRPr="3F0D33C6">
              <w:t xml:space="preserve"> </w:t>
            </w:r>
            <w:r w:rsidR="00BE60EC" w:rsidRPr="3F0D33C6">
              <w:rPr>
                <w:b/>
                <w:bCs/>
                <w:noProof/>
                <w:lang w:val="sr-Cyrl-RS"/>
              </w:rPr>
              <w:t xml:space="preserve">у израду општих </w:t>
            </w:r>
            <w:r w:rsidR="007C551A" w:rsidRPr="3F0D33C6">
              <w:rPr>
                <w:b/>
                <w:bCs/>
                <w:noProof/>
                <w:lang w:val="sr-Cyrl-RS"/>
              </w:rPr>
              <w:t xml:space="preserve">и планских </w:t>
            </w:r>
            <w:r w:rsidR="00BE60EC" w:rsidRPr="3F0D33C6">
              <w:rPr>
                <w:b/>
                <w:bCs/>
                <w:noProof/>
                <w:lang w:val="sr-Cyrl-RS"/>
              </w:rPr>
              <w:t xml:space="preserve">аката </w:t>
            </w:r>
          </w:p>
          <w:p w14:paraId="7B557EBF" w14:textId="6A99D434" w:rsidR="00F45249" w:rsidRPr="00407E82" w:rsidRDefault="00CC7A68" w:rsidP="3F0D33C6">
            <w:pPr>
              <w:spacing w:after="60" w:line="240" w:lineRule="auto"/>
              <w:jc w:val="both"/>
              <w:rPr>
                <w:rFonts w:eastAsia="Calibri"/>
                <w:lang w:val="sr-Cyrl-RS"/>
              </w:rPr>
            </w:pPr>
            <w:r w:rsidRPr="3F0D33C6">
              <w:rPr>
                <w:rFonts w:eastAsia="Calibri"/>
                <w:b/>
                <w:bCs/>
                <w:lang w:val="sr-Cyrl-RS"/>
              </w:rPr>
              <w:t>Међународни</w:t>
            </w:r>
            <w:r w:rsidR="009E259F" w:rsidRPr="3F0D33C6">
              <w:rPr>
                <w:rFonts w:eastAsia="Calibri"/>
                <w:b/>
                <w:bCs/>
                <w:lang w:val="sr-Cyrl-RS"/>
              </w:rPr>
              <w:t xml:space="preserve"> и национални правни оквир</w:t>
            </w:r>
            <w:r w:rsidR="009E259F" w:rsidRPr="3F0D33C6">
              <w:rPr>
                <w:rFonts w:eastAsia="Calibri"/>
                <w:lang w:val="sr-Cyrl-RS"/>
              </w:rPr>
              <w:t xml:space="preserve"> и принципи </w:t>
            </w:r>
            <w:r w:rsidR="00061EEE" w:rsidRPr="3F0D33C6">
              <w:rPr>
                <w:rFonts w:eastAsia="Calibri"/>
                <w:lang w:val="sr-Cyrl-RS"/>
              </w:rPr>
              <w:t>укључивања локалне заједнице</w:t>
            </w:r>
          </w:p>
          <w:p w14:paraId="63DE55A4" w14:textId="386F18A2" w:rsidR="00F704F7" w:rsidRPr="00407E82" w:rsidRDefault="00F704F7" w:rsidP="0084089C">
            <w:pPr>
              <w:spacing w:after="60" w:line="240" w:lineRule="auto"/>
              <w:rPr>
                <w:rFonts w:eastAsia="Calibri"/>
                <w:i/>
                <w:iCs/>
                <w:noProof/>
                <w:kern w:val="0"/>
                <w:lang w:val="en-US"/>
                <w14:ligatures w14:val="none"/>
              </w:rPr>
            </w:pPr>
          </w:p>
        </w:tc>
      </w:tr>
      <w:tr w:rsidR="0094594E" w:rsidRPr="0094594E" w14:paraId="70B67C4C" w14:textId="77777777" w:rsidTr="773D4C54">
        <w:trPr>
          <w:trHeight w:val="70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5369B9B3" w14:textId="320C3D5D" w:rsidR="004339B0" w:rsidRPr="0094594E" w:rsidRDefault="00E61BBF" w:rsidP="3F0D33C6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2E2E997C" w:rsidRPr="46A299FC">
              <w:rPr>
                <w:b/>
                <w:bCs/>
                <w:lang w:val="sr-Cyrl-RS"/>
              </w:rPr>
              <w:t>2</w:t>
            </w:r>
            <w:r w:rsidR="00950BBA"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00</w:t>
            </w:r>
            <w:r w:rsidR="00EF39BF" w:rsidRPr="46A299FC">
              <w:rPr>
                <w:b/>
                <w:bCs/>
                <w:noProof/>
                <w:lang w:val="sr-Cyrl-RS"/>
              </w:rPr>
              <w:t xml:space="preserve"> – </w:t>
            </w:r>
            <w:r w:rsidR="004A7450" w:rsidRPr="46A299FC">
              <w:rPr>
                <w:b/>
                <w:bCs/>
              </w:rPr>
              <w:t>1</w:t>
            </w:r>
            <w:r w:rsidR="45EE58F9" w:rsidRPr="46A299FC">
              <w:rPr>
                <w:b/>
                <w:bCs/>
              </w:rPr>
              <w:t>2</w:t>
            </w:r>
            <w:r w:rsidR="00950BBA"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15</w:t>
            </w:r>
          </w:p>
        </w:tc>
        <w:tc>
          <w:tcPr>
            <w:tcW w:w="7396" w:type="dxa"/>
            <w:shd w:val="clear" w:color="auto" w:fill="FFD966" w:themeFill="accent4" w:themeFillTint="99"/>
            <w:vAlign w:val="center"/>
          </w:tcPr>
          <w:p w14:paraId="1A05EF35" w14:textId="04A3755F" w:rsidR="004339B0" w:rsidRPr="00F8158B" w:rsidRDefault="0094594E" w:rsidP="3F0D33C6">
            <w:pPr>
              <w:spacing w:before="60"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E61BBF" w:rsidRPr="0094594E" w14:paraId="55FA629F" w14:textId="77777777" w:rsidTr="773D4C54">
        <w:trPr>
          <w:trHeight w:val="1547"/>
          <w:jc w:val="center"/>
        </w:trPr>
        <w:tc>
          <w:tcPr>
            <w:tcW w:w="1818" w:type="dxa"/>
            <w:vAlign w:val="center"/>
          </w:tcPr>
          <w:p w14:paraId="539AA67E" w14:textId="30BE3547" w:rsidR="00E61BBF" w:rsidRPr="0094594E" w:rsidRDefault="00E61BBF" w:rsidP="3F0D33C6">
            <w:pPr>
              <w:spacing w:before="60" w:after="6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162AF6BD" w:rsidRPr="46A299FC">
              <w:rPr>
                <w:b/>
                <w:bCs/>
                <w:noProof/>
                <w:lang w:val="sr-Cyrl-RS"/>
              </w:rPr>
              <w:t>2</w:t>
            </w:r>
            <w:r w:rsidRPr="46A299FC">
              <w:rPr>
                <w:b/>
                <w:bCs/>
                <w:noProof/>
                <w:lang w:val="sr-Cyrl-RS"/>
              </w:rPr>
              <w:t>:15 – 1</w:t>
            </w:r>
            <w:r w:rsidR="2D7DDC0A" w:rsidRPr="46A299FC">
              <w:rPr>
                <w:b/>
                <w:bCs/>
                <w:noProof/>
                <w:lang w:val="sr-Cyrl-RS"/>
              </w:rPr>
              <w:t>3</w:t>
            </w:r>
            <w:r w:rsidRPr="46A299FC">
              <w:rPr>
                <w:b/>
                <w:bCs/>
                <w:noProof/>
                <w:lang w:val="sr-Cyrl-RS"/>
              </w:rPr>
              <w:t>:30</w:t>
            </w:r>
          </w:p>
        </w:tc>
        <w:tc>
          <w:tcPr>
            <w:tcW w:w="7396" w:type="dxa"/>
          </w:tcPr>
          <w:p w14:paraId="22906858" w14:textId="170A22E6" w:rsidR="00CF2ADB" w:rsidRDefault="00CF2ADB" w:rsidP="3F0D33C6">
            <w:pPr>
              <w:spacing w:after="60" w:line="240" w:lineRule="auto"/>
              <w:jc w:val="both"/>
              <w:rPr>
                <w:b/>
                <w:bCs/>
                <w:noProof/>
                <w:sz w:val="26"/>
                <w:szCs w:val="26"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3</w:t>
            </w:r>
            <w:r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Pr="3F0D33C6">
              <w:rPr>
                <w:b/>
                <w:bCs/>
                <w:noProof/>
                <w:lang w:val="sr-Cyrl-RS"/>
              </w:rPr>
              <w:t xml:space="preserve">Обавеза укључивaња лoкaлнe зajeдницe у израду општих аката </w:t>
            </w:r>
          </w:p>
          <w:p w14:paraId="47D11762" w14:textId="4247C4DF" w:rsidR="00CF2ADB" w:rsidRDefault="00CF2ADB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lang w:val="sr-Cyrl-RS"/>
              </w:rPr>
            </w:pPr>
            <w:r w:rsidRPr="3F0D33C6">
              <w:rPr>
                <w:rFonts w:ascii="Calibri" w:eastAsia="Calibri" w:hAnsi="Calibri" w:cs="Calibri"/>
                <w:b/>
                <w:bCs/>
                <w:lang w:val="sr-Cyrl-RS"/>
              </w:rPr>
              <w:t>Локални правни оквир</w:t>
            </w:r>
            <w:r w:rsidRPr="3F0D33C6">
              <w:rPr>
                <w:rFonts w:ascii="Calibri" w:eastAsia="Calibri" w:hAnsi="Calibri" w:cs="Calibri"/>
                <w:lang w:val="sr-Cyrl-RS"/>
              </w:rPr>
              <w:t xml:space="preserve"> за укључивање локалне заједнице у израду општих аката (Статут, Пословник СО, Одлука о јавној расправи, Одлука о месној самоуправи/о месним заједницама)</w:t>
            </w:r>
          </w:p>
          <w:p w14:paraId="6EF206C3" w14:textId="1910C49D" w:rsidR="00E61BBF" w:rsidRPr="00F72E5A" w:rsidRDefault="00E61BBF" w:rsidP="0084089C">
            <w:pPr>
              <w:spacing w:after="60" w:line="240" w:lineRule="auto"/>
              <w:rPr>
                <w:rFonts w:eastAsia="Calibri"/>
                <w:i/>
                <w:iCs/>
                <w:noProof/>
                <w:kern w:val="0"/>
                <w:lang w:val="en-US"/>
                <w14:ligatures w14:val="none"/>
              </w:rPr>
            </w:pPr>
          </w:p>
        </w:tc>
      </w:tr>
      <w:tr w:rsidR="00E52FE4" w:rsidRPr="0094594E" w14:paraId="75B77508" w14:textId="77777777" w:rsidTr="773D4C54">
        <w:trPr>
          <w:trHeight w:val="70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5DA89583" w14:textId="0F24D3DB" w:rsidR="00E52FE4" w:rsidRPr="0094594E" w:rsidRDefault="00E52FE4" w:rsidP="3F0D33C6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2F16B00E" w:rsidRPr="46A299FC">
              <w:rPr>
                <w:b/>
                <w:bCs/>
                <w:lang w:val="sr-Cyrl-RS"/>
              </w:rPr>
              <w:t>3</w:t>
            </w:r>
            <w:r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30</w:t>
            </w:r>
            <w:r w:rsidR="00805755" w:rsidRPr="46A299FC">
              <w:rPr>
                <w:b/>
                <w:bCs/>
                <w:noProof/>
              </w:rPr>
              <w:t xml:space="preserve"> – </w:t>
            </w:r>
            <w:r w:rsidRPr="46A299FC">
              <w:rPr>
                <w:b/>
                <w:bCs/>
              </w:rPr>
              <w:t>1</w:t>
            </w:r>
            <w:r w:rsidR="52C95725" w:rsidRPr="46A299FC">
              <w:rPr>
                <w:b/>
                <w:bCs/>
              </w:rPr>
              <w:t>4</w:t>
            </w:r>
            <w:r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00</w:t>
            </w:r>
          </w:p>
        </w:tc>
        <w:tc>
          <w:tcPr>
            <w:tcW w:w="7396" w:type="dxa"/>
            <w:shd w:val="clear" w:color="auto" w:fill="FFD966" w:themeFill="accent4" w:themeFillTint="99"/>
            <w:vAlign w:val="center"/>
          </w:tcPr>
          <w:p w14:paraId="277CB1A3" w14:textId="67ABDB4E" w:rsidR="00E52FE4" w:rsidRPr="00F8158B" w:rsidRDefault="00E52FE4" w:rsidP="3F0D33C6">
            <w:pPr>
              <w:spacing w:before="60"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РУЧАК</w:t>
            </w:r>
          </w:p>
        </w:tc>
      </w:tr>
      <w:tr w:rsidR="00CF2ADB" w:rsidRPr="0094594E" w14:paraId="1888DD11" w14:textId="77777777" w:rsidTr="773D4C54">
        <w:trPr>
          <w:trHeight w:val="1178"/>
          <w:jc w:val="center"/>
        </w:trPr>
        <w:tc>
          <w:tcPr>
            <w:tcW w:w="1818" w:type="dxa"/>
            <w:vAlign w:val="center"/>
          </w:tcPr>
          <w:p w14:paraId="0D21EE26" w14:textId="5B578783" w:rsidR="00CF2ADB" w:rsidRPr="0094594E" w:rsidRDefault="00805755" w:rsidP="3F0D33C6">
            <w:pPr>
              <w:spacing w:before="60" w:after="6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0EC0AAFA" w:rsidRPr="46A299FC">
              <w:rPr>
                <w:b/>
                <w:bCs/>
                <w:noProof/>
                <w:lang w:val="sr-Cyrl-RS"/>
              </w:rPr>
              <w:t>4</w:t>
            </w:r>
            <w:r w:rsidRPr="46A299FC">
              <w:rPr>
                <w:b/>
                <w:bCs/>
                <w:noProof/>
                <w:lang w:val="sr-Cyrl-RS"/>
              </w:rPr>
              <w:t>:00 – 1</w:t>
            </w:r>
            <w:r w:rsidR="17F05EB3" w:rsidRPr="46A299FC">
              <w:rPr>
                <w:b/>
                <w:bCs/>
                <w:noProof/>
                <w:lang w:val="sr-Cyrl-RS"/>
              </w:rPr>
              <w:t>5</w:t>
            </w:r>
            <w:r w:rsidRPr="46A299FC">
              <w:rPr>
                <w:b/>
                <w:bCs/>
                <w:noProof/>
                <w:lang w:val="sr-Cyrl-RS"/>
              </w:rPr>
              <w:t>:30</w:t>
            </w:r>
          </w:p>
        </w:tc>
        <w:tc>
          <w:tcPr>
            <w:tcW w:w="7396" w:type="dxa"/>
          </w:tcPr>
          <w:p w14:paraId="2ABBD964" w14:textId="4C92B23B" w:rsidR="00CF2ADB" w:rsidRDefault="00CF2ADB" w:rsidP="3F0D33C6">
            <w:pPr>
              <w:spacing w:after="60" w:line="240" w:lineRule="auto"/>
              <w:jc w:val="both"/>
              <w:rPr>
                <w:b/>
                <w:bCs/>
                <w:noProof/>
                <w:sz w:val="26"/>
                <w:szCs w:val="26"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4</w:t>
            </w:r>
            <w:r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Pr="3F0D33C6">
              <w:rPr>
                <w:b/>
                <w:bCs/>
                <w:noProof/>
                <w:lang w:val="sr-Cyrl-RS"/>
              </w:rPr>
              <w:t>Израда oпштих aкaтa уз учешће локалне заједнице</w:t>
            </w:r>
          </w:p>
          <w:p w14:paraId="038F88A1" w14:textId="3E8F25DE" w:rsidR="00CF2ADB" w:rsidRPr="00AB42BF" w:rsidRDefault="00CF2ADB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bCs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Фазе поступка израде и доношења oпштих aкaтa</w:t>
            </w:r>
            <w:r w:rsidRPr="3F0D33C6">
              <w:rPr>
                <w:noProof/>
                <w:lang w:val="sr-Cyrl-RS"/>
              </w:rPr>
              <w:t xml:space="preserve"> лoкaлнe сaмoупрaвe и могућности укључивања</w:t>
            </w:r>
            <w:r w:rsidRPr="3F0D33C6">
              <w:rPr>
                <w:rFonts w:ascii="Calibri" w:eastAsia="Calibri" w:hAnsi="Calibri" w:cs="Calibri"/>
                <w:lang w:val="sr-Cyrl-RS"/>
              </w:rPr>
              <w:t xml:space="preserve"> локалне заједнице у ове поступке</w:t>
            </w:r>
            <w:r w:rsidR="0089309C" w:rsidRPr="3F0D33C6">
              <w:rPr>
                <w:rFonts w:ascii="Calibri" w:eastAsia="Calibri" w:hAnsi="Calibri" w:cs="Calibri"/>
                <w:lang w:val="sr-Cyrl-RS"/>
              </w:rPr>
              <w:t>, уз</w:t>
            </w:r>
            <w:r w:rsidR="0089309C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 </w:t>
            </w:r>
            <w:r w:rsidR="00AB42BF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>рад у групама – студије случаја</w:t>
            </w:r>
          </w:p>
          <w:p w14:paraId="69B9D0B7" w14:textId="335372A2" w:rsidR="00CF2ADB" w:rsidRPr="0084089C" w:rsidRDefault="00CF2ADB" w:rsidP="0084089C">
            <w:pPr>
              <w:spacing w:after="60" w:line="240" w:lineRule="auto"/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F704F7" w:rsidRPr="0094594E" w14:paraId="0E536728" w14:textId="77777777" w:rsidTr="773D4C54">
        <w:trPr>
          <w:trHeight w:val="70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32AB8A94" w14:textId="07B9DBBA" w:rsidR="00F704F7" w:rsidRPr="00F8158B" w:rsidRDefault="00F704F7" w:rsidP="3F0D33C6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lastRenderedPageBreak/>
              <w:t>1</w:t>
            </w:r>
            <w:r w:rsidR="7C41A00C" w:rsidRPr="46A299FC">
              <w:rPr>
                <w:b/>
                <w:bCs/>
                <w:lang w:val="sr-Cyrl-RS"/>
              </w:rPr>
              <w:t>5</w:t>
            </w:r>
            <w:r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30</w:t>
            </w:r>
            <w:r w:rsidR="00F8158B" w:rsidRPr="46A299FC">
              <w:rPr>
                <w:b/>
                <w:bCs/>
                <w:noProof/>
              </w:rPr>
              <w:t xml:space="preserve"> – </w:t>
            </w:r>
            <w:r w:rsidRPr="46A299FC">
              <w:rPr>
                <w:b/>
                <w:bCs/>
              </w:rPr>
              <w:t>1</w:t>
            </w:r>
            <w:r w:rsidR="5E4DD706" w:rsidRPr="46A299FC">
              <w:rPr>
                <w:b/>
                <w:bCs/>
              </w:rPr>
              <w:t>5</w:t>
            </w:r>
            <w:r w:rsidRPr="46A299FC">
              <w:rPr>
                <w:b/>
                <w:bCs/>
              </w:rPr>
              <w:t>:</w:t>
            </w:r>
            <w:r w:rsidRPr="46A299F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7396" w:type="dxa"/>
            <w:shd w:val="clear" w:color="auto" w:fill="FFD966" w:themeFill="accent4" w:themeFillTint="99"/>
            <w:vAlign w:val="center"/>
          </w:tcPr>
          <w:p w14:paraId="79F02F4C" w14:textId="6DD16F1C" w:rsidR="00F704F7" w:rsidRPr="00F8158B" w:rsidRDefault="00F704F7" w:rsidP="3F0D33C6">
            <w:pPr>
              <w:spacing w:before="60"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FA7937" w:rsidRPr="0094594E" w14:paraId="2572EA87" w14:textId="77777777" w:rsidTr="773D4C54">
        <w:trPr>
          <w:trHeight w:val="273"/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07508E34" w14:textId="1A8015E3" w:rsidR="00FA7937" w:rsidRPr="00FA7937" w:rsidRDefault="00C865B4" w:rsidP="3F0D33C6">
            <w:pPr>
              <w:spacing w:before="60" w:after="60" w:line="240" w:lineRule="auto"/>
              <w:jc w:val="center"/>
              <w:rPr>
                <w:b/>
                <w:bCs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263F97B8" w:rsidRPr="46A299FC">
              <w:rPr>
                <w:b/>
                <w:bCs/>
                <w:lang w:val="sr-Cyrl-RS"/>
              </w:rPr>
              <w:t>5</w:t>
            </w:r>
            <w:r w:rsidRPr="46A299FC">
              <w:rPr>
                <w:b/>
                <w:bCs/>
                <w:lang w:val="sr-Cyrl-RS"/>
              </w:rPr>
              <w:t>:45 – 1</w:t>
            </w:r>
            <w:r w:rsidR="26D1FF07" w:rsidRPr="46A299FC">
              <w:rPr>
                <w:b/>
                <w:bCs/>
                <w:lang w:val="sr-Cyrl-RS"/>
              </w:rPr>
              <w:t>7</w:t>
            </w:r>
            <w:r w:rsidR="006B7204" w:rsidRPr="46A299FC">
              <w:rPr>
                <w:b/>
                <w:bCs/>
                <w:lang w:val="sr-Cyrl-RS"/>
              </w:rPr>
              <w:t>:</w:t>
            </w:r>
            <w:r w:rsidRPr="46A299FC">
              <w:rPr>
                <w:b/>
                <w:bCs/>
                <w:lang w:val="sr-Cyrl-RS"/>
              </w:rPr>
              <w:t>00</w:t>
            </w:r>
          </w:p>
        </w:tc>
        <w:tc>
          <w:tcPr>
            <w:tcW w:w="7396" w:type="dxa"/>
            <w:shd w:val="clear" w:color="auto" w:fill="auto"/>
          </w:tcPr>
          <w:p w14:paraId="20F2E1CE" w14:textId="0F171889" w:rsidR="006B7204" w:rsidRDefault="006B7204" w:rsidP="3F0D33C6">
            <w:pPr>
              <w:spacing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5</w:t>
            </w:r>
            <w:r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="0000544C" w:rsidRPr="3F0D33C6">
              <w:rPr>
                <w:b/>
                <w:bCs/>
                <w:noProof/>
                <w:lang w:val="sr-Cyrl-RS"/>
              </w:rPr>
              <w:t xml:space="preserve">Пракса </w:t>
            </w:r>
            <w:r w:rsidR="00921E1C" w:rsidRPr="3F0D33C6">
              <w:rPr>
                <w:b/>
                <w:bCs/>
                <w:noProof/>
                <w:lang w:val="sr-Cyrl-RS"/>
              </w:rPr>
              <w:t xml:space="preserve">укључивaња лoкaлнe зajeдницe у израду општих </w:t>
            </w:r>
            <w:r w:rsidR="00AB4966" w:rsidRPr="3F0D33C6">
              <w:rPr>
                <w:b/>
                <w:bCs/>
                <w:noProof/>
                <w:lang w:val="sr-Cyrl-RS"/>
              </w:rPr>
              <w:t xml:space="preserve">и планских </w:t>
            </w:r>
            <w:r w:rsidR="00921E1C" w:rsidRPr="3F0D33C6">
              <w:rPr>
                <w:b/>
                <w:bCs/>
                <w:noProof/>
                <w:lang w:val="sr-Cyrl-RS"/>
              </w:rPr>
              <w:t>аката</w:t>
            </w:r>
          </w:p>
          <w:p w14:paraId="2126CB55" w14:textId="056A6B32" w:rsidR="0000544C" w:rsidRPr="0000544C" w:rsidRDefault="0000544C" w:rsidP="3F0D33C6">
            <w:pPr>
              <w:spacing w:after="60" w:line="240" w:lineRule="auto"/>
              <w:jc w:val="both"/>
              <w:rPr>
                <w:noProof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 xml:space="preserve">Стање и трендови </w:t>
            </w:r>
            <w:r w:rsidRPr="3F0D33C6">
              <w:rPr>
                <w:noProof/>
                <w:lang w:val="sr-Cyrl-RS"/>
              </w:rPr>
              <w:t xml:space="preserve">у погледу укључивaња лoкaлнe зajeдницe </w:t>
            </w:r>
            <w:r w:rsidR="00921E1C" w:rsidRPr="3F0D33C6">
              <w:rPr>
                <w:noProof/>
                <w:lang w:val="sr-Cyrl-RS"/>
              </w:rPr>
              <w:t>и како их унапредити</w:t>
            </w:r>
          </w:p>
          <w:p w14:paraId="386C151E" w14:textId="2D59E87E" w:rsidR="002C25FF" w:rsidRPr="0084089C" w:rsidRDefault="002C25FF" w:rsidP="0084089C">
            <w:pPr>
              <w:spacing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lang w:val="en-US"/>
                <w14:ligatures w14:val="none"/>
              </w:rPr>
            </w:pPr>
          </w:p>
        </w:tc>
      </w:tr>
      <w:tr w:rsidR="0094594E" w:rsidRPr="0094594E" w14:paraId="23B8DC1E" w14:textId="77777777" w:rsidTr="773D4C54">
        <w:trPr>
          <w:trHeight w:val="152"/>
          <w:jc w:val="center"/>
        </w:trPr>
        <w:tc>
          <w:tcPr>
            <w:tcW w:w="9214" w:type="dxa"/>
            <w:gridSpan w:val="2"/>
            <w:shd w:val="clear" w:color="auto" w:fill="C00000"/>
            <w:vAlign w:val="center"/>
          </w:tcPr>
          <w:p w14:paraId="0F5AA6AC" w14:textId="37FFE10F" w:rsidR="001E1563" w:rsidRPr="00FA7937" w:rsidRDefault="00FA7937" w:rsidP="3F0D33C6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noProof/>
                <w:lang w:val="sr-Cyrl-RS"/>
              </w:rPr>
            </w:pPr>
            <w:r w:rsidRPr="3F0D33C6">
              <w:rPr>
                <w:rFonts w:eastAsia="Calibri"/>
                <w:b/>
                <w:bCs/>
                <w:color w:val="FFFFFF" w:themeColor="background1"/>
                <w:kern w:val="0"/>
                <w:lang w:val="sr-Cyrl-RS"/>
                <w14:ligatures w14:val="none"/>
              </w:rPr>
              <w:t>ДРУГИ ДАН</w:t>
            </w:r>
            <w:r w:rsidR="00831398" w:rsidRPr="3F0D33C6">
              <w:rPr>
                <w:rFonts w:eastAsia="Calibri"/>
                <w:b/>
                <w:bCs/>
                <w:color w:val="FFFFFF" w:themeColor="background1"/>
                <w:kern w:val="0"/>
                <w:lang w:val="sr-Cyrl-RS"/>
                <w14:ligatures w14:val="none"/>
              </w:rPr>
              <w:t xml:space="preserve">, </w:t>
            </w:r>
            <w:r w:rsidR="001F0EE2" w:rsidRPr="3F0D33C6">
              <w:rPr>
                <w:rFonts w:eastAsia="Calibri"/>
                <w:b/>
                <w:bCs/>
                <w:color w:val="FFFFFF" w:themeColor="background1"/>
                <w:kern w:val="0"/>
                <w:lang w:val="sr-Cyrl-RS"/>
                <w14:ligatures w14:val="none"/>
              </w:rPr>
              <w:t>датум</w:t>
            </w:r>
          </w:p>
        </w:tc>
      </w:tr>
      <w:tr w:rsidR="0094594E" w:rsidRPr="0094594E" w14:paraId="49CF5331" w14:textId="77777777" w:rsidTr="773D4C54">
        <w:trPr>
          <w:trHeight w:val="1268"/>
          <w:jc w:val="center"/>
        </w:trPr>
        <w:tc>
          <w:tcPr>
            <w:tcW w:w="1818" w:type="dxa"/>
            <w:vAlign w:val="center"/>
          </w:tcPr>
          <w:p w14:paraId="73FC2890" w14:textId="31C3EE5C" w:rsidR="001F0EE2" w:rsidRPr="00362BD1" w:rsidRDefault="21915DA1" w:rsidP="3F0D33C6">
            <w:pPr>
              <w:spacing w:before="60" w:after="60" w:line="240" w:lineRule="auto"/>
              <w:jc w:val="center"/>
              <w:rPr>
                <w:noProof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t>10</w:t>
            </w:r>
            <w:r w:rsidR="00BE5E16" w:rsidRPr="46A299FC">
              <w:rPr>
                <w:b/>
                <w:bCs/>
              </w:rPr>
              <w:t>:00</w:t>
            </w:r>
            <w:r w:rsidR="00362BD1" w:rsidRPr="46A299FC">
              <w:rPr>
                <w:b/>
                <w:bCs/>
                <w:noProof/>
              </w:rPr>
              <w:t xml:space="preserve"> – 1</w:t>
            </w:r>
            <w:r w:rsidR="2B353F16" w:rsidRPr="46A299FC">
              <w:rPr>
                <w:b/>
                <w:bCs/>
                <w:noProof/>
              </w:rPr>
              <w:t>1</w:t>
            </w:r>
            <w:r w:rsidR="00362BD1" w:rsidRPr="46A299FC">
              <w:rPr>
                <w:b/>
                <w:bCs/>
                <w:noProof/>
                <w:lang w:val="sr-Cyrl-RS"/>
              </w:rPr>
              <w:t>:00</w:t>
            </w:r>
          </w:p>
        </w:tc>
        <w:tc>
          <w:tcPr>
            <w:tcW w:w="7396" w:type="dxa"/>
          </w:tcPr>
          <w:p w14:paraId="0B9F20CA" w14:textId="77777777" w:rsidR="004C01C5" w:rsidRDefault="006B7204" w:rsidP="3F0D33C6">
            <w:pPr>
              <w:spacing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6</w:t>
            </w:r>
            <w:r w:rsidR="00BE5E16"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="00BE5E16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Механизми за укључивање локалне заједнице </w:t>
            </w:r>
            <w:r w:rsidR="004C01C5" w:rsidRPr="3F0D33C6">
              <w:rPr>
                <w:b/>
                <w:bCs/>
                <w:noProof/>
                <w:lang w:val="sr-Cyrl-RS"/>
              </w:rPr>
              <w:t>у израду општих и планских аката</w:t>
            </w:r>
          </w:p>
          <w:p w14:paraId="1732ED75" w14:textId="543F1A8C" w:rsidR="00BE5E16" w:rsidRPr="004C01C5" w:rsidRDefault="00317907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lang w:val="sr-Cyrl-RS"/>
              </w:rPr>
            </w:pPr>
            <w:r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Фазе, облици и </w:t>
            </w:r>
            <w:r w:rsidR="004C01C5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методе </w:t>
            </w:r>
            <w:r w:rsidR="00212DE7" w:rsidRPr="3F0D33C6">
              <w:rPr>
                <w:rFonts w:ascii="Calibri" w:eastAsia="Calibri" w:hAnsi="Calibri" w:cs="Calibri"/>
                <w:lang w:val="sr-Cyrl-RS"/>
              </w:rPr>
              <w:t>укључивања</w:t>
            </w:r>
            <w:r w:rsidR="004C01C5" w:rsidRPr="3F0D33C6">
              <w:rPr>
                <w:rFonts w:ascii="Calibri" w:eastAsia="Calibri" w:hAnsi="Calibri" w:cs="Calibri"/>
                <w:lang w:val="sr-Cyrl-RS"/>
              </w:rPr>
              <w:t xml:space="preserve"> локалне заједнице</w:t>
            </w:r>
          </w:p>
          <w:p w14:paraId="4BF67ABC" w14:textId="6BD2EFD7" w:rsidR="001F0EE2" w:rsidRPr="00212DE7" w:rsidRDefault="001F0EE2" w:rsidP="0084089C">
            <w:pPr>
              <w:spacing w:after="60" w:line="240" w:lineRule="auto"/>
              <w:ind w:left="720"/>
              <w:rPr>
                <w:rFonts w:eastAsia="Calibri"/>
                <w:i/>
                <w:iCs/>
                <w:noProof/>
                <w:kern w:val="0"/>
                <w:lang w:val="en-US"/>
                <w14:ligatures w14:val="none"/>
              </w:rPr>
            </w:pPr>
          </w:p>
        </w:tc>
      </w:tr>
      <w:tr w:rsidR="00362BD1" w:rsidRPr="0094594E" w14:paraId="639D916E" w14:textId="77777777" w:rsidTr="773D4C54">
        <w:trPr>
          <w:trHeight w:val="188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2470D642" w14:textId="60C281AE" w:rsidR="00362BD1" w:rsidRPr="00F00454" w:rsidRDefault="00362BD1" w:rsidP="3F0D33C6">
            <w:pPr>
              <w:spacing w:before="60" w:after="60" w:line="240" w:lineRule="auto"/>
              <w:jc w:val="center"/>
              <w:rPr>
                <w:b/>
                <w:bCs/>
                <w:lang w:val="sr-Cyrl-RS"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1514E57E" w:rsidRPr="46A299FC">
              <w:rPr>
                <w:b/>
                <w:bCs/>
                <w:lang w:val="sr-Cyrl-RS"/>
              </w:rPr>
              <w:t>1</w:t>
            </w:r>
            <w:r w:rsidRPr="46A299FC">
              <w:rPr>
                <w:b/>
                <w:bCs/>
              </w:rPr>
              <w:t>:</w:t>
            </w:r>
            <w:r w:rsidR="00B860A8" w:rsidRPr="46A299FC">
              <w:rPr>
                <w:b/>
                <w:bCs/>
                <w:lang w:val="sr-Cyrl-RS"/>
              </w:rPr>
              <w:t>0</w:t>
            </w:r>
            <w:r w:rsidRPr="46A299FC">
              <w:rPr>
                <w:b/>
                <w:bCs/>
                <w:lang w:val="sr-Cyrl-RS"/>
              </w:rPr>
              <w:t>0</w:t>
            </w:r>
            <w:r w:rsidR="0018389B" w:rsidRPr="46A299FC">
              <w:rPr>
                <w:b/>
                <w:bCs/>
                <w:noProof/>
                <w:lang w:val="sr-Cyrl-RS"/>
              </w:rPr>
              <w:t xml:space="preserve"> – </w:t>
            </w:r>
            <w:r w:rsidRPr="46A299FC">
              <w:rPr>
                <w:b/>
                <w:bCs/>
              </w:rPr>
              <w:t>1</w:t>
            </w:r>
            <w:r w:rsidR="07DFE483" w:rsidRPr="46A299FC">
              <w:rPr>
                <w:b/>
                <w:bCs/>
              </w:rPr>
              <w:t>1</w:t>
            </w:r>
            <w:r w:rsidRPr="46A299FC">
              <w:rPr>
                <w:b/>
                <w:bCs/>
              </w:rPr>
              <w:t>:</w:t>
            </w:r>
            <w:r w:rsidR="00B860A8" w:rsidRPr="46A299FC">
              <w:rPr>
                <w:b/>
                <w:bCs/>
                <w:lang w:val="sr-Cyrl-RS"/>
              </w:rPr>
              <w:t>1</w:t>
            </w:r>
            <w:r w:rsidRPr="46A299FC">
              <w:rPr>
                <w:b/>
                <w:bCs/>
                <w:lang w:val="sr-Cyrl-RS"/>
              </w:rPr>
              <w:t>5</w:t>
            </w:r>
          </w:p>
        </w:tc>
        <w:tc>
          <w:tcPr>
            <w:tcW w:w="7396" w:type="dxa"/>
            <w:shd w:val="clear" w:color="auto" w:fill="FFD966" w:themeFill="accent4" w:themeFillTint="99"/>
            <w:vAlign w:val="center"/>
          </w:tcPr>
          <w:p w14:paraId="17D864BE" w14:textId="5EFC0F28" w:rsidR="00362BD1" w:rsidRPr="00F00454" w:rsidRDefault="00362BD1" w:rsidP="3F0D33C6">
            <w:pPr>
              <w:spacing w:before="60" w:after="60" w:line="240" w:lineRule="auto"/>
              <w:jc w:val="both"/>
              <w:rPr>
                <w:b/>
                <w:bCs/>
                <w:noProof/>
                <w:u w:val="single"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94594E" w:rsidRPr="0094594E" w14:paraId="33419EE7" w14:textId="77777777" w:rsidTr="773D4C54">
        <w:trPr>
          <w:trHeight w:val="1412"/>
          <w:jc w:val="center"/>
        </w:trPr>
        <w:tc>
          <w:tcPr>
            <w:tcW w:w="1818" w:type="dxa"/>
            <w:vAlign w:val="center"/>
          </w:tcPr>
          <w:p w14:paraId="31B750EC" w14:textId="2A5DB838" w:rsidR="001F0EE2" w:rsidRPr="00BE5E16" w:rsidRDefault="0018389B" w:rsidP="3F0D33C6">
            <w:pPr>
              <w:spacing w:before="60" w:after="6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3443D005" w:rsidRPr="46A299FC">
              <w:rPr>
                <w:b/>
                <w:bCs/>
                <w:noProof/>
                <w:lang w:val="sr-Cyrl-RS"/>
              </w:rPr>
              <w:t>1</w:t>
            </w:r>
            <w:r w:rsidRPr="46A299FC">
              <w:rPr>
                <w:b/>
                <w:bCs/>
                <w:noProof/>
                <w:lang w:val="sr-Cyrl-RS"/>
              </w:rPr>
              <w:t>:15</w:t>
            </w:r>
            <w:r w:rsidR="00103ADC" w:rsidRPr="46A299FC">
              <w:rPr>
                <w:b/>
                <w:bCs/>
                <w:noProof/>
                <w:lang w:val="sr-Cyrl-RS"/>
              </w:rPr>
              <w:t xml:space="preserve"> – 1</w:t>
            </w:r>
            <w:r w:rsidR="74127F06" w:rsidRPr="46A299FC">
              <w:rPr>
                <w:b/>
                <w:bCs/>
                <w:noProof/>
                <w:lang w:val="sr-Cyrl-RS"/>
              </w:rPr>
              <w:t>2</w:t>
            </w:r>
            <w:r w:rsidR="00103ADC" w:rsidRPr="46A299FC">
              <w:rPr>
                <w:b/>
                <w:bCs/>
                <w:noProof/>
                <w:lang w:val="sr-Cyrl-RS"/>
              </w:rPr>
              <w:t>:45</w:t>
            </w:r>
          </w:p>
        </w:tc>
        <w:tc>
          <w:tcPr>
            <w:tcW w:w="7396" w:type="dxa"/>
          </w:tcPr>
          <w:p w14:paraId="3F31B211" w14:textId="0840FACD" w:rsidR="00AB42BF" w:rsidRDefault="00C865B4" w:rsidP="3F0D33C6">
            <w:pPr>
              <w:spacing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7</w:t>
            </w:r>
            <w:r w:rsidR="00BE5E16"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="00AB42BF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Укључивање локалне заједнице </w:t>
            </w:r>
            <w:r w:rsidR="00BE5E97" w:rsidRPr="3F0D33C6">
              <w:rPr>
                <w:b/>
                <w:bCs/>
                <w:noProof/>
                <w:u w:val="single"/>
                <w:lang w:val="sr-Cyrl-RS"/>
              </w:rPr>
              <w:t>у раној фази</w:t>
            </w:r>
            <w:r w:rsidR="00BE5E97" w:rsidRPr="3F0D33C6">
              <w:rPr>
                <w:b/>
                <w:bCs/>
                <w:noProof/>
                <w:lang w:val="sr-Cyrl-RS"/>
              </w:rPr>
              <w:t xml:space="preserve"> израде</w:t>
            </w:r>
            <w:r w:rsidR="00AB42BF" w:rsidRPr="3F0D33C6">
              <w:rPr>
                <w:b/>
                <w:bCs/>
                <w:noProof/>
                <w:lang w:val="sr-Cyrl-RS"/>
              </w:rPr>
              <w:t xml:space="preserve"> општих и планских аката </w:t>
            </w:r>
          </w:p>
          <w:p w14:paraId="05C88EAF" w14:textId="011B4CF6" w:rsidR="00BE5E16" w:rsidRPr="001F2F3E" w:rsidRDefault="00AB42BF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bCs/>
                <w:lang w:val="sr-Cyrl-RS"/>
              </w:rPr>
            </w:pPr>
            <w:r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Мето</w:t>
            </w:r>
            <w:r w:rsidR="00BE5E97"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д</w:t>
            </w:r>
            <w:r w:rsidRPr="773D4C54"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трансп</w:t>
            </w:r>
            <w:r w:rsidR="10D241F1"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а</w:t>
            </w:r>
            <w:r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рентног укључивања у радне групе</w:t>
            </w:r>
            <w:r w:rsidR="001F2F3E" w:rsidRPr="773D4C54">
              <w:rPr>
                <w:rFonts w:ascii="Calibri" w:eastAsia="Calibri" w:hAnsi="Calibri" w:cs="Calibri"/>
                <w:lang w:val="sr-Cyrl-RS"/>
              </w:rPr>
              <w:t xml:space="preserve">, уз </w:t>
            </w:r>
            <w:r w:rsidR="001F2F3E" w:rsidRPr="773D4C54">
              <w:rPr>
                <w:rFonts w:ascii="Calibri" w:eastAsia="Calibri" w:hAnsi="Calibri" w:cs="Calibri"/>
                <w:b/>
                <w:bCs/>
                <w:lang w:val="sr-Cyrl-RS"/>
              </w:rPr>
              <w:t>рад у групама – студије случаја</w:t>
            </w:r>
          </w:p>
          <w:p w14:paraId="60A84A92" w14:textId="16480731" w:rsidR="001F0EE2" w:rsidRPr="00212DE7" w:rsidRDefault="001F0EE2" w:rsidP="0084089C">
            <w:pPr>
              <w:pStyle w:val="ListParagraph"/>
              <w:spacing w:after="60" w:line="240" w:lineRule="auto"/>
              <w:jc w:val="both"/>
              <w:rPr>
                <w:i/>
                <w:iCs/>
                <w:noProof/>
              </w:rPr>
            </w:pPr>
          </w:p>
        </w:tc>
      </w:tr>
      <w:tr w:rsidR="00BE5E16" w:rsidRPr="0094594E" w14:paraId="4B848978" w14:textId="77777777" w:rsidTr="773D4C54">
        <w:trPr>
          <w:trHeight w:val="152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7779D1EA" w14:textId="2EB101C7" w:rsidR="00BE5E16" w:rsidRPr="001B7BCF" w:rsidRDefault="0018389B" w:rsidP="3F0D33C6">
            <w:pPr>
              <w:spacing w:before="60" w:after="60" w:line="240" w:lineRule="auto"/>
              <w:jc w:val="center"/>
              <w:rPr>
                <w:noProof/>
              </w:rPr>
            </w:pPr>
            <w:r w:rsidRPr="46A299FC">
              <w:rPr>
                <w:b/>
                <w:bCs/>
                <w:lang w:val="sr-Cyrl-RS"/>
              </w:rPr>
              <w:t>1</w:t>
            </w:r>
            <w:r w:rsidR="18BBA719" w:rsidRPr="46A299FC">
              <w:rPr>
                <w:b/>
                <w:bCs/>
                <w:lang w:val="sr-Cyrl-RS"/>
              </w:rPr>
              <w:t>2</w:t>
            </w:r>
            <w:r w:rsidR="00BE5E16" w:rsidRPr="46A299FC">
              <w:rPr>
                <w:b/>
                <w:bCs/>
              </w:rPr>
              <w:t>:</w:t>
            </w:r>
            <w:r w:rsidR="00103ADC" w:rsidRPr="46A299FC">
              <w:rPr>
                <w:b/>
                <w:bCs/>
                <w:lang w:val="sr-Cyrl-RS"/>
              </w:rPr>
              <w:t>4</w:t>
            </w:r>
            <w:r w:rsidRPr="46A299FC">
              <w:rPr>
                <w:b/>
                <w:bCs/>
                <w:lang w:val="sr-Cyrl-RS"/>
              </w:rPr>
              <w:t>5</w:t>
            </w:r>
            <w:r w:rsidRPr="46A299FC">
              <w:rPr>
                <w:b/>
                <w:bCs/>
                <w:noProof/>
              </w:rPr>
              <w:t xml:space="preserve"> – </w:t>
            </w:r>
            <w:r w:rsidR="00BE5E16" w:rsidRPr="46A299FC">
              <w:rPr>
                <w:b/>
                <w:bCs/>
              </w:rPr>
              <w:t>1</w:t>
            </w:r>
            <w:r w:rsidR="5B26AB14" w:rsidRPr="46A299FC">
              <w:rPr>
                <w:b/>
                <w:bCs/>
              </w:rPr>
              <w:t>3</w:t>
            </w:r>
            <w:r w:rsidR="00BE5E16" w:rsidRPr="46A299FC">
              <w:rPr>
                <w:b/>
                <w:bCs/>
              </w:rPr>
              <w:t>:</w:t>
            </w:r>
            <w:r w:rsidR="00103ADC" w:rsidRPr="46A299FC">
              <w:rPr>
                <w:b/>
                <w:bCs/>
                <w:lang w:val="sr-Cyrl-RS"/>
              </w:rPr>
              <w:t>0</w:t>
            </w:r>
            <w:r w:rsidRPr="46A299FC">
              <w:rPr>
                <w:b/>
                <w:bCs/>
                <w:lang w:val="sr-Cyrl-RS"/>
              </w:rPr>
              <w:t>0</w:t>
            </w:r>
          </w:p>
        </w:tc>
        <w:tc>
          <w:tcPr>
            <w:tcW w:w="7396" w:type="dxa"/>
            <w:shd w:val="clear" w:color="auto" w:fill="FFD966" w:themeFill="accent4" w:themeFillTint="99"/>
          </w:tcPr>
          <w:p w14:paraId="17770196" w14:textId="0A16BA5F" w:rsidR="00BE5E16" w:rsidRPr="001B7BCF" w:rsidRDefault="00BE5E16" w:rsidP="3F0D33C6">
            <w:pPr>
              <w:spacing w:before="60" w:after="60" w:line="240" w:lineRule="auto"/>
              <w:jc w:val="both"/>
              <w:rPr>
                <w:noProof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94594E" w:rsidRPr="0094594E" w14:paraId="340F641F" w14:textId="77777777" w:rsidTr="773D4C54">
        <w:trPr>
          <w:trHeight w:val="484"/>
          <w:jc w:val="center"/>
        </w:trPr>
        <w:tc>
          <w:tcPr>
            <w:tcW w:w="1818" w:type="dxa"/>
            <w:vAlign w:val="center"/>
          </w:tcPr>
          <w:p w14:paraId="4F6A8BE5" w14:textId="7DE1AC11" w:rsidR="001F0EE2" w:rsidRPr="00BE5E16" w:rsidRDefault="00103ADC" w:rsidP="3F0D33C6">
            <w:pPr>
              <w:spacing w:before="60" w:after="6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72BE42D6" w:rsidRPr="46A299FC">
              <w:rPr>
                <w:b/>
                <w:bCs/>
                <w:noProof/>
                <w:lang w:val="sr-Cyrl-RS"/>
              </w:rPr>
              <w:t>3</w:t>
            </w:r>
            <w:r w:rsidRPr="46A299FC">
              <w:rPr>
                <w:b/>
                <w:bCs/>
                <w:noProof/>
                <w:lang w:val="sr-Cyrl-RS"/>
              </w:rPr>
              <w:t>:00 – 1</w:t>
            </w:r>
            <w:r w:rsidR="2BCEA426" w:rsidRPr="46A299FC">
              <w:rPr>
                <w:b/>
                <w:bCs/>
                <w:noProof/>
                <w:lang w:val="sr-Cyrl-RS"/>
              </w:rPr>
              <w:t>4</w:t>
            </w:r>
            <w:r w:rsidRPr="46A299FC">
              <w:rPr>
                <w:b/>
                <w:bCs/>
                <w:noProof/>
                <w:lang w:val="sr-Cyrl-RS"/>
              </w:rPr>
              <w:t>:3</w:t>
            </w:r>
            <w:r w:rsidR="0018389B" w:rsidRPr="46A299FC">
              <w:rPr>
                <w:b/>
                <w:bCs/>
                <w:noProof/>
                <w:lang w:val="sr-Cyrl-RS"/>
              </w:rPr>
              <w:t>0</w:t>
            </w:r>
          </w:p>
        </w:tc>
        <w:tc>
          <w:tcPr>
            <w:tcW w:w="7396" w:type="dxa"/>
          </w:tcPr>
          <w:p w14:paraId="6E708CAA" w14:textId="35C1E60F" w:rsidR="001B281A" w:rsidRDefault="00C865B4" w:rsidP="3F0D33C6">
            <w:pPr>
              <w:spacing w:after="60" w:line="240" w:lineRule="auto"/>
              <w:jc w:val="both"/>
              <w:rPr>
                <w:b/>
                <w:bCs/>
                <w:noProof/>
                <w:sz w:val="26"/>
                <w:szCs w:val="26"/>
                <w:lang w:val="sr-Cyrl-RS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8</w:t>
            </w:r>
            <w:r w:rsidR="00BE5E16"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="001B281A" w:rsidRPr="3F0D33C6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Укључивање локалне заједнице </w:t>
            </w:r>
            <w:r w:rsidR="001B281A" w:rsidRPr="3F0D33C6">
              <w:rPr>
                <w:b/>
                <w:bCs/>
                <w:noProof/>
                <w:u w:val="single"/>
                <w:lang w:val="sr-Cyrl-RS"/>
              </w:rPr>
              <w:t xml:space="preserve">у </w:t>
            </w:r>
            <w:r w:rsidR="00BE5E97" w:rsidRPr="3F0D33C6">
              <w:rPr>
                <w:b/>
                <w:bCs/>
                <w:noProof/>
                <w:u w:val="single"/>
                <w:lang w:val="sr-Cyrl-RS"/>
              </w:rPr>
              <w:t>завршним фазама</w:t>
            </w:r>
            <w:r w:rsidR="00BE5E97" w:rsidRPr="3F0D33C6">
              <w:rPr>
                <w:b/>
                <w:bCs/>
                <w:noProof/>
                <w:lang w:val="sr-Cyrl-RS"/>
              </w:rPr>
              <w:t xml:space="preserve"> израде</w:t>
            </w:r>
            <w:r w:rsidR="001B281A" w:rsidRPr="3F0D33C6">
              <w:rPr>
                <w:b/>
                <w:bCs/>
                <w:noProof/>
                <w:lang w:val="sr-Cyrl-RS"/>
              </w:rPr>
              <w:t xml:space="preserve"> општих и планских аката</w:t>
            </w:r>
          </w:p>
          <w:p w14:paraId="491D3DA6" w14:textId="537D8A08" w:rsidR="001F0EE2" w:rsidRDefault="00BE5E16" w:rsidP="3F0D33C6">
            <w:pPr>
              <w:spacing w:after="60" w:line="240" w:lineRule="auto"/>
              <w:jc w:val="both"/>
              <w:rPr>
                <w:b/>
                <w:bCs/>
                <w:noProof/>
                <w:sz w:val="26"/>
                <w:szCs w:val="26"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Јавне расправе и јавна слушања</w:t>
            </w:r>
            <w:r w:rsidR="001B281A" w:rsidRPr="3F0D33C6">
              <w:rPr>
                <w:b/>
                <w:bCs/>
                <w:noProof/>
                <w:lang w:val="sr-Cyrl-RS"/>
              </w:rPr>
              <w:t xml:space="preserve">, </w:t>
            </w:r>
            <w:r w:rsidR="001B281A" w:rsidRPr="3F0D33C6">
              <w:rPr>
                <w:noProof/>
                <w:lang w:val="sr-Cyrl-RS"/>
              </w:rPr>
              <w:t>уз</w:t>
            </w:r>
            <w:r w:rsidR="001B281A" w:rsidRPr="3F0D33C6">
              <w:rPr>
                <w:b/>
                <w:bCs/>
                <w:noProof/>
                <w:lang w:val="sr-Cyrl-RS"/>
              </w:rPr>
              <w:t xml:space="preserve"> симулацију</w:t>
            </w:r>
          </w:p>
          <w:p w14:paraId="4585AB74" w14:textId="28786BA0" w:rsidR="00BE5E16" w:rsidRPr="002B7B9F" w:rsidRDefault="00BE5E16" w:rsidP="0084089C">
            <w:pPr>
              <w:pStyle w:val="ListParagraph"/>
              <w:spacing w:after="60" w:line="240" w:lineRule="auto"/>
              <w:jc w:val="both"/>
              <w:rPr>
                <w:b/>
                <w:bCs/>
                <w:i/>
                <w:iCs/>
                <w:noProof/>
                <w:lang w:val="sr-Cyrl-RS"/>
              </w:rPr>
            </w:pPr>
          </w:p>
        </w:tc>
      </w:tr>
      <w:tr w:rsidR="00AA2D5B" w:rsidRPr="0094594E" w14:paraId="68B965F6" w14:textId="77777777" w:rsidTr="773D4C54">
        <w:trPr>
          <w:trHeight w:val="70"/>
          <w:jc w:val="center"/>
        </w:trPr>
        <w:tc>
          <w:tcPr>
            <w:tcW w:w="1818" w:type="dxa"/>
            <w:shd w:val="clear" w:color="auto" w:fill="FFD966" w:themeFill="accent4" w:themeFillTint="99"/>
            <w:vAlign w:val="center"/>
          </w:tcPr>
          <w:p w14:paraId="2CCD533E" w14:textId="3270EB61" w:rsidR="00AA2D5B" w:rsidRPr="0094594E" w:rsidRDefault="00103ADC" w:rsidP="3F0D33C6">
            <w:pPr>
              <w:spacing w:before="60" w:after="60" w:line="240" w:lineRule="auto"/>
              <w:jc w:val="center"/>
              <w:rPr>
                <w:noProof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3BBBD741" w:rsidRPr="46A299FC">
              <w:rPr>
                <w:b/>
                <w:bCs/>
                <w:noProof/>
                <w:lang w:val="sr-Cyrl-RS"/>
              </w:rPr>
              <w:t>4</w:t>
            </w:r>
            <w:r w:rsidRPr="46A299FC">
              <w:rPr>
                <w:b/>
                <w:bCs/>
                <w:noProof/>
                <w:lang w:val="sr-Cyrl-RS"/>
              </w:rPr>
              <w:t>:30 – 1</w:t>
            </w:r>
            <w:r w:rsidR="3538FAF1" w:rsidRPr="46A299FC">
              <w:rPr>
                <w:b/>
                <w:bCs/>
                <w:noProof/>
                <w:lang w:val="sr-Cyrl-RS"/>
              </w:rPr>
              <w:t>5</w:t>
            </w:r>
            <w:r w:rsidRPr="46A299FC">
              <w:rPr>
                <w:b/>
                <w:bCs/>
                <w:noProof/>
                <w:lang w:val="sr-Cyrl-RS"/>
              </w:rPr>
              <w:t>:0</w:t>
            </w:r>
            <w:r w:rsidR="0018389B" w:rsidRPr="46A299FC">
              <w:rPr>
                <w:b/>
                <w:bCs/>
                <w:noProof/>
                <w:lang w:val="sr-Cyrl-RS"/>
              </w:rPr>
              <w:t>0</w:t>
            </w:r>
          </w:p>
        </w:tc>
        <w:tc>
          <w:tcPr>
            <w:tcW w:w="7396" w:type="dxa"/>
            <w:shd w:val="clear" w:color="auto" w:fill="FFD966" w:themeFill="accent4" w:themeFillTint="99"/>
          </w:tcPr>
          <w:p w14:paraId="5BFF35A2" w14:textId="4ECA325A" w:rsidR="00AA2D5B" w:rsidRPr="001B7BCF" w:rsidRDefault="00AA2D5B" w:rsidP="3F0D33C6">
            <w:pPr>
              <w:spacing w:before="60" w:after="60" w:line="240" w:lineRule="auto"/>
              <w:jc w:val="both"/>
              <w:rPr>
                <w:noProof/>
              </w:rPr>
            </w:pPr>
            <w:r w:rsidRPr="3F0D33C6">
              <w:rPr>
                <w:b/>
                <w:bCs/>
                <w:noProof/>
                <w:lang w:val="sr-Cyrl-RS"/>
              </w:rPr>
              <w:t>ПАУЗА ЗА РУЧАК</w:t>
            </w:r>
          </w:p>
        </w:tc>
      </w:tr>
      <w:tr w:rsidR="00AA2D5B" w:rsidRPr="0094594E" w14:paraId="6396B2DA" w14:textId="77777777" w:rsidTr="773D4C54">
        <w:trPr>
          <w:trHeight w:val="484"/>
          <w:jc w:val="center"/>
        </w:trPr>
        <w:tc>
          <w:tcPr>
            <w:tcW w:w="1818" w:type="dxa"/>
            <w:vAlign w:val="center"/>
          </w:tcPr>
          <w:p w14:paraId="1062AC01" w14:textId="201232B1" w:rsidR="00AA2D5B" w:rsidRPr="00AA2D5B" w:rsidRDefault="00103ADC" w:rsidP="3F0D33C6">
            <w:pPr>
              <w:spacing w:before="60" w:after="60" w:line="360" w:lineRule="auto"/>
              <w:jc w:val="center"/>
              <w:rPr>
                <w:noProof/>
                <w:lang w:val="sr-Cyrl-RS"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5A1811EC" w:rsidRPr="46A299FC">
              <w:rPr>
                <w:b/>
                <w:bCs/>
                <w:noProof/>
                <w:lang w:val="sr-Cyrl-RS"/>
              </w:rPr>
              <w:t>5</w:t>
            </w:r>
            <w:r w:rsidRPr="46A299FC">
              <w:rPr>
                <w:b/>
                <w:bCs/>
                <w:noProof/>
                <w:lang w:val="sr-Cyrl-RS"/>
              </w:rPr>
              <w:t>:00 – 1</w:t>
            </w:r>
            <w:r w:rsidR="5C532BC4" w:rsidRPr="46A299FC">
              <w:rPr>
                <w:b/>
                <w:bCs/>
                <w:noProof/>
                <w:lang w:val="sr-Cyrl-RS"/>
              </w:rPr>
              <w:t>6</w:t>
            </w:r>
            <w:r w:rsidRPr="46A299FC">
              <w:rPr>
                <w:b/>
                <w:bCs/>
                <w:noProof/>
                <w:lang w:val="sr-Cyrl-RS"/>
              </w:rPr>
              <w:t>:1</w:t>
            </w:r>
            <w:r w:rsidR="00AA2D5B" w:rsidRPr="46A299FC">
              <w:rPr>
                <w:b/>
                <w:bCs/>
                <w:noProof/>
                <w:lang w:val="sr-Cyrl-RS"/>
              </w:rPr>
              <w:t>5</w:t>
            </w:r>
          </w:p>
        </w:tc>
        <w:tc>
          <w:tcPr>
            <w:tcW w:w="7396" w:type="dxa"/>
          </w:tcPr>
          <w:p w14:paraId="337A369A" w14:textId="4DB5C2A2" w:rsidR="002B7B9F" w:rsidRDefault="00C865B4" w:rsidP="3F0D33C6">
            <w:pPr>
              <w:spacing w:after="60" w:line="240" w:lineRule="auto"/>
              <w:jc w:val="both"/>
              <w:rPr>
                <w:rFonts w:ascii="Calibri" w:eastAsia="Calibri" w:hAnsi="Calibri" w:cs="Calibri"/>
                <w:kern w:val="0"/>
                <w:lang w:val="sr-Cyrl-RS"/>
                <w14:ligatures w14:val="none"/>
              </w:rPr>
            </w:pPr>
            <w:r w:rsidRPr="3F0D33C6">
              <w:rPr>
                <w:b/>
                <w:bCs/>
                <w:noProof/>
                <w:sz w:val="26"/>
                <w:szCs w:val="26"/>
                <w:u w:val="single"/>
                <w:lang w:val="sr-Cyrl-RS"/>
              </w:rPr>
              <w:t>Сесија 9</w:t>
            </w:r>
            <w:r w:rsidR="00AA2D5B" w:rsidRPr="3F0D33C6">
              <w:rPr>
                <w:b/>
                <w:bCs/>
                <w:noProof/>
                <w:sz w:val="26"/>
                <w:szCs w:val="26"/>
                <w:lang w:val="sr-Cyrl-RS"/>
              </w:rPr>
              <w:t xml:space="preserve"> – </w:t>
            </w:r>
            <w:r w:rsidR="00AA2D5B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Осни</w:t>
            </w:r>
            <w:r w:rsidR="002B7B9F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вање радних и саветодавних тела</w:t>
            </w:r>
            <w:r w:rsidR="00AA2D5B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="00103ADC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Скупштине и О</w:t>
            </w:r>
            <w:r w:rsidR="00AA2D5B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пштинског</w:t>
            </w:r>
            <w:r w:rsidR="00103ADC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/Градског</w:t>
            </w:r>
            <w:r w:rsidR="00AA2D5B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 xml:space="preserve"> већа у циљу укључивања </w:t>
            </w:r>
            <w:r w:rsidR="00103ADC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>локалне заједнице</w:t>
            </w:r>
            <w:r w:rsidR="00AA2D5B" w:rsidRPr="3F0D33C6">
              <w:rPr>
                <w:rFonts w:ascii="Calibri" w:eastAsia="Calibri" w:hAnsi="Calibri" w:cs="Calibri"/>
                <w:b/>
                <w:bCs/>
                <w:kern w:val="0"/>
                <w:lang w:val="sr-Cyrl-RS"/>
                <w14:ligatures w14:val="none"/>
              </w:rPr>
              <w:t xml:space="preserve"> у рад ових органа</w:t>
            </w:r>
          </w:p>
          <w:p w14:paraId="346D63B4" w14:textId="46A22202" w:rsidR="00AA2D5B" w:rsidRPr="0084089C" w:rsidRDefault="00BF2166" w:rsidP="0084089C">
            <w:pPr>
              <w:spacing w:after="60" w:line="240" w:lineRule="auto"/>
              <w:jc w:val="both"/>
              <w:rPr>
                <w:rFonts w:ascii="Calibri" w:eastAsia="Calibri" w:hAnsi="Calibri" w:cs="Calibri"/>
                <w:i/>
                <w:iCs/>
                <w:noProof/>
                <w:kern w:val="0"/>
                <w14:ligatures w14:val="none"/>
              </w:rPr>
            </w:pPr>
            <w:r w:rsidRPr="3F0D33C6">
              <w:rPr>
                <w:rFonts w:ascii="Calibri" w:eastAsia="Calibri" w:hAnsi="Calibri" w:cs="Calibri"/>
                <w:kern w:val="0"/>
                <w:lang w:val="sr-Cyrl-RS"/>
                <w14:ligatures w14:val="none"/>
              </w:rPr>
              <w:t>Савет за развој општине, Савет за младе, Привредни савет,</w:t>
            </w:r>
            <w:r w:rsidR="002B7B9F" w:rsidRPr="3F0D33C6">
              <w:rPr>
                <w:rFonts w:ascii="Calibri" w:eastAsia="Calibri" w:hAnsi="Calibri" w:cs="Calibri"/>
                <w:kern w:val="0"/>
                <w:lang w:val="sr-Cyrl-RS"/>
                <w14:ligatures w14:val="none"/>
              </w:rPr>
              <w:t xml:space="preserve"> Кориснички савет јавних служби и др</w:t>
            </w:r>
          </w:p>
        </w:tc>
      </w:tr>
      <w:tr w:rsidR="00AA2D5B" w:rsidRPr="0094594E" w14:paraId="7EF0F6D0" w14:textId="77777777" w:rsidTr="773D4C54">
        <w:trPr>
          <w:trHeight w:val="305"/>
          <w:jc w:val="center"/>
        </w:trPr>
        <w:tc>
          <w:tcPr>
            <w:tcW w:w="1818" w:type="dxa"/>
            <w:vAlign w:val="center"/>
          </w:tcPr>
          <w:p w14:paraId="03BC877E" w14:textId="6A27A82F" w:rsidR="00AA2D5B" w:rsidRPr="00103ADC" w:rsidRDefault="00103ADC" w:rsidP="3F0D33C6">
            <w:pPr>
              <w:spacing w:before="60" w:after="60" w:line="240" w:lineRule="auto"/>
              <w:jc w:val="center"/>
              <w:rPr>
                <w:noProof/>
              </w:rPr>
            </w:pPr>
            <w:r w:rsidRPr="46A299FC">
              <w:rPr>
                <w:b/>
                <w:bCs/>
                <w:noProof/>
                <w:lang w:val="sr-Cyrl-RS"/>
              </w:rPr>
              <w:t>1</w:t>
            </w:r>
            <w:r w:rsidR="4AD27E8F" w:rsidRPr="46A299FC">
              <w:rPr>
                <w:b/>
                <w:bCs/>
                <w:noProof/>
                <w:lang w:val="sr-Cyrl-RS"/>
              </w:rPr>
              <w:t>6</w:t>
            </w:r>
            <w:r w:rsidRPr="46A299FC">
              <w:rPr>
                <w:b/>
                <w:bCs/>
                <w:noProof/>
                <w:lang w:val="sr-Cyrl-RS"/>
              </w:rPr>
              <w:t>:15 – 1</w:t>
            </w:r>
            <w:r w:rsidR="1343B1CE" w:rsidRPr="46A299FC">
              <w:rPr>
                <w:b/>
                <w:bCs/>
                <w:noProof/>
                <w:lang w:val="sr-Cyrl-RS"/>
              </w:rPr>
              <w:t>7</w:t>
            </w:r>
            <w:r w:rsidR="00AA2D5B" w:rsidRPr="46A299FC">
              <w:rPr>
                <w:b/>
                <w:bCs/>
                <w:noProof/>
                <w:lang w:val="sr-Cyrl-RS"/>
              </w:rPr>
              <w:t>:00</w:t>
            </w:r>
          </w:p>
        </w:tc>
        <w:tc>
          <w:tcPr>
            <w:tcW w:w="7396" w:type="dxa"/>
          </w:tcPr>
          <w:p w14:paraId="72A6AABD" w14:textId="6C01FFED" w:rsidR="00AA2D5B" w:rsidRPr="00103ADC" w:rsidRDefault="00103ADC" w:rsidP="3F0D33C6">
            <w:pPr>
              <w:spacing w:before="60" w:after="60" w:line="240" w:lineRule="auto"/>
              <w:jc w:val="both"/>
              <w:rPr>
                <w:b/>
                <w:bCs/>
                <w:noProof/>
                <w:lang w:val="sr-Cyrl-RS"/>
              </w:rPr>
            </w:pPr>
            <w:r w:rsidRPr="3F0D33C6">
              <w:rPr>
                <w:b/>
                <w:bCs/>
                <w:noProof/>
                <w:lang w:val="sr-Cyrl-RS"/>
              </w:rPr>
              <w:t>Суми</w:t>
            </w:r>
            <w:r w:rsidR="003F671B">
              <w:rPr>
                <w:b/>
                <w:bCs/>
                <w:noProof/>
                <w:lang w:val="sr-Cyrl-RS"/>
              </w:rPr>
              <w:t>рањ</w:t>
            </w:r>
            <w:r w:rsidRPr="3F0D33C6">
              <w:rPr>
                <w:b/>
                <w:bCs/>
                <w:noProof/>
                <w:lang w:val="sr-Cyrl-RS"/>
              </w:rPr>
              <w:t>е обуке, т</w:t>
            </w:r>
            <w:r w:rsidR="00AA2D5B" w:rsidRPr="3F0D33C6">
              <w:rPr>
                <w:b/>
                <w:bCs/>
                <w:noProof/>
                <w:lang w:val="sr-Cyrl-RS"/>
              </w:rPr>
              <w:t>ест знања</w:t>
            </w:r>
            <w:r w:rsidRPr="3F0D33C6">
              <w:rPr>
                <w:b/>
                <w:bCs/>
                <w:noProof/>
                <w:lang w:val="sr-Cyrl-RS"/>
              </w:rPr>
              <w:t xml:space="preserve"> и завршна обраћања</w:t>
            </w:r>
          </w:p>
        </w:tc>
      </w:tr>
    </w:tbl>
    <w:p w14:paraId="05E13741" w14:textId="77777777" w:rsidR="00396558" w:rsidRPr="003C43DC" w:rsidRDefault="00396558" w:rsidP="3F0D33C6">
      <w:pPr>
        <w:rPr>
          <w:color w:val="FFFFFF" w:themeColor="background1"/>
        </w:rPr>
      </w:pPr>
    </w:p>
    <w:p w14:paraId="2C116F9D" w14:textId="77777777" w:rsidR="00396558" w:rsidRPr="003C43DC" w:rsidRDefault="00396558" w:rsidP="3F0D33C6"/>
    <w:p w14:paraId="19393EA7" w14:textId="14223F97" w:rsidR="0038786C" w:rsidRPr="00DC7172" w:rsidRDefault="0038786C" w:rsidP="3F0D33C6">
      <w:pPr>
        <w:jc w:val="both"/>
        <w:rPr>
          <w:rFonts w:ascii="Montserrat" w:hAnsi="Montserrat"/>
          <w:lang w:val="sr-Cyrl-RS"/>
        </w:rPr>
      </w:pPr>
    </w:p>
    <w:sectPr w:rsidR="0038786C" w:rsidRPr="00DC7172" w:rsidSect="002C4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0A77" w14:textId="77777777" w:rsidR="005B6869" w:rsidRDefault="005B6869" w:rsidP="00707AD9">
      <w:pPr>
        <w:spacing w:after="0" w:line="240" w:lineRule="auto"/>
      </w:pPr>
      <w:r>
        <w:separator/>
      </w:r>
    </w:p>
  </w:endnote>
  <w:endnote w:type="continuationSeparator" w:id="0">
    <w:p w14:paraId="386CAABF" w14:textId="77777777" w:rsidR="005B6869" w:rsidRDefault="005B6869" w:rsidP="007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9E46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CB63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FA48" w14:textId="77777777" w:rsidR="005B6869" w:rsidRDefault="005B6869" w:rsidP="00707AD9">
      <w:pPr>
        <w:spacing w:after="0" w:line="240" w:lineRule="auto"/>
      </w:pPr>
      <w:r>
        <w:separator/>
      </w:r>
    </w:p>
  </w:footnote>
  <w:footnote w:type="continuationSeparator" w:id="0">
    <w:p w14:paraId="4867D80D" w14:textId="77777777" w:rsidR="005B6869" w:rsidRDefault="005B6869" w:rsidP="007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C844B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</w:rPr>
            <w:drawing>
              <wp:inline distT="0" distB="0" distL="0" distR="0" wp14:anchorId="70B7020E" wp14:editId="64EFAB88">
                <wp:extent cx="2077393" cy="733227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42AE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F6A"/>
    <w:multiLevelType w:val="hybridMultilevel"/>
    <w:tmpl w:val="DF348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21"/>
    <w:multiLevelType w:val="hybridMultilevel"/>
    <w:tmpl w:val="9D181D4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A6E7672"/>
    <w:multiLevelType w:val="hybridMultilevel"/>
    <w:tmpl w:val="8B24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B2357"/>
    <w:multiLevelType w:val="hybridMultilevel"/>
    <w:tmpl w:val="D0A4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5975">
    <w:abstractNumId w:val="2"/>
  </w:num>
  <w:num w:numId="2" w16cid:durableId="1520267839">
    <w:abstractNumId w:val="0"/>
  </w:num>
  <w:num w:numId="3" w16cid:durableId="1644846676">
    <w:abstractNumId w:val="1"/>
  </w:num>
  <w:num w:numId="4" w16cid:durableId="1466662633">
    <w:abstractNumId w:val="3"/>
  </w:num>
  <w:num w:numId="5" w16cid:durableId="103522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0544C"/>
    <w:rsid w:val="0002455E"/>
    <w:rsid w:val="00061EEE"/>
    <w:rsid w:val="00063EE5"/>
    <w:rsid w:val="00065E91"/>
    <w:rsid w:val="000679E6"/>
    <w:rsid w:val="00076E63"/>
    <w:rsid w:val="000B05E5"/>
    <w:rsid w:val="000C3B33"/>
    <w:rsid w:val="000E0B3E"/>
    <w:rsid w:val="000E5545"/>
    <w:rsid w:val="00103ADC"/>
    <w:rsid w:val="00150BAA"/>
    <w:rsid w:val="00163683"/>
    <w:rsid w:val="0016464D"/>
    <w:rsid w:val="00183645"/>
    <w:rsid w:val="0018389B"/>
    <w:rsid w:val="0019517A"/>
    <w:rsid w:val="001B281A"/>
    <w:rsid w:val="001B5789"/>
    <w:rsid w:val="001B7BCF"/>
    <w:rsid w:val="001E1563"/>
    <w:rsid w:val="001F0EE2"/>
    <w:rsid w:val="001F2F3E"/>
    <w:rsid w:val="00212DE7"/>
    <w:rsid w:val="002307DF"/>
    <w:rsid w:val="00242CD5"/>
    <w:rsid w:val="002613A6"/>
    <w:rsid w:val="00292C37"/>
    <w:rsid w:val="002B7B9F"/>
    <w:rsid w:val="002C25FF"/>
    <w:rsid w:val="002C490A"/>
    <w:rsid w:val="002D1906"/>
    <w:rsid w:val="003023E3"/>
    <w:rsid w:val="00312F23"/>
    <w:rsid w:val="00317907"/>
    <w:rsid w:val="00334474"/>
    <w:rsid w:val="00336CF0"/>
    <w:rsid w:val="00362BD1"/>
    <w:rsid w:val="0038786C"/>
    <w:rsid w:val="00396558"/>
    <w:rsid w:val="003967D3"/>
    <w:rsid w:val="003C43DC"/>
    <w:rsid w:val="003D33D2"/>
    <w:rsid w:val="003E7496"/>
    <w:rsid w:val="003F671B"/>
    <w:rsid w:val="00407E82"/>
    <w:rsid w:val="004260C3"/>
    <w:rsid w:val="004339B0"/>
    <w:rsid w:val="004401AD"/>
    <w:rsid w:val="004531BE"/>
    <w:rsid w:val="00477696"/>
    <w:rsid w:val="00493E69"/>
    <w:rsid w:val="004A7450"/>
    <w:rsid w:val="004C01C5"/>
    <w:rsid w:val="004C75DD"/>
    <w:rsid w:val="004C7BAB"/>
    <w:rsid w:val="004E3B0D"/>
    <w:rsid w:val="00510352"/>
    <w:rsid w:val="00547BAC"/>
    <w:rsid w:val="00557BF1"/>
    <w:rsid w:val="00563D7A"/>
    <w:rsid w:val="00581681"/>
    <w:rsid w:val="005821B9"/>
    <w:rsid w:val="00593A63"/>
    <w:rsid w:val="005B6869"/>
    <w:rsid w:val="005E1F69"/>
    <w:rsid w:val="00603FCE"/>
    <w:rsid w:val="00650AF5"/>
    <w:rsid w:val="00652098"/>
    <w:rsid w:val="00654E5F"/>
    <w:rsid w:val="00657E95"/>
    <w:rsid w:val="006640D9"/>
    <w:rsid w:val="00664407"/>
    <w:rsid w:val="006721F7"/>
    <w:rsid w:val="00674361"/>
    <w:rsid w:val="006827A4"/>
    <w:rsid w:val="006B7204"/>
    <w:rsid w:val="006C4164"/>
    <w:rsid w:val="006D6E65"/>
    <w:rsid w:val="007074B1"/>
    <w:rsid w:val="00707AD9"/>
    <w:rsid w:val="0072423D"/>
    <w:rsid w:val="00740F26"/>
    <w:rsid w:val="00754434"/>
    <w:rsid w:val="00767AB1"/>
    <w:rsid w:val="007B0F36"/>
    <w:rsid w:val="007B6FB5"/>
    <w:rsid w:val="007C551A"/>
    <w:rsid w:val="00805755"/>
    <w:rsid w:val="00814BE4"/>
    <w:rsid w:val="00831398"/>
    <w:rsid w:val="0084089C"/>
    <w:rsid w:val="00886863"/>
    <w:rsid w:val="0089309C"/>
    <w:rsid w:val="008B6DD3"/>
    <w:rsid w:val="008F2936"/>
    <w:rsid w:val="0091022D"/>
    <w:rsid w:val="00912BD9"/>
    <w:rsid w:val="00921E1C"/>
    <w:rsid w:val="0094594E"/>
    <w:rsid w:val="00950BBA"/>
    <w:rsid w:val="009567D1"/>
    <w:rsid w:val="009820BE"/>
    <w:rsid w:val="0098467F"/>
    <w:rsid w:val="00985D10"/>
    <w:rsid w:val="009971DD"/>
    <w:rsid w:val="009A4ED0"/>
    <w:rsid w:val="009C16DF"/>
    <w:rsid w:val="009C7A25"/>
    <w:rsid w:val="009D7917"/>
    <w:rsid w:val="009D7FDE"/>
    <w:rsid w:val="009E0AA9"/>
    <w:rsid w:val="009E259F"/>
    <w:rsid w:val="00A0716F"/>
    <w:rsid w:val="00A17276"/>
    <w:rsid w:val="00A202E2"/>
    <w:rsid w:val="00A627B9"/>
    <w:rsid w:val="00A96985"/>
    <w:rsid w:val="00AA2D5B"/>
    <w:rsid w:val="00AA6458"/>
    <w:rsid w:val="00AB42BF"/>
    <w:rsid w:val="00AB4966"/>
    <w:rsid w:val="00AC7DDC"/>
    <w:rsid w:val="00B70273"/>
    <w:rsid w:val="00B860A8"/>
    <w:rsid w:val="00BB2463"/>
    <w:rsid w:val="00BB3B0D"/>
    <w:rsid w:val="00BE5E16"/>
    <w:rsid w:val="00BE5E97"/>
    <w:rsid w:val="00BE60EC"/>
    <w:rsid w:val="00BE7F2B"/>
    <w:rsid w:val="00BF2166"/>
    <w:rsid w:val="00C307CB"/>
    <w:rsid w:val="00C31771"/>
    <w:rsid w:val="00C50132"/>
    <w:rsid w:val="00C80EE4"/>
    <w:rsid w:val="00C865B4"/>
    <w:rsid w:val="00CA394F"/>
    <w:rsid w:val="00CC030C"/>
    <w:rsid w:val="00CC7A68"/>
    <w:rsid w:val="00CD3C81"/>
    <w:rsid w:val="00CF2ADB"/>
    <w:rsid w:val="00D15BBB"/>
    <w:rsid w:val="00D54016"/>
    <w:rsid w:val="00D8523F"/>
    <w:rsid w:val="00D85602"/>
    <w:rsid w:val="00D97BED"/>
    <w:rsid w:val="00DC7172"/>
    <w:rsid w:val="00DD0F5E"/>
    <w:rsid w:val="00DF4569"/>
    <w:rsid w:val="00E51E71"/>
    <w:rsid w:val="00E52FE4"/>
    <w:rsid w:val="00E552DF"/>
    <w:rsid w:val="00E6194D"/>
    <w:rsid w:val="00E61BBF"/>
    <w:rsid w:val="00EF39BF"/>
    <w:rsid w:val="00F00454"/>
    <w:rsid w:val="00F030A0"/>
    <w:rsid w:val="00F07DD4"/>
    <w:rsid w:val="00F36A9E"/>
    <w:rsid w:val="00F45249"/>
    <w:rsid w:val="00F570E7"/>
    <w:rsid w:val="00F704F7"/>
    <w:rsid w:val="00F72E5A"/>
    <w:rsid w:val="00F8158B"/>
    <w:rsid w:val="00FA7937"/>
    <w:rsid w:val="00FC4254"/>
    <w:rsid w:val="00FC42D1"/>
    <w:rsid w:val="07DFE483"/>
    <w:rsid w:val="0DFA0BBB"/>
    <w:rsid w:val="0EC0AAFA"/>
    <w:rsid w:val="10D241F1"/>
    <w:rsid w:val="1343B1CE"/>
    <w:rsid w:val="13B3C176"/>
    <w:rsid w:val="15077CC4"/>
    <w:rsid w:val="1514E57E"/>
    <w:rsid w:val="162AF6BD"/>
    <w:rsid w:val="17F05EB3"/>
    <w:rsid w:val="18BBA719"/>
    <w:rsid w:val="18DFD5E1"/>
    <w:rsid w:val="1F17298D"/>
    <w:rsid w:val="21915DA1"/>
    <w:rsid w:val="263F97B8"/>
    <w:rsid w:val="26D1FF07"/>
    <w:rsid w:val="2B353F16"/>
    <w:rsid w:val="2BCEA426"/>
    <w:rsid w:val="2D7DDC0A"/>
    <w:rsid w:val="2E2E997C"/>
    <w:rsid w:val="2F16B00E"/>
    <w:rsid w:val="2F454EB7"/>
    <w:rsid w:val="3443D005"/>
    <w:rsid w:val="3538FAF1"/>
    <w:rsid w:val="3840D62F"/>
    <w:rsid w:val="3BBBD741"/>
    <w:rsid w:val="3F0D33C6"/>
    <w:rsid w:val="3FBBF268"/>
    <w:rsid w:val="45EE58F9"/>
    <w:rsid w:val="46A299FC"/>
    <w:rsid w:val="4AD27E8F"/>
    <w:rsid w:val="52C95725"/>
    <w:rsid w:val="575BE8E5"/>
    <w:rsid w:val="599D15D3"/>
    <w:rsid w:val="5A1811EC"/>
    <w:rsid w:val="5B26AB14"/>
    <w:rsid w:val="5C532BC4"/>
    <w:rsid w:val="5E4DD706"/>
    <w:rsid w:val="617723A6"/>
    <w:rsid w:val="713E1E26"/>
    <w:rsid w:val="72BE42D6"/>
    <w:rsid w:val="74127F06"/>
    <w:rsid w:val="773D4C54"/>
    <w:rsid w:val="7C41A00C"/>
    <w:rsid w:val="7FA6B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3d1d0-ad2c-4171-9602-a8ab6e5346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8" ma:contentTypeDescription="Kreiraj novi dokument." ma:contentTypeScope="" ma:versionID="08edba35fb730d44e0940941491d7751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fab43b3f92f380d35578427f5a82a67b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EE405-23E4-4500-A467-B3E77A4CB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1fc3d1d0-ad2c-4171-9602-a8ab6e5346d5"/>
  </ds:schemaRefs>
</ds:datastoreItem>
</file>

<file path=customXml/itemProps4.xml><?xml version="1.0" encoding="utf-8"?>
<ds:datastoreItem xmlns:ds="http://schemas.openxmlformats.org/officeDocument/2006/customXml" ds:itemID="{5656D8AE-086B-44A8-BF12-F1358670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SKGO</cp:lastModifiedBy>
  <cp:revision>8</cp:revision>
  <cp:lastPrinted>2023-02-28T15:20:00Z</cp:lastPrinted>
  <dcterms:created xsi:type="dcterms:W3CDTF">2024-09-30T07:49:00Z</dcterms:created>
  <dcterms:modified xsi:type="dcterms:W3CDTF">2024-09-30T07:54:00Z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  <property fmtid="{D5CDD505-2E9C-101B-9397-08002B2CF9AE}" pid="3" name="MediaServiceImageTags">
    <vt:lpwstr/>
  </property>
</Properties>
</file>