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81" w:rsidRPr="005D0954" w:rsidRDefault="00267081" w:rsidP="00AC1EFE">
      <w:pPr>
        <w:rPr>
          <w:sz w:val="24"/>
          <w:szCs w:val="24"/>
          <w:lang w:val="sr-Latn-RS"/>
        </w:rPr>
      </w:pPr>
    </w:p>
    <w:p w:rsidR="00267081" w:rsidRDefault="00AC1EFE" w:rsidP="00267081">
      <w:pPr>
        <w:rPr>
          <w:sz w:val="24"/>
          <w:szCs w:val="24"/>
          <w:lang w:val="sr-Cyrl-RS"/>
        </w:rPr>
      </w:pPr>
      <w:r>
        <w:rPr>
          <w:sz w:val="24"/>
          <w:szCs w:val="24"/>
          <w:lang w:val="sr-Cyrl-RS"/>
        </w:rPr>
        <w:t>Република Србија</w:t>
      </w:r>
    </w:p>
    <w:p w:rsidR="00AC1EFE" w:rsidRDefault="00AC1EFE" w:rsidP="00267081">
      <w:pPr>
        <w:rPr>
          <w:sz w:val="24"/>
          <w:szCs w:val="24"/>
          <w:lang w:val="sr-Cyrl-RS"/>
        </w:rPr>
      </w:pPr>
      <w:r>
        <w:rPr>
          <w:sz w:val="24"/>
          <w:szCs w:val="24"/>
          <w:lang w:val="sr-Cyrl-RS"/>
        </w:rPr>
        <w:t>Општина / Град / Градска општина _______________</w:t>
      </w:r>
    </w:p>
    <w:p w:rsidR="00AC1EFE" w:rsidRDefault="00AC1EFE" w:rsidP="00267081">
      <w:pPr>
        <w:rPr>
          <w:sz w:val="24"/>
          <w:szCs w:val="24"/>
          <w:lang w:val="sr-Cyrl-RS"/>
        </w:rPr>
      </w:pPr>
      <w:r>
        <w:rPr>
          <w:sz w:val="24"/>
          <w:szCs w:val="24"/>
          <w:lang w:val="sr-Cyrl-RS"/>
        </w:rPr>
        <w:t>Број __________________</w:t>
      </w:r>
      <w:bookmarkStart w:id="0" w:name="_GoBack"/>
      <w:bookmarkEnd w:id="0"/>
    </w:p>
    <w:p w:rsidR="00AC1EFE" w:rsidRPr="00AC1EFE" w:rsidRDefault="00AC1EFE" w:rsidP="00267081">
      <w:pPr>
        <w:rPr>
          <w:sz w:val="24"/>
          <w:szCs w:val="24"/>
          <w:lang w:val="sr-Cyrl-RS"/>
        </w:rPr>
      </w:pPr>
      <w:r>
        <w:rPr>
          <w:sz w:val="24"/>
          <w:szCs w:val="24"/>
          <w:lang w:val="sr-Cyrl-RS"/>
        </w:rPr>
        <w:t>Датум ________________</w:t>
      </w:r>
    </w:p>
    <w:p w:rsidR="00267081" w:rsidRPr="00F716C5" w:rsidRDefault="00267081" w:rsidP="00F716C5">
      <w:pPr>
        <w:rPr>
          <w:sz w:val="24"/>
          <w:szCs w:val="24"/>
          <w:lang w:val="sr-Cyrl-RS"/>
        </w:rPr>
      </w:pPr>
    </w:p>
    <w:p w:rsidR="004B4BE4" w:rsidRPr="00030921" w:rsidRDefault="004B4BE4" w:rsidP="004B4BE4">
      <w:pPr>
        <w:ind w:firstLine="708"/>
        <w:rPr>
          <w:sz w:val="24"/>
          <w:szCs w:val="24"/>
          <w:lang w:val="sr-Cyrl-RS"/>
        </w:rPr>
      </w:pPr>
    </w:p>
    <w:p w:rsidR="004B4BE4" w:rsidRPr="00030921" w:rsidRDefault="00213B82" w:rsidP="004B4BE4">
      <w:pPr>
        <w:ind w:firstLine="708"/>
        <w:rPr>
          <w:sz w:val="24"/>
          <w:szCs w:val="24"/>
          <w:lang w:val="ru-RU"/>
        </w:rPr>
      </w:pPr>
      <w:r w:rsidRPr="00030921">
        <w:rPr>
          <w:sz w:val="24"/>
          <w:szCs w:val="24"/>
          <w:lang w:val="sr-Cyrl-RS"/>
        </w:rPr>
        <w:t>На основу чл. 4.</w:t>
      </w:r>
      <w:r w:rsidR="005D0954">
        <w:rPr>
          <w:sz w:val="24"/>
          <w:szCs w:val="24"/>
          <w:lang w:val="sr-Cyrl-RS"/>
        </w:rPr>
        <w:t xml:space="preserve"> и 28</w:t>
      </w:r>
      <w:r w:rsidR="004B4BE4" w:rsidRPr="004B4BE4">
        <w:rPr>
          <w:sz w:val="24"/>
          <w:szCs w:val="24"/>
          <w:lang w:val="sr-Cyrl-RS"/>
        </w:rPr>
        <w:t>.</w:t>
      </w:r>
      <w:r w:rsidR="00AC1EFE">
        <w:rPr>
          <w:sz w:val="24"/>
          <w:szCs w:val="24"/>
          <w:lang w:val="sr-Cyrl-RS"/>
        </w:rPr>
        <w:t xml:space="preserve"> Закона о запосленима у аутономним покрајинама и јединицама локалне самоуправе</w:t>
      </w:r>
      <w:r w:rsidR="004B4BE4" w:rsidRPr="004B4BE4">
        <w:rPr>
          <w:sz w:val="24"/>
          <w:szCs w:val="24"/>
          <w:lang w:val="sr-Cyrl-RS"/>
        </w:rPr>
        <w:t xml:space="preserve"> </w:t>
      </w:r>
      <w:r w:rsidR="004B4BE4" w:rsidRPr="004B4BE4">
        <w:rPr>
          <w:sz w:val="24"/>
          <w:szCs w:val="24"/>
          <w:lang w:val="ru-RU"/>
        </w:rPr>
        <w:t>(„Службени</w:t>
      </w:r>
      <w:r w:rsidR="00AC1EFE">
        <w:rPr>
          <w:sz w:val="24"/>
          <w:szCs w:val="24"/>
          <w:lang w:val="ru-RU"/>
        </w:rPr>
        <w:t xml:space="preserve"> гласник РС“ бр. 21/2016</w:t>
      </w:r>
      <w:r w:rsidR="004B4BE4" w:rsidRPr="004B4BE4">
        <w:rPr>
          <w:sz w:val="24"/>
          <w:szCs w:val="24"/>
          <w:lang w:val="ru-RU"/>
        </w:rPr>
        <w:t xml:space="preserve">), </w:t>
      </w:r>
      <w:r>
        <w:rPr>
          <w:sz w:val="24"/>
          <w:szCs w:val="24"/>
          <w:lang w:val="ru-RU"/>
        </w:rPr>
        <w:t>а у складу са чл. 28. Истог Закона</w:t>
      </w:r>
      <w:r w:rsidR="00CB052B">
        <w:rPr>
          <w:sz w:val="24"/>
          <w:szCs w:val="24"/>
          <w:lang w:val="ru-RU"/>
        </w:rPr>
        <w:t xml:space="preserve">, чл. 73. Закона о раду </w:t>
      </w:r>
      <w:r w:rsidR="00CB052B" w:rsidRPr="00030921">
        <w:rPr>
          <w:sz w:val="24"/>
          <w:szCs w:val="24"/>
          <w:lang w:val="ru-RU"/>
        </w:rPr>
        <w:t>(„Службени гласник РС“ бр.24/05, 61/05, 54/09</w:t>
      </w:r>
      <w:r w:rsidR="00CB052B">
        <w:rPr>
          <w:sz w:val="24"/>
          <w:szCs w:val="24"/>
          <w:lang w:val="sr-Cyrl-RS"/>
        </w:rPr>
        <w:t xml:space="preserve">, </w:t>
      </w:r>
      <w:r w:rsidR="00CB052B" w:rsidRPr="00030921">
        <w:rPr>
          <w:sz w:val="24"/>
          <w:szCs w:val="24"/>
          <w:lang w:val="ru-RU"/>
        </w:rPr>
        <w:t>32/13</w:t>
      </w:r>
      <w:r w:rsidR="00CB052B">
        <w:rPr>
          <w:sz w:val="24"/>
          <w:szCs w:val="24"/>
          <w:lang w:val="sr-Cyrl-RS"/>
        </w:rPr>
        <w:t xml:space="preserve"> и 75/14</w:t>
      </w:r>
      <w:r w:rsidR="00CB052B" w:rsidRPr="00030921">
        <w:rPr>
          <w:sz w:val="24"/>
          <w:szCs w:val="24"/>
          <w:lang w:val="ru-RU"/>
        </w:rPr>
        <w:t>)</w:t>
      </w:r>
      <w:r w:rsidR="00E03C76">
        <w:rPr>
          <w:sz w:val="24"/>
          <w:szCs w:val="24"/>
          <w:lang w:val="sr-Cyrl-RS"/>
        </w:rPr>
        <w:t>,</w:t>
      </w:r>
      <w:r w:rsidR="00E03C76">
        <w:rPr>
          <w:sz w:val="24"/>
          <w:szCs w:val="24"/>
          <w:lang w:val="ru-RU"/>
        </w:rPr>
        <w:t xml:space="preserve"> </w:t>
      </w:r>
      <w:r>
        <w:rPr>
          <w:sz w:val="24"/>
          <w:szCs w:val="24"/>
          <w:lang w:val="ru-RU"/>
        </w:rPr>
        <w:t xml:space="preserve"> и чл</w:t>
      </w:r>
      <w:r w:rsidRPr="00C15F97">
        <w:rPr>
          <w:sz w:val="24"/>
          <w:szCs w:val="24"/>
          <w:lang w:val="ru-RU"/>
        </w:rPr>
        <w:t>. 17</w:t>
      </w:r>
      <w:r w:rsidR="00840AE9" w:rsidRPr="00C15F97">
        <w:rPr>
          <w:sz w:val="24"/>
          <w:szCs w:val="24"/>
          <w:lang w:val="sr-Cyrl-RS"/>
        </w:rPr>
        <w:t>а</w:t>
      </w:r>
      <w:r w:rsidRPr="00C15F97">
        <w:rPr>
          <w:sz w:val="24"/>
          <w:szCs w:val="24"/>
          <w:lang w:val="ru-RU"/>
        </w:rPr>
        <w:t xml:space="preserve">. Посебног колективног уговора о допунама посебног колективног уговора за државне органе, </w:t>
      </w:r>
      <w:r w:rsidR="00AC1EFE">
        <w:rPr>
          <w:sz w:val="24"/>
          <w:szCs w:val="24"/>
          <w:lang w:val="ru-RU"/>
        </w:rPr>
        <w:t>________________________________________</w:t>
      </w:r>
      <w:r w:rsidR="004B4BE4" w:rsidRPr="004B4BE4">
        <w:rPr>
          <w:sz w:val="24"/>
          <w:szCs w:val="24"/>
          <w:lang w:val="ru-RU"/>
        </w:rPr>
        <w:t xml:space="preserve"> доноси </w:t>
      </w:r>
      <w:r w:rsidR="004B4BE4" w:rsidRPr="00030921">
        <w:rPr>
          <w:sz w:val="24"/>
          <w:szCs w:val="24"/>
          <w:lang w:val="ru-RU"/>
        </w:rPr>
        <w:t xml:space="preserve">  </w:t>
      </w:r>
    </w:p>
    <w:p w:rsidR="000D370E" w:rsidRPr="004B4BE4" w:rsidRDefault="000D370E" w:rsidP="004B4BE4">
      <w:pPr>
        <w:ind w:firstLine="708"/>
        <w:rPr>
          <w:sz w:val="24"/>
          <w:szCs w:val="24"/>
          <w:lang w:val="sr-Cyrl-RS"/>
        </w:rPr>
      </w:pPr>
    </w:p>
    <w:p w:rsidR="004B4BE4" w:rsidRPr="004B4BE4" w:rsidRDefault="004B4BE4" w:rsidP="004B4BE4">
      <w:pPr>
        <w:ind w:firstLine="708"/>
        <w:rPr>
          <w:sz w:val="24"/>
          <w:szCs w:val="24"/>
          <w:lang w:val="sr-Cyrl-RS"/>
        </w:rPr>
      </w:pPr>
      <w:r w:rsidRPr="00030921">
        <w:rPr>
          <w:sz w:val="24"/>
          <w:szCs w:val="24"/>
          <w:lang w:val="ru-RU"/>
        </w:rPr>
        <w:t xml:space="preserve">                          </w:t>
      </w:r>
      <w:r w:rsidRPr="004B4BE4">
        <w:rPr>
          <w:sz w:val="24"/>
          <w:szCs w:val="24"/>
          <w:lang w:val="sr-Cyrl-RS"/>
        </w:rPr>
        <w:tab/>
      </w:r>
      <w:r w:rsidRPr="004B4BE4">
        <w:rPr>
          <w:sz w:val="24"/>
          <w:szCs w:val="24"/>
          <w:lang w:val="sr-Cyrl-RS"/>
        </w:rPr>
        <w:tab/>
      </w:r>
      <w:r w:rsidRPr="004B4BE4">
        <w:rPr>
          <w:sz w:val="24"/>
          <w:szCs w:val="24"/>
          <w:lang w:val="sr-Cyrl-RS"/>
        </w:rPr>
        <w:tab/>
      </w:r>
    </w:p>
    <w:p w:rsidR="004B4BE4" w:rsidRPr="00030921" w:rsidRDefault="004B4BE4" w:rsidP="004B4BE4">
      <w:pPr>
        <w:jc w:val="center"/>
        <w:rPr>
          <w:sz w:val="24"/>
          <w:szCs w:val="24"/>
          <w:lang w:val="sr-Cyrl-RS"/>
        </w:rPr>
      </w:pPr>
      <w:r w:rsidRPr="00030921">
        <w:rPr>
          <w:b/>
          <w:sz w:val="24"/>
          <w:szCs w:val="24"/>
          <w:lang w:val="sr-Cyrl-RS"/>
        </w:rPr>
        <w:t>Р Е Ш Е Њ Е</w:t>
      </w:r>
    </w:p>
    <w:p w:rsidR="004B4BE4" w:rsidRPr="00030921" w:rsidRDefault="004B4BE4" w:rsidP="004B4BE4">
      <w:pPr>
        <w:jc w:val="center"/>
        <w:rPr>
          <w:b/>
          <w:sz w:val="24"/>
          <w:szCs w:val="24"/>
          <w:lang w:val="sr-Cyrl-RS"/>
        </w:rPr>
      </w:pPr>
      <w:r w:rsidRPr="00030921">
        <w:rPr>
          <w:b/>
          <w:sz w:val="24"/>
          <w:szCs w:val="24"/>
          <w:lang w:val="sr-Cyrl-RS"/>
        </w:rPr>
        <w:t>о коришћењу годишњег одмора</w:t>
      </w:r>
    </w:p>
    <w:p w:rsidR="000D370E" w:rsidRPr="00030921" w:rsidRDefault="000D370E" w:rsidP="004B4BE4">
      <w:pPr>
        <w:jc w:val="center"/>
        <w:rPr>
          <w:sz w:val="24"/>
          <w:szCs w:val="24"/>
          <w:lang w:val="sr-Cyrl-RS"/>
        </w:rPr>
      </w:pPr>
    </w:p>
    <w:p w:rsidR="004B4BE4" w:rsidRPr="00030921" w:rsidRDefault="004B4BE4" w:rsidP="004B4BE4">
      <w:pPr>
        <w:ind w:right="23" w:firstLine="708"/>
        <w:rPr>
          <w:b/>
          <w:sz w:val="24"/>
          <w:szCs w:val="24"/>
          <w:lang w:val="sr-Cyrl-RS"/>
        </w:rPr>
      </w:pPr>
    </w:p>
    <w:p w:rsidR="00EF11DB" w:rsidRPr="00030921" w:rsidRDefault="00EF11DB" w:rsidP="00EF11DB">
      <w:pPr>
        <w:ind w:right="23" w:firstLine="708"/>
        <w:rPr>
          <w:sz w:val="24"/>
          <w:szCs w:val="24"/>
          <w:lang w:val="sr-Cyrl-RS"/>
        </w:rPr>
      </w:pPr>
      <w:r w:rsidRPr="00030921">
        <w:rPr>
          <w:sz w:val="24"/>
          <w:szCs w:val="24"/>
          <w:lang w:val="sr-Cyrl-RS"/>
        </w:rPr>
        <w:t>1.</w:t>
      </w:r>
      <w:r w:rsidRPr="00030921">
        <w:rPr>
          <w:b/>
          <w:sz w:val="24"/>
          <w:szCs w:val="24"/>
          <w:lang w:val="sr-Cyrl-RS"/>
        </w:rPr>
        <w:t xml:space="preserve"> </w:t>
      </w:r>
      <w:r w:rsidR="00AC1EFE">
        <w:rPr>
          <w:b/>
          <w:sz w:val="24"/>
          <w:szCs w:val="24"/>
          <w:lang w:val="sr-Cyrl-RS"/>
        </w:rPr>
        <w:t>________________________</w:t>
      </w:r>
      <w:r w:rsidRPr="00030921">
        <w:rPr>
          <w:b/>
          <w:sz w:val="24"/>
          <w:szCs w:val="24"/>
          <w:lang w:val="sr-Cyrl-RS"/>
        </w:rPr>
        <w:t>,</w:t>
      </w:r>
      <w:r w:rsidRPr="00030921">
        <w:rPr>
          <w:sz w:val="24"/>
          <w:szCs w:val="24"/>
          <w:lang w:val="sr-Cyrl-RS"/>
        </w:rPr>
        <w:t xml:space="preserve"> </w:t>
      </w:r>
      <w:r w:rsidR="00553461">
        <w:rPr>
          <w:sz w:val="24"/>
          <w:szCs w:val="24"/>
          <w:lang w:val="sr-Cyrl-RS"/>
        </w:rPr>
        <w:t>функционеру/службенику/намештенику</w:t>
      </w:r>
      <w:r w:rsidR="006F0FE0">
        <w:rPr>
          <w:sz w:val="24"/>
          <w:szCs w:val="24"/>
          <w:lang w:val="sr-Cyrl-RS"/>
        </w:rPr>
        <w:t xml:space="preserve"> распоређеном на радном месту ________________________________, које је разврстано у звање __________________________, </w:t>
      </w:r>
      <w:r w:rsidR="00553461">
        <w:rPr>
          <w:sz w:val="24"/>
          <w:szCs w:val="24"/>
          <w:lang w:val="sr-Cyrl-RS"/>
        </w:rPr>
        <w:t xml:space="preserve"> у ___________________________________</w:t>
      </w:r>
      <w:r w:rsidR="006F0FE0">
        <w:rPr>
          <w:sz w:val="24"/>
          <w:szCs w:val="24"/>
          <w:lang w:val="sr-Cyrl-RS"/>
        </w:rPr>
        <w:t xml:space="preserve">, </w:t>
      </w:r>
      <w:r w:rsidRPr="00030921">
        <w:rPr>
          <w:sz w:val="24"/>
          <w:szCs w:val="24"/>
          <w:lang w:val="sr-Cyrl-RS"/>
        </w:rPr>
        <w:t xml:space="preserve">утврђује се </w:t>
      </w:r>
      <w:r w:rsidRPr="00EF11DB">
        <w:rPr>
          <w:sz w:val="24"/>
          <w:szCs w:val="24"/>
          <w:lang w:val="sr-Cyrl-RS"/>
        </w:rPr>
        <w:t xml:space="preserve">право на </w:t>
      </w:r>
      <w:r w:rsidR="00AC1EFE" w:rsidRPr="00030921">
        <w:rPr>
          <w:sz w:val="24"/>
          <w:szCs w:val="24"/>
          <w:lang w:val="sr-Cyrl-RS"/>
        </w:rPr>
        <w:t>коришћење годишњег одмора за _________</w:t>
      </w:r>
      <w:r w:rsidRPr="00EF11DB">
        <w:rPr>
          <w:sz w:val="24"/>
          <w:szCs w:val="24"/>
          <w:lang w:val="sr-Cyrl-RS"/>
        </w:rPr>
        <w:t>.</w:t>
      </w:r>
      <w:r w:rsidRPr="00030921">
        <w:rPr>
          <w:sz w:val="24"/>
          <w:szCs w:val="24"/>
          <w:lang w:val="sr-Cyrl-RS"/>
        </w:rPr>
        <w:t xml:space="preserve"> годину у трајању од </w:t>
      </w:r>
      <w:r w:rsidR="00A12451">
        <w:rPr>
          <w:sz w:val="24"/>
          <w:szCs w:val="24"/>
          <w:lang w:val="sr-Cyrl-RS"/>
        </w:rPr>
        <w:t>укупно</w:t>
      </w:r>
      <w:r w:rsidRPr="00030921">
        <w:rPr>
          <w:sz w:val="24"/>
          <w:szCs w:val="24"/>
          <w:lang w:val="sr-Cyrl-RS"/>
        </w:rPr>
        <w:t xml:space="preserve"> </w:t>
      </w:r>
      <w:r w:rsidR="00AC1EFE">
        <w:rPr>
          <w:sz w:val="24"/>
          <w:szCs w:val="24"/>
          <w:lang w:val="sr-Cyrl-RS"/>
        </w:rPr>
        <w:t>______</w:t>
      </w:r>
      <w:r w:rsidRPr="00030921">
        <w:rPr>
          <w:sz w:val="24"/>
          <w:szCs w:val="24"/>
          <w:lang w:val="sr-Cyrl-RS"/>
        </w:rPr>
        <w:t xml:space="preserve"> радних дана.</w:t>
      </w:r>
    </w:p>
    <w:p w:rsidR="00EF11DB" w:rsidRPr="00EF11DB" w:rsidRDefault="00EF11DB" w:rsidP="00EF11DB">
      <w:pPr>
        <w:ind w:right="23" w:firstLine="708"/>
        <w:rPr>
          <w:sz w:val="24"/>
          <w:szCs w:val="24"/>
          <w:lang w:val="sr-Cyrl-RS"/>
        </w:rPr>
      </w:pPr>
      <w:r w:rsidRPr="00030921">
        <w:rPr>
          <w:sz w:val="24"/>
          <w:szCs w:val="24"/>
          <w:lang w:val="sr-Cyrl-RS"/>
        </w:rPr>
        <w:t xml:space="preserve">2. </w:t>
      </w:r>
      <w:r w:rsidR="00A50CDD">
        <w:rPr>
          <w:sz w:val="24"/>
          <w:szCs w:val="24"/>
          <w:lang w:val="sr-Cyrl-RS"/>
        </w:rPr>
        <w:t>Именовани/а</w:t>
      </w:r>
      <w:r w:rsidRPr="00EF11DB">
        <w:rPr>
          <w:sz w:val="24"/>
          <w:szCs w:val="24"/>
          <w:lang w:val="sr-Cyrl-RS"/>
        </w:rPr>
        <w:t xml:space="preserve"> ће према утврђеном плану коришћења годишњих одмора, годишњи одмор користити у </w:t>
      </w:r>
      <w:r w:rsidR="00F659B4">
        <w:rPr>
          <w:sz w:val="24"/>
          <w:szCs w:val="24"/>
          <w:lang w:val="sr-Cyrl-RS"/>
        </w:rPr>
        <w:t>деловима</w:t>
      </w:r>
      <w:r w:rsidR="009F5F1A">
        <w:rPr>
          <w:sz w:val="24"/>
          <w:szCs w:val="24"/>
          <w:lang w:val="sr-Cyrl-RS"/>
        </w:rPr>
        <w:t xml:space="preserve"> и то:</w:t>
      </w:r>
    </w:p>
    <w:p w:rsidR="00EF11DB" w:rsidRPr="006B61EF" w:rsidRDefault="00EF11DB" w:rsidP="00EF11DB">
      <w:pPr>
        <w:ind w:right="23" w:firstLine="708"/>
        <w:rPr>
          <w:sz w:val="24"/>
          <w:szCs w:val="24"/>
          <w:lang w:val="sr-Cyrl-RS"/>
        </w:rPr>
      </w:pPr>
      <w:r w:rsidRPr="00EF11DB">
        <w:rPr>
          <w:sz w:val="24"/>
          <w:szCs w:val="24"/>
          <w:lang w:val="sr-Cyrl-RS"/>
        </w:rPr>
        <w:t xml:space="preserve">- </w:t>
      </w:r>
      <w:r w:rsidRPr="00030921">
        <w:rPr>
          <w:sz w:val="24"/>
          <w:szCs w:val="24"/>
          <w:lang w:val="sr-Cyrl-RS"/>
        </w:rPr>
        <w:t xml:space="preserve">Први део годишњег одмора, у трајању од </w:t>
      </w:r>
      <w:r w:rsidR="00AC1EFE">
        <w:rPr>
          <w:sz w:val="24"/>
          <w:szCs w:val="24"/>
          <w:lang w:val="sr-Cyrl-RS"/>
        </w:rPr>
        <w:t>___</w:t>
      </w:r>
      <w:r w:rsidR="009F5F1A" w:rsidRPr="00030921">
        <w:rPr>
          <w:sz w:val="24"/>
          <w:szCs w:val="24"/>
          <w:lang w:val="sr-Cyrl-RS"/>
        </w:rPr>
        <w:t xml:space="preserve"> радних дана </w:t>
      </w:r>
      <w:r w:rsidRPr="00030921">
        <w:rPr>
          <w:sz w:val="24"/>
          <w:szCs w:val="24"/>
          <w:lang w:val="sr-Cyrl-RS"/>
        </w:rPr>
        <w:t xml:space="preserve">ће користити у периоду од </w:t>
      </w:r>
      <w:r w:rsidR="00314B20">
        <w:rPr>
          <w:sz w:val="24"/>
          <w:szCs w:val="24"/>
          <w:lang w:val="sr-Cyrl-RS"/>
        </w:rPr>
        <w:t xml:space="preserve"> </w:t>
      </w:r>
      <w:r w:rsidR="00AC1EFE">
        <w:rPr>
          <w:sz w:val="24"/>
          <w:szCs w:val="24"/>
          <w:lang w:val="sr-Cyrl-RS"/>
        </w:rPr>
        <w:t>_______________</w:t>
      </w:r>
      <w:r w:rsidR="007E0EB9" w:rsidRPr="00030921">
        <w:rPr>
          <w:sz w:val="24"/>
          <w:szCs w:val="24"/>
          <w:lang w:val="sr-Cyrl-RS"/>
        </w:rPr>
        <w:t xml:space="preserve"> </w:t>
      </w:r>
      <w:r w:rsidRPr="00030921">
        <w:rPr>
          <w:sz w:val="24"/>
          <w:szCs w:val="24"/>
          <w:lang w:val="sr-Cyrl-RS"/>
        </w:rPr>
        <w:t xml:space="preserve">године до </w:t>
      </w:r>
      <w:r w:rsidR="00AC1EFE" w:rsidRPr="00030921">
        <w:rPr>
          <w:sz w:val="24"/>
          <w:szCs w:val="24"/>
          <w:lang w:val="sr-Cyrl-RS"/>
        </w:rPr>
        <w:t>____________</w:t>
      </w:r>
      <w:r w:rsidR="004D5D7A">
        <w:rPr>
          <w:sz w:val="24"/>
          <w:szCs w:val="24"/>
          <w:lang w:val="sr-Cyrl-RS"/>
        </w:rPr>
        <w:t xml:space="preserve"> </w:t>
      </w:r>
      <w:r w:rsidRPr="00030921">
        <w:rPr>
          <w:sz w:val="24"/>
          <w:szCs w:val="24"/>
          <w:lang w:val="sr-Cyrl-RS"/>
        </w:rPr>
        <w:t>године.</w:t>
      </w:r>
      <w:r w:rsidR="006B61EF">
        <w:rPr>
          <w:sz w:val="24"/>
          <w:szCs w:val="24"/>
          <w:lang w:val="sr-Cyrl-RS"/>
        </w:rPr>
        <w:t xml:space="preserve"> Именовани</w:t>
      </w:r>
      <w:r w:rsidR="005D0954">
        <w:rPr>
          <w:sz w:val="24"/>
          <w:szCs w:val="24"/>
          <w:lang w:val="sr-Cyrl-RS"/>
        </w:rPr>
        <w:t>/а</w:t>
      </w:r>
      <w:r w:rsidR="006B61EF">
        <w:rPr>
          <w:sz w:val="24"/>
          <w:szCs w:val="24"/>
          <w:lang w:val="sr-Cyrl-RS"/>
        </w:rPr>
        <w:t xml:space="preserve"> је дужан да се јави на рад дана __________године.</w:t>
      </w:r>
    </w:p>
    <w:p w:rsidR="00EF11DB" w:rsidRPr="00EF11DB" w:rsidRDefault="00EF11DB" w:rsidP="00EF11DB">
      <w:pPr>
        <w:ind w:right="23" w:firstLine="708"/>
        <w:rPr>
          <w:sz w:val="24"/>
          <w:szCs w:val="24"/>
          <w:lang w:val="sr-Cyrl-RS"/>
        </w:rPr>
      </w:pPr>
      <w:r w:rsidRPr="00030921">
        <w:rPr>
          <w:sz w:val="24"/>
          <w:szCs w:val="24"/>
          <w:lang w:val="sr-Cyrl-RS"/>
        </w:rPr>
        <w:t xml:space="preserve"> </w:t>
      </w:r>
      <w:r w:rsidRPr="00EF11DB">
        <w:rPr>
          <w:sz w:val="24"/>
          <w:szCs w:val="24"/>
          <w:lang w:val="sr-Cyrl-RS"/>
        </w:rPr>
        <w:t xml:space="preserve">- </w:t>
      </w:r>
      <w:r w:rsidR="004D5D7A">
        <w:rPr>
          <w:sz w:val="24"/>
          <w:szCs w:val="24"/>
          <w:lang w:val="sr-Cyrl-RS"/>
        </w:rPr>
        <w:t>Остатак</w:t>
      </w:r>
      <w:r w:rsidRPr="00030921">
        <w:rPr>
          <w:sz w:val="24"/>
          <w:szCs w:val="24"/>
          <w:lang w:val="sr-Cyrl-RS"/>
        </w:rPr>
        <w:t xml:space="preserve"> годишњег </w:t>
      </w:r>
      <w:r w:rsidR="00AC1EFE" w:rsidRPr="00030921">
        <w:rPr>
          <w:sz w:val="24"/>
          <w:szCs w:val="24"/>
          <w:lang w:val="sr-Cyrl-RS"/>
        </w:rPr>
        <w:t>одмора за ___________</w:t>
      </w:r>
      <w:r w:rsidRPr="00030921">
        <w:rPr>
          <w:sz w:val="24"/>
          <w:szCs w:val="24"/>
          <w:lang w:val="sr-Cyrl-RS"/>
        </w:rPr>
        <w:t xml:space="preserve"> годину, у трајању од</w:t>
      </w:r>
      <w:r w:rsidRPr="00EF11DB">
        <w:rPr>
          <w:sz w:val="24"/>
          <w:szCs w:val="24"/>
          <w:lang w:val="sr-Cyrl-RS"/>
        </w:rPr>
        <w:t xml:space="preserve"> </w:t>
      </w:r>
      <w:r w:rsidR="00AC1EFE" w:rsidRPr="00030921">
        <w:rPr>
          <w:sz w:val="24"/>
          <w:szCs w:val="24"/>
          <w:lang w:val="sr-Cyrl-RS"/>
        </w:rPr>
        <w:t>_____</w:t>
      </w:r>
      <w:r w:rsidRPr="00EF11DB">
        <w:rPr>
          <w:sz w:val="24"/>
          <w:szCs w:val="24"/>
          <w:lang w:val="sr-Cyrl-RS"/>
        </w:rPr>
        <w:t xml:space="preserve"> </w:t>
      </w:r>
      <w:r w:rsidR="009F5F1A" w:rsidRPr="00030921">
        <w:rPr>
          <w:sz w:val="24"/>
          <w:szCs w:val="24"/>
          <w:lang w:val="sr-Cyrl-RS"/>
        </w:rPr>
        <w:t>радних дана</w:t>
      </w:r>
      <w:r w:rsidRPr="00EF11DB">
        <w:rPr>
          <w:sz w:val="24"/>
          <w:szCs w:val="24"/>
          <w:lang w:val="sr-Cyrl-RS"/>
        </w:rPr>
        <w:t xml:space="preserve"> </w:t>
      </w:r>
      <w:r w:rsidRPr="00030921">
        <w:rPr>
          <w:sz w:val="24"/>
          <w:szCs w:val="24"/>
          <w:lang w:val="sr-Cyrl-RS"/>
        </w:rPr>
        <w:t xml:space="preserve"> ће користит</w:t>
      </w:r>
      <w:r w:rsidR="009F5F1A" w:rsidRPr="00030921">
        <w:rPr>
          <w:sz w:val="24"/>
          <w:szCs w:val="24"/>
          <w:lang w:val="sr-Cyrl-RS"/>
        </w:rPr>
        <w:t>и, у складу са потребама _________________________</w:t>
      </w:r>
      <w:r w:rsidRPr="00030921">
        <w:rPr>
          <w:sz w:val="24"/>
          <w:szCs w:val="24"/>
          <w:lang w:val="sr-Cyrl-RS"/>
        </w:rPr>
        <w:t xml:space="preserve"> најкасније до 30. јуна наредне године</w:t>
      </w:r>
      <w:r w:rsidRPr="00EF11DB">
        <w:rPr>
          <w:sz w:val="24"/>
          <w:szCs w:val="24"/>
          <w:lang w:val="sr-Cyrl-RS"/>
        </w:rPr>
        <w:t>.</w:t>
      </w:r>
    </w:p>
    <w:p w:rsidR="00EF11DB" w:rsidRPr="001A2B6F" w:rsidRDefault="00EF11DB" w:rsidP="00EF11DB">
      <w:pPr>
        <w:ind w:right="23" w:firstLine="708"/>
        <w:rPr>
          <w:sz w:val="24"/>
          <w:szCs w:val="24"/>
          <w:lang w:val="sr-Cyrl-RS"/>
        </w:rPr>
      </w:pPr>
      <w:r w:rsidRPr="00030921">
        <w:rPr>
          <w:sz w:val="24"/>
          <w:szCs w:val="24"/>
          <w:lang w:val="sr-Cyrl-RS"/>
        </w:rPr>
        <w:t xml:space="preserve">3. За време коришћења годишњег одмора </w:t>
      </w:r>
      <w:r w:rsidR="009F5F1A">
        <w:rPr>
          <w:sz w:val="24"/>
          <w:szCs w:val="24"/>
          <w:lang w:val="sr-Cyrl-RS"/>
        </w:rPr>
        <w:t>именовани/а</w:t>
      </w:r>
      <w:r w:rsidRPr="00030921">
        <w:rPr>
          <w:sz w:val="24"/>
          <w:szCs w:val="24"/>
          <w:lang w:val="sr-Cyrl-RS"/>
        </w:rPr>
        <w:t xml:space="preserve"> има право на накнаду </w:t>
      </w:r>
      <w:r w:rsidRPr="00EF11DB">
        <w:rPr>
          <w:sz w:val="24"/>
          <w:szCs w:val="24"/>
          <w:lang w:val="sr-Cyrl-RS"/>
        </w:rPr>
        <w:t xml:space="preserve">плате </w:t>
      </w:r>
      <w:r w:rsidR="001A2B6F">
        <w:rPr>
          <w:sz w:val="24"/>
          <w:szCs w:val="24"/>
          <w:lang w:val="sr-Cyrl-RS"/>
        </w:rPr>
        <w:t>у висини просечне плате у претходних 12 месеци</w:t>
      </w:r>
      <w:r w:rsidRPr="00030921">
        <w:rPr>
          <w:sz w:val="24"/>
          <w:szCs w:val="24"/>
          <w:lang w:val="sr-Cyrl-RS"/>
        </w:rPr>
        <w:t>.</w:t>
      </w:r>
      <w:r w:rsidR="001A2B6F">
        <w:rPr>
          <w:sz w:val="24"/>
          <w:szCs w:val="24"/>
          <w:lang w:val="sr-Cyrl-RS"/>
        </w:rPr>
        <w:t xml:space="preserve"> </w:t>
      </w:r>
      <w:r w:rsidR="001A2B6F" w:rsidRPr="0004305D">
        <w:rPr>
          <w:color w:val="FF0000"/>
          <w:sz w:val="24"/>
          <w:szCs w:val="24"/>
          <w:lang w:val="sr-Cyrl-RS"/>
        </w:rPr>
        <w:t>(*примена од 01.01.2017.)</w:t>
      </w:r>
    </w:p>
    <w:p w:rsidR="005408F2" w:rsidRPr="00EF11DB" w:rsidRDefault="005408F2" w:rsidP="00EF11DB">
      <w:pPr>
        <w:ind w:right="23" w:firstLine="708"/>
        <w:rPr>
          <w:sz w:val="24"/>
          <w:szCs w:val="24"/>
          <w:lang w:val="sr-Cyrl-RS"/>
        </w:rPr>
      </w:pPr>
    </w:p>
    <w:p w:rsidR="00EF11DB" w:rsidRPr="00EF11DB" w:rsidRDefault="00EF11DB" w:rsidP="00EF11DB">
      <w:pPr>
        <w:ind w:firstLine="708"/>
        <w:rPr>
          <w:sz w:val="24"/>
          <w:szCs w:val="24"/>
          <w:lang w:val="sr-Cyrl-RS"/>
        </w:rPr>
      </w:pPr>
    </w:p>
    <w:p w:rsidR="005408F2" w:rsidRPr="00030921" w:rsidRDefault="00EF11DB" w:rsidP="005408F2">
      <w:pPr>
        <w:jc w:val="center"/>
        <w:rPr>
          <w:b/>
          <w:sz w:val="24"/>
          <w:szCs w:val="24"/>
          <w:lang w:val="sr-Cyrl-RS"/>
        </w:rPr>
      </w:pPr>
      <w:r w:rsidRPr="00030921">
        <w:rPr>
          <w:b/>
          <w:sz w:val="24"/>
          <w:szCs w:val="24"/>
          <w:lang w:val="sr-Cyrl-RS"/>
        </w:rPr>
        <w:t>О б р а з л о ж е њ е</w:t>
      </w:r>
    </w:p>
    <w:p w:rsidR="00EF11DB" w:rsidRPr="00EF11DB" w:rsidRDefault="00EF11DB" w:rsidP="00EF11DB">
      <w:pPr>
        <w:jc w:val="center"/>
        <w:rPr>
          <w:b/>
          <w:sz w:val="24"/>
          <w:szCs w:val="24"/>
          <w:lang w:val="sr-Cyrl-RS"/>
        </w:rPr>
      </w:pPr>
    </w:p>
    <w:p w:rsidR="00912A13" w:rsidRPr="00030921" w:rsidRDefault="00EF11DB" w:rsidP="00D161FB">
      <w:pPr>
        <w:shd w:val="clear" w:color="auto" w:fill="FFFFFF"/>
        <w:spacing w:before="48" w:after="48"/>
        <w:rPr>
          <w:sz w:val="24"/>
          <w:szCs w:val="24"/>
          <w:lang w:val="sr-Cyrl-RS"/>
        </w:rPr>
      </w:pPr>
      <w:r w:rsidRPr="00030921">
        <w:rPr>
          <w:sz w:val="24"/>
          <w:szCs w:val="24"/>
          <w:lang w:val="sr-Cyrl-RS"/>
        </w:rPr>
        <w:t xml:space="preserve">     </w:t>
      </w:r>
      <w:r w:rsidR="009B219E" w:rsidRPr="00030921">
        <w:rPr>
          <w:sz w:val="24"/>
          <w:szCs w:val="24"/>
          <w:lang w:val="sr-Cyrl-RS"/>
        </w:rPr>
        <w:t xml:space="preserve">       </w:t>
      </w:r>
      <w:r w:rsidR="00912A13" w:rsidRPr="00912A13">
        <w:rPr>
          <w:sz w:val="24"/>
          <w:szCs w:val="24"/>
          <w:lang w:val="sr-Cyrl-RS"/>
        </w:rPr>
        <w:t>Чланом 4. Закона о запосленима у аутономним покрајинама и јединицама локалне самоуправе</w:t>
      </w:r>
      <w:r w:rsidR="00912A13" w:rsidRPr="00030921">
        <w:rPr>
          <w:sz w:val="24"/>
          <w:szCs w:val="24"/>
          <w:lang w:val="sr-Cyrl-RS"/>
        </w:rPr>
        <w:t xml:space="preserve"> </w:t>
      </w:r>
      <w:r w:rsidR="00912A13" w:rsidRPr="00912A13">
        <w:rPr>
          <w:sz w:val="24"/>
          <w:szCs w:val="24"/>
          <w:lang w:val="sr-Cyrl-RS"/>
        </w:rPr>
        <w:t xml:space="preserve"> з</w:t>
      </w:r>
      <w:r w:rsidR="00912A13" w:rsidRPr="00030921">
        <w:rPr>
          <w:color w:val="000000"/>
          <w:sz w:val="24"/>
          <w:szCs w:val="24"/>
          <w:lang w:val="sr-Cyrl-RS"/>
        </w:rPr>
        <w:t>а службенике и намештенике у јединицама локалне самоуправе, права и дужности у име послодавца, врши начелник градске или општинске управе ако је образована као јединствен орган, односно начелник управе за поједине области, или начелник управе градске општине односно руководилац који руководи службом или организацијом.</w:t>
      </w:r>
    </w:p>
    <w:p w:rsidR="00D161FB" w:rsidRDefault="004C0508" w:rsidP="00912A13">
      <w:pPr>
        <w:shd w:val="clear" w:color="auto" w:fill="FFFFFF"/>
        <w:spacing w:before="48" w:after="48"/>
        <w:ind w:firstLine="708"/>
        <w:rPr>
          <w:color w:val="000000"/>
          <w:sz w:val="24"/>
          <w:szCs w:val="24"/>
          <w:lang w:val="sr-Cyrl-RS"/>
        </w:rPr>
      </w:pPr>
      <w:r>
        <w:rPr>
          <w:sz w:val="24"/>
          <w:szCs w:val="24"/>
          <w:lang w:val="sr-Cyrl-RS"/>
        </w:rPr>
        <w:t xml:space="preserve">Чланом 28. </w:t>
      </w:r>
      <w:r w:rsidRPr="00030921">
        <w:rPr>
          <w:sz w:val="24"/>
          <w:szCs w:val="24"/>
          <w:lang w:val="sr-Cyrl-RS"/>
        </w:rPr>
        <w:t>Закона</w:t>
      </w:r>
      <w:r w:rsidR="009B219E" w:rsidRPr="00030921">
        <w:rPr>
          <w:sz w:val="24"/>
          <w:szCs w:val="24"/>
          <w:lang w:val="sr-Cyrl-RS"/>
        </w:rPr>
        <w:t xml:space="preserve"> о </w:t>
      </w:r>
      <w:r w:rsidR="009B219E">
        <w:rPr>
          <w:sz w:val="24"/>
          <w:szCs w:val="24"/>
          <w:lang w:val="sr-Cyrl-RS"/>
        </w:rPr>
        <w:t>запосленима у аутономним покрајинама и јединицама локалне самоуправе</w:t>
      </w:r>
      <w:r w:rsidR="00D161FB" w:rsidRPr="00030921">
        <w:rPr>
          <w:sz w:val="24"/>
          <w:szCs w:val="24"/>
          <w:lang w:val="sr-Cyrl-RS"/>
        </w:rPr>
        <w:t xml:space="preserve"> прописано је </w:t>
      </w:r>
      <w:r w:rsidR="00D161FB">
        <w:rPr>
          <w:sz w:val="24"/>
          <w:szCs w:val="24"/>
          <w:lang w:val="sr-Cyrl-RS"/>
        </w:rPr>
        <w:t xml:space="preserve">да </w:t>
      </w:r>
      <w:r w:rsidR="00D161FB" w:rsidRPr="00030921">
        <w:rPr>
          <w:color w:val="000000"/>
          <w:sz w:val="24"/>
          <w:szCs w:val="24"/>
          <w:lang w:val="sr-Cyrl-RS"/>
        </w:rPr>
        <w:t xml:space="preserve">службеник има право на одморе и одсуства према општим </w:t>
      </w:r>
      <w:r w:rsidR="00D161FB" w:rsidRPr="00030921">
        <w:rPr>
          <w:color w:val="000000"/>
          <w:sz w:val="24"/>
          <w:szCs w:val="24"/>
          <w:lang w:val="sr-Cyrl-RS"/>
        </w:rPr>
        <w:lastRenderedPageBreak/>
        <w:t>прописима о раду и колективном уговору.</w:t>
      </w:r>
      <w:r w:rsidR="00D161FB">
        <w:rPr>
          <w:color w:val="000000"/>
          <w:sz w:val="24"/>
          <w:szCs w:val="24"/>
          <w:lang w:val="sr-Cyrl-RS"/>
        </w:rPr>
        <w:t xml:space="preserve"> </w:t>
      </w:r>
      <w:r w:rsidR="00D161FB" w:rsidRPr="00030921">
        <w:rPr>
          <w:color w:val="000000"/>
          <w:sz w:val="24"/>
          <w:szCs w:val="24"/>
          <w:lang w:val="sr-Cyrl-RS"/>
        </w:rPr>
        <w:t>Службеник има право на годишњи одмор од најмање 20, а највише 30 радних дана, према мерилима одређеним општим актом послодавца</w:t>
      </w:r>
      <w:r>
        <w:rPr>
          <w:color w:val="000000"/>
          <w:sz w:val="24"/>
          <w:szCs w:val="24"/>
          <w:lang w:val="sr-Cyrl-RS"/>
        </w:rPr>
        <w:t>.</w:t>
      </w:r>
    </w:p>
    <w:p w:rsidR="000D53B7" w:rsidRPr="00840AE9" w:rsidRDefault="000D53B7" w:rsidP="000D53B7">
      <w:pPr>
        <w:ind w:right="23" w:firstLine="708"/>
        <w:rPr>
          <w:sz w:val="24"/>
          <w:szCs w:val="24"/>
          <w:lang w:val="sr-Latn-RS"/>
        </w:rPr>
      </w:pPr>
      <w:r w:rsidRPr="00544585">
        <w:rPr>
          <w:sz w:val="24"/>
          <w:szCs w:val="24"/>
          <w:lang w:val="sr-Cyrl-RS"/>
        </w:rPr>
        <w:t>Чланом 73. Закона о раду  прописано је</w:t>
      </w:r>
      <w:r>
        <w:rPr>
          <w:sz w:val="24"/>
          <w:szCs w:val="24"/>
          <w:lang w:val="sr-Cyrl-RS"/>
        </w:rPr>
        <w:t>,</w:t>
      </w:r>
      <w:r w:rsidRPr="00544585">
        <w:rPr>
          <w:sz w:val="24"/>
          <w:szCs w:val="24"/>
          <w:lang w:val="sr-Cyrl-RS"/>
        </w:rPr>
        <w:t xml:space="preserve"> </w:t>
      </w:r>
      <w:r>
        <w:rPr>
          <w:sz w:val="24"/>
          <w:szCs w:val="24"/>
          <w:lang w:val="sr-Cyrl-RS"/>
        </w:rPr>
        <w:t xml:space="preserve">између осталог, </w:t>
      </w:r>
      <w:r w:rsidRPr="00544585">
        <w:rPr>
          <w:sz w:val="24"/>
          <w:szCs w:val="24"/>
          <w:lang w:val="sr-Cyrl-RS"/>
        </w:rPr>
        <w:t xml:space="preserve">да годишњи одмор  може да се користи </w:t>
      </w:r>
      <w:r>
        <w:rPr>
          <w:sz w:val="24"/>
          <w:szCs w:val="24"/>
          <w:lang w:val="sr-Cyrl-RS"/>
        </w:rPr>
        <w:t xml:space="preserve">једнократно или у </w:t>
      </w:r>
      <w:r w:rsidRPr="00544585">
        <w:rPr>
          <w:sz w:val="24"/>
          <w:szCs w:val="24"/>
          <w:lang w:val="sr-Cyrl-RS"/>
        </w:rPr>
        <w:t xml:space="preserve">два дела </w:t>
      </w:r>
      <w:r>
        <w:rPr>
          <w:sz w:val="24"/>
          <w:szCs w:val="24"/>
          <w:lang w:val="sr-Cyrl-RS"/>
        </w:rPr>
        <w:t xml:space="preserve">или </w:t>
      </w:r>
      <w:r w:rsidRPr="00544585">
        <w:rPr>
          <w:sz w:val="24"/>
          <w:szCs w:val="24"/>
          <w:lang w:val="sr-Cyrl-RS"/>
        </w:rPr>
        <w:t>у</w:t>
      </w:r>
      <w:r>
        <w:rPr>
          <w:sz w:val="24"/>
          <w:szCs w:val="24"/>
          <w:lang w:val="sr-Cyrl-RS"/>
        </w:rPr>
        <w:t xml:space="preserve"> више делова, у складу са законом</w:t>
      </w:r>
      <w:r w:rsidRPr="00544585">
        <w:rPr>
          <w:sz w:val="24"/>
          <w:szCs w:val="24"/>
          <w:lang w:val="sr-Cyrl-RS"/>
        </w:rPr>
        <w:t xml:space="preserve">, </w:t>
      </w:r>
      <w:r>
        <w:rPr>
          <w:sz w:val="24"/>
          <w:szCs w:val="24"/>
          <w:lang w:val="sr-Cyrl-RS"/>
        </w:rPr>
        <w:t xml:space="preserve">а ако запослени користи годишњи одмор у деловима, </w:t>
      </w:r>
      <w:r w:rsidRPr="00544585">
        <w:rPr>
          <w:sz w:val="24"/>
          <w:szCs w:val="24"/>
          <w:lang w:val="sr-Cyrl-RS"/>
        </w:rPr>
        <w:t xml:space="preserve"> први део </w:t>
      </w:r>
      <w:r>
        <w:rPr>
          <w:sz w:val="24"/>
          <w:szCs w:val="24"/>
          <w:lang w:val="sr-Cyrl-RS"/>
        </w:rPr>
        <w:t xml:space="preserve"> користи </w:t>
      </w:r>
      <w:r w:rsidRPr="00544585">
        <w:rPr>
          <w:sz w:val="24"/>
          <w:szCs w:val="24"/>
          <w:lang w:val="sr-Cyrl-RS"/>
        </w:rPr>
        <w:t xml:space="preserve">у трајању од најмање </w:t>
      </w:r>
      <w:r>
        <w:rPr>
          <w:sz w:val="24"/>
          <w:szCs w:val="24"/>
          <w:lang w:val="sr-Cyrl-RS"/>
        </w:rPr>
        <w:t>две</w:t>
      </w:r>
      <w:r w:rsidRPr="00544585">
        <w:rPr>
          <w:sz w:val="24"/>
          <w:szCs w:val="24"/>
          <w:lang w:val="sr-Cyrl-RS"/>
        </w:rPr>
        <w:t xml:space="preserve"> радне недеље</w:t>
      </w:r>
      <w:r>
        <w:rPr>
          <w:sz w:val="24"/>
          <w:szCs w:val="24"/>
          <w:lang w:val="sr-Cyrl-RS"/>
        </w:rPr>
        <w:t xml:space="preserve"> непрекидно </w:t>
      </w:r>
      <w:r w:rsidRPr="00544585">
        <w:rPr>
          <w:sz w:val="24"/>
          <w:szCs w:val="24"/>
          <w:lang w:val="sr-Cyrl-RS"/>
        </w:rPr>
        <w:t xml:space="preserve"> у току календарске године, а </w:t>
      </w:r>
      <w:r>
        <w:rPr>
          <w:sz w:val="24"/>
          <w:szCs w:val="24"/>
          <w:lang w:val="sr-Cyrl-RS"/>
        </w:rPr>
        <w:t>остатак</w:t>
      </w:r>
      <w:r w:rsidRPr="00544585">
        <w:rPr>
          <w:sz w:val="24"/>
          <w:szCs w:val="24"/>
          <w:lang w:val="sr-Cyrl-RS"/>
        </w:rPr>
        <w:t xml:space="preserve"> најкасније до 30. јуна наредне године</w:t>
      </w:r>
      <w:r>
        <w:rPr>
          <w:sz w:val="24"/>
          <w:szCs w:val="24"/>
          <w:lang w:val="sr-Cyrl-RS"/>
        </w:rPr>
        <w:t>.</w:t>
      </w:r>
    </w:p>
    <w:p w:rsidR="00840AE9" w:rsidRDefault="00840AE9" w:rsidP="000D53B7">
      <w:pPr>
        <w:shd w:val="clear" w:color="auto" w:fill="FFFFFF"/>
        <w:spacing w:before="48" w:after="48"/>
        <w:rPr>
          <w:color w:val="000000"/>
          <w:sz w:val="24"/>
          <w:szCs w:val="24"/>
          <w:lang w:val="sr-Cyrl-RS"/>
        </w:rPr>
      </w:pPr>
    </w:p>
    <w:p w:rsidR="00840AE9" w:rsidRPr="00030921" w:rsidRDefault="00840AE9" w:rsidP="000D53B7">
      <w:pPr>
        <w:pStyle w:val="Normal1"/>
        <w:shd w:val="clear" w:color="auto" w:fill="FFFFFF"/>
        <w:spacing w:before="48" w:beforeAutospacing="0" w:after="48" w:afterAutospacing="0"/>
        <w:ind w:firstLine="708"/>
        <w:rPr>
          <w:color w:val="000000"/>
          <w:lang w:val="sr-Cyrl-RS"/>
        </w:rPr>
      </w:pPr>
      <w:r w:rsidRPr="00840AE9">
        <w:rPr>
          <w:lang w:val="ru-RU"/>
        </w:rPr>
        <w:t>Чл. 17</w:t>
      </w:r>
      <w:r w:rsidRPr="00840AE9">
        <w:rPr>
          <w:lang w:val="sr-Cyrl-RS"/>
        </w:rPr>
        <w:t>а</w:t>
      </w:r>
      <w:r w:rsidRPr="00840AE9">
        <w:rPr>
          <w:lang w:val="ru-RU"/>
        </w:rPr>
        <w:t>. Посебног колективног уговора о допунама посебног колективног уговора за државне органе</w:t>
      </w:r>
      <w:r w:rsidRPr="00030921">
        <w:rPr>
          <w:lang w:val="sr-Cyrl-RS"/>
        </w:rPr>
        <w:t xml:space="preserve"> </w:t>
      </w:r>
      <w:r>
        <w:rPr>
          <w:color w:val="000000"/>
          <w:lang w:val="sr-Cyrl-RS"/>
        </w:rPr>
        <w:t>прописује да се д</w:t>
      </w:r>
      <w:r w:rsidRPr="00030921">
        <w:rPr>
          <w:color w:val="000000"/>
          <w:lang w:val="sr-Cyrl-RS"/>
        </w:rPr>
        <w:t>ужина годишњег одмора запосленог утврђује  тако што се законски минимум увећава према следећим критеријумима, и то:</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t>1) По основу доприноса на раду:</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(1) запосленом који се нарочито истакао на раду - за 5 радних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(2) запосленом који се истакао на раду - за 3 радна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(3) запосленом који је остварио стандардни учинак на раду - 1 радни дан;</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t>2) По основу стручне спреме:</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(1) запосленом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запосленом са стеченим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 за 5 радних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(2) запосленом са средњом школском спремом - за 3 радна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(3) запосленом са осталим степенима школске спреме - за 1 радни дан;</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t>3) По основу година рада проведених у радном односу:</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(1) запосленом преко 30 година рада проведених у радном односу - за 5 радних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(2) запосленом од 25 до 30 година рада проведених у радном односу - за 4 радна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(3) запосленом од 15 до 25 година рада проведених у радном односу - за 3 радна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(4) запосленом од 5 до 15 година рада проведених у радном односу - за 2 радна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(5) запосленом до 5 година рада проведених у радном односу - за 1 радни дан;</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t>4) По основу услова рада: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(1) за рад на радним местима са повећаним ризиком - за 3 радна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(2) за рад на радном месту на којима је уведено скраћено радно време - за 10 радних дана,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(3) за ноћни рад - за 2 радна дана;</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t>5) Запосленој особи са инвалидитетом - за 5 радних дана;</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lastRenderedPageBreak/>
        <w:t>6) По основу бриге о деци и члановима уже породице:</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(1) родитељу, усвојитељу, старатељу или хранитељу са једним малолетним дететом - за 2 радна дана, а за свако наредно малолетно дете по 1 радни дан,</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(2) самохраном родитељу са дететом до 14 година - за 3 радна дана, с тим што се овај број дана увећава за по 2 радна дана за свако наредно дете млађе од 14 година,</w:t>
      </w:r>
    </w:p>
    <w:p w:rsidR="00840AE9" w:rsidRPr="00030921" w:rsidRDefault="00840AE9" w:rsidP="00840AE9">
      <w:pPr>
        <w:pStyle w:val="normaluvuceni"/>
        <w:shd w:val="clear" w:color="auto" w:fill="FFFFFF"/>
        <w:spacing w:before="48" w:beforeAutospacing="0" w:after="48" w:afterAutospacing="0"/>
        <w:ind w:left="1134" w:hanging="142"/>
        <w:rPr>
          <w:color w:val="000000"/>
          <w:lang w:val="sr-Cyrl-RS"/>
        </w:rPr>
      </w:pPr>
      <w:r w:rsidRPr="00030921">
        <w:rPr>
          <w:color w:val="000000"/>
          <w:lang w:val="sr-Cyrl-RS"/>
        </w:rPr>
        <w:t>(3)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покретан - за 5 радних дана.</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t>Годишњи одмор, који се утврди након примене свих критеријума, не може се користити у трајању дужем од 25 радних дана.</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t>Запослени са навршених 30 година рада проведених у радном односу има право на годишњи одмор у трајању од 30 радних дана.</w:t>
      </w:r>
    </w:p>
    <w:p w:rsidR="00840AE9" w:rsidRPr="00030921" w:rsidRDefault="00840AE9" w:rsidP="00840AE9">
      <w:pPr>
        <w:pStyle w:val="Normal1"/>
        <w:shd w:val="clear" w:color="auto" w:fill="FFFFFF"/>
        <w:spacing w:before="48" w:beforeAutospacing="0" w:after="48" w:afterAutospacing="0"/>
        <w:rPr>
          <w:color w:val="000000"/>
          <w:lang w:val="sr-Cyrl-RS"/>
        </w:rPr>
      </w:pPr>
      <w:r w:rsidRPr="00030921">
        <w:rPr>
          <w:color w:val="000000"/>
          <w:lang w:val="sr-Cyrl-RS"/>
        </w:rPr>
        <w:t>Самохраним родитељем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и у другим случајевима утврђеним законом којим се уређују породични односи.</w:t>
      </w:r>
    </w:p>
    <w:p w:rsidR="00E03C76" w:rsidRPr="00030921" w:rsidRDefault="00E03C76" w:rsidP="00840AE9">
      <w:pPr>
        <w:pStyle w:val="Normal1"/>
        <w:shd w:val="clear" w:color="auto" w:fill="FFFFFF"/>
        <w:spacing w:before="48" w:beforeAutospacing="0" w:after="48" w:afterAutospacing="0"/>
        <w:rPr>
          <w:color w:val="000000"/>
          <w:lang w:val="sr-Cyrl-RS"/>
        </w:rPr>
      </w:pPr>
    </w:p>
    <w:p w:rsidR="00E03C76" w:rsidRPr="00E03C76" w:rsidRDefault="00E03C76" w:rsidP="00840AE9">
      <w:pPr>
        <w:pStyle w:val="Normal1"/>
        <w:shd w:val="clear" w:color="auto" w:fill="FFFFFF"/>
        <w:spacing w:before="48" w:beforeAutospacing="0" w:after="48" w:afterAutospacing="0"/>
        <w:rPr>
          <w:color w:val="000000"/>
          <w:lang w:val="sr-Cyrl-RS"/>
        </w:rPr>
      </w:pPr>
      <w:r w:rsidRPr="00030921">
        <w:rPr>
          <w:color w:val="000000"/>
          <w:lang w:val="sr-Cyrl-RS"/>
        </w:rPr>
        <w:tab/>
      </w:r>
      <w:r>
        <w:rPr>
          <w:color w:val="000000"/>
          <w:lang w:val="sr-Cyrl-RS"/>
        </w:rPr>
        <w:t xml:space="preserve">Чланом 26. Закона о систему плата запослених у јавном сектору („Сл.гласник РС“ бр. 18/16) </w:t>
      </w:r>
      <w:r w:rsidRPr="00E03C76">
        <w:rPr>
          <w:color w:val="000000"/>
          <w:lang w:val="sr-Cyrl-RS"/>
        </w:rPr>
        <w:t>прописано је</w:t>
      </w:r>
      <w:r>
        <w:rPr>
          <w:color w:val="000000"/>
          <w:lang w:val="sr-Cyrl-RS"/>
        </w:rPr>
        <w:t>,</w:t>
      </w:r>
      <w:r w:rsidRPr="00E03C76">
        <w:rPr>
          <w:color w:val="000000"/>
          <w:lang w:val="sr-Cyrl-RS"/>
        </w:rPr>
        <w:t xml:space="preserve"> између осталог</w:t>
      </w:r>
      <w:r>
        <w:rPr>
          <w:color w:val="000000"/>
          <w:lang w:val="sr-Cyrl-RS"/>
        </w:rPr>
        <w:t>,</w:t>
      </w:r>
      <w:r w:rsidRPr="00E03C76">
        <w:rPr>
          <w:color w:val="000000"/>
          <w:lang w:val="sr-Cyrl-RS"/>
        </w:rPr>
        <w:t xml:space="preserve"> да з</w:t>
      </w:r>
      <w:r w:rsidRPr="00030921">
        <w:rPr>
          <w:color w:val="333333"/>
          <w:shd w:val="clear" w:color="auto" w:fill="FFFFFF"/>
          <w:lang w:val="sr-Cyrl-RS"/>
        </w:rPr>
        <w:t xml:space="preserve">апослени има право на накнаду плате у висини просечне плате у претходних 12 месеци за време одсуствовања са рада </w:t>
      </w:r>
      <w:r w:rsidRPr="00E03C76">
        <w:rPr>
          <w:color w:val="333333"/>
          <w:shd w:val="clear" w:color="auto" w:fill="FFFFFF"/>
          <w:lang w:val="sr-Cyrl-RS"/>
        </w:rPr>
        <w:t xml:space="preserve">током </w:t>
      </w:r>
      <w:r w:rsidRPr="00030921">
        <w:rPr>
          <w:color w:val="333333"/>
          <w:shd w:val="clear" w:color="auto" w:fill="FFFFFF"/>
          <w:lang w:val="sr-Cyrl-RS"/>
        </w:rPr>
        <w:t xml:space="preserve">годишњег одмора, </w:t>
      </w:r>
    </w:p>
    <w:p w:rsidR="00951380" w:rsidRPr="00030921" w:rsidRDefault="00951380" w:rsidP="00E03C76">
      <w:pPr>
        <w:rPr>
          <w:color w:val="FF0000"/>
          <w:sz w:val="24"/>
          <w:szCs w:val="24"/>
          <w:lang w:val="sr-Cyrl-RS"/>
        </w:rPr>
      </w:pPr>
    </w:p>
    <w:p w:rsidR="004B4BE4" w:rsidRPr="004B4BE4" w:rsidRDefault="004B4BE4" w:rsidP="004B4BE4">
      <w:pPr>
        <w:rPr>
          <w:color w:val="000000"/>
          <w:sz w:val="24"/>
          <w:szCs w:val="24"/>
          <w:lang w:val="sr-Cyrl-RS"/>
        </w:rPr>
      </w:pPr>
    </w:p>
    <w:p w:rsidR="004B4BE4" w:rsidRPr="00030921" w:rsidRDefault="0002020A" w:rsidP="004B4BE4">
      <w:pPr>
        <w:ind w:firstLine="708"/>
        <w:rPr>
          <w:sz w:val="24"/>
          <w:szCs w:val="24"/>
          <w:lang w:val="sr-Cyrl-RS"/>
        </w:rPr>
      </w:pPr>
      <w:r>
        <w:rPr>
          <w:color w:val="000000"/>
          <w:sz w:val="24"/>
          <w:szCs w:val="24"/>
          <w:lang w:val="sr-Cyrl-RS"/>
        </w:rPr>
        <w:t>На основу наведеног</w:t>
      </w:r>
      <w:r w:rsidR="00921D72">
        <w:rPr>
          <w:color w:val="000000"/>
          <w:sz w:val="24"/>
          <w:szCs w:val="24"/>
          <w:lang w:val="sr-Cyrl-RS"/>
        </w:rPr>
        <w:t>, а имајући у виду цит</w:t>
      </w:r>
      <w:r w:rsidR="0004305D">
        <w:rPr>
          <w:color w:val="000000"/>
          <w:sz w:val="24"/>
          <w:szCs w:val="24"/>
          <w:lang w:val="sr-Cyrl-RS"/>
        </w:rPr>
        <w:t>иране одредбе, именованом је утв</w:t>
      </w:r>
      <w:r w:rsidR="00921D72">
        <w:rPr>
          <w:color w:val="000000"/>
          <w:sz w:val="24"/>
          <w:szCs w:val="24"/>
          <w:lang w:val="sr-Cyrl-RS"/>
        </w:rPr>
        <w:t>рђен годишњи одмор за ___________годину од ______ дана и одобрено коришћење првог дела годишњег одмора у периоду од __________ до ________, па је одлучено као у ставу 1. и 2. диспозитива овог решења.</w:t>
      </w:r>
    </w:p>
    <w:p w:rsidR="004B4BE4" w:rsidRPr="004B4BE4" w:rsidRDefault="004B4BE4" w:rsidP="004B4BE4">
      <w:pPr>
        <w:rPr>
          <w:b/>
          <w:sz w:val="24"/>
          <w:szCs w:val="24"/>
          <w:lang w:val="sr-Cyrl-RS"/>
        </w:rPr>
      </w:pPr>
    </w:p>
    <w:p w:rsidR="00521597" w:rsidRPr="00030921" w:rsidRDefault="00921D72" w:rsidP="00521597">
      <w:pPr>
        <w:ind w:right="23"/>
        <w:rPr>
          <w:i/>
          <w:sz w:val="24"/>
          <w:szCs w:val="24"/>
          <w:lang w:val="sr-Cyrl-RS"/>
        </w:rPr>
      </w:pPr>
      <w:r w:rsidRPr="00030921">
        <w:rPr>
          <w:i/>
          <w:sz w:val="24"/>
          <w:szCs w:val="24"/>
          <w:lang w:val="sr-Cyrl-RS"/>
        </w:rPr>
        <w:t>УПУТСТВО</w:t>
      </w:r>
      <w:r w:rsidR="004B4BE4" w:rsidRPr="00030921">
        <w:rPr>
          <w:i/>
          <w:sz w:val="24"/>
          <w:szCs w:val="24"/>
          <w:lang w:val="sr-Cyrl-RS"/>
        </w:rPr>
        <w:t xml:space="preserve"> О ПРАВНОМ СРЕДСТВУ: </w:t>
      </w:r>
    </w:p>
    <w:p w:rsidR="004B4BE4" w:rsidRPr="00030921" w:rsidRDefault="004B4BE4" w:rsidP="00521597">
      <w:pPr>
        <w:ind w:right="23"/>
        <w:rPr>
          <w:sz w:val="24"/>
          <w:szCs w:val="24"/>
          <w:lang w:val="sr-Cyrl-RS"/>
        </w:rPr>
      </w:pPr>
      <w:r w:rsidRPr="00030921">
        <w:rPr>
          <w:i/>
          <w:sz w:val="24"/>
          <w:szCs w:val="24"/>
          <w:lang w:val="sr-Cyrl-RS"/>
        </w:rPr>
        <w:t>Против овог решења може се  изјави</w:t>
      </w:r>
      <w:r w:rsidR="00FA302B" w:rsidRPr="00030921">
        <w:rPr>
          <w:i/>
          <w:sz w:val="24"/>
          <w:szCs w:val="24"/>
          <w:lang w:val="sr-Cyrl-RS"/>
        </w:rPr>
        <w:t>ти жалба Жалбеној комис</w:t>
      </w:r>
      <w:r w:rsidR="00FA302B">
        <w:rPr>
          <w:i/>
          <w:sz w:val="24"/>
          <w:szCs w:val="24"/>
          <w:lang w:val="sr-Cyrl-RS"/>
        </w:rPr>
        <w:t>ији</w:t>
      </w:r>
      <w:r w:rsidRPr="00030921">
        <w:rPr>
          <w:i/>
          <w:sz w:val="24"/>
          <w:szCs w:val="24"/>
          <w:lang w:val="sr-Cyrl-RS"/>
        </w:rPr>
        <w:t xml:space="preserve">, у року од 8 дана од дана </w:t>
      </w:r>
      <w:r w:rsidR="003234B5">
        <w:rPr>
          <w:i/>
          <w:sz w:val="24"/>
          <w:szCs w:val="24"/>
          <w:lang w:val="sr-Cyrl-RS"/>
        </w:rPr>
        <w:t>достављања</w:t>
      </w:r>
      <w:r w:rsidRPr="00030921">
        <w:rPr>
          <w:i/>
          <w:sz w:val="24"/>
          <w:szCs w:val="24"/>
          <w:lang w:val="sr-Cyrl-RS"/>
        </w:rPr>
        <w:t xml:space="preserve"> решења.</w:t>
      </w:r>
    </w:p>
    <w:p w:rsidR="004B4BE4" w:rsidRPr="00030921" w:rsidRDefault="004B4BE4" w:rsidP="004B4BE4">
      <w:pPr>
        <w:ind w:right="23"/>
        <w:rPr>
          <w:sz w:val="24"/>
          <w:szCs w:val="24"/>
          <w:lang w:val="sr-Cyrl-RS"/>
        </w:rPr>
      </w:pPr>
    </w:p>
    <w:p w:rsidR="004B4BE4" w:rsidRPr="004B4BE4" w:rsidRDefault="004B4BE4" w:rsidP="004B4BE4">
      <w:pPr>
        <w:rPr>
          <w:sz w:val="24"/>
          <w:szCs w:val="24"/>
          <w:lang w:val="sr-Cyrl-RS"/>
        </w:rPr>
      </w:pPr>
    </w:p>
    <w:tbl>
      <w:tblPr>
        <w:tblW w:w="10008" w:type="dxa"/>
        <w:tblLayout w:type="fixed"/>
        <w:tblLook w:val="04A0" w:firstRow="1" w:lastRow="0" w:firstColumn="1" w:lastColumn="0" w:noHBand="0" w:noVBand="1"/>
      </w:tblPr>
      <w:tblGrid>
        <w:gridCol w:w="4360"/>
        <w:gridCol w:w="3119"/>
        <w:gridCol w:w="2529"/>
      </w:tblGrid>
      <w:tr w:rsidR="004B4BE4" w:rsidRPr="004B4BE4" w:rsidTr="006341B1">
        <w:tc>
          <w:tcPr>
            <w:tcW w:w="7479" w:type="dxa"/>
            <w:gridSpan w:val="2"/>
            <w:hideMark/>
          </w:tcPr>
          <w:p w:rsidR="004B4BE4" w:rsidRPr="005408F2" w:rsidRDefault="004B4BE4" w:rsidP="004B4BE4">
            <w:pPr>
              <w:rPr>
                <w:sz w:val="24"/>
                <w:szCs w:val="24"/>
                <w:lang w:val="ru-RU"/>
              </w:rPr>
            </w:pPr>
            <w:r w:rsidRPr="005408F2">
              <w:rPr>
                <w:sz w:val="24"/>
                <w:szCs w:val="24"/>
                <w:u w:val="single"/>
                <w:lang w:val="ru-RU"/>
              </w:rPr>
              <w:t>Решење доставити</w:t>
            </w:r>
            <w:r w:rsidRPr="005408F2">
              <w:rPr>
                <w:sz w:val="24"/>
                <w:szCs w:val="24"/>
                <w:lang w:val="ru-RU"/>
              </w:rPr>
              <w:t>:</w:t>
            </w:r>
          </w:p>
          <w:p w:rsidR="004B4BE4" w:rsidRPr="005408F2" w:rsidRDefault="004B4BE4" w:rsidP="004B4BE4">
            <w:pPr>
              <w:rPr>
                <w:sz w:val="24"/>
                <w:szCs w:val="24"/>
                <w:lang w:val="sr-Cyrl-RS"/>
              </w:rPr>
            </w:pPr>
            <w:r w:rsidRPr="005408F2">
              <w:rPr>
                <w:sz w:val="24"/>
                <w:szCs w:val="24"/>
                <w:lang w:val="ru-RU"/>
              </w:rPr>
              <w:t xml:space="preserve">- </w:t>
            </w:r>
            <w:r w:rsidR="00FA302B" w:rsidRPr="005408F2">
              <w:rPr>
                <w:sz w:val="24"/>
                <w:szCs w:val="24"/>
                <w:lang w:val="sr-Cyrl-RS"/>
              </w:rPr>
              <w:t>функционеру/службенику/намештенику</w:t>
            </w:r>
          </w:p>
          <w:p w:rsidR="004B4BE4" w:rsidRDefault="00AC4315" w:rsidP="004B4BE4">
            <w:pPr>
              <w:rPr>
                <w:sz w:val="24"/>
                <w:szCs w:val="24"/>
                <w:lang w:val="sr-Cyrl-RS"/>
              </w:rPr>
            </w:pPr>
            <w:r w:rsidRPr="005408F2">
              <w:rPr>
                <w:sz w:val="24"/>
                <w:szCs w:val="24"/>
                <w:lang w:val="ru-RU"/>
              </w:rPr>
              <w:t xml:space="preserve">- </w:t>
            </w:r>
            <w:r w:rsidRPr="005408F2">
              <w:rPr>
                <w:sz w:val="24"/>
                <w:szCs w:val="24"/>
                <w:lang w:val="sr-Cyrl-RS"/>
              </w:rPr>
              <w:t>кадровској евиденцији</w:t>
            </w:r>
          </w:p>
          <w:p w:rsidR="003B3D88" w:rsidRPr="005408F2" w:rsidRDefault="003B3D88" w:rsidP="004B4BE4">
            <w:pPr>
              <w:rPr>
                <w:sz w:val="24"/>
                <w:szCs w:val="24"/>
                <w:lang w:val="sr-Cyrl-RS"/>
              </w:rPr>
            </w:pPr>
            <w:r>
              <w:rPr>
                <w:sz w:val="24"/>
                <w:szCs w:val="24"/>
                <w:lang w:val="sr-Cyrl-RS"/>
              </w:rPr>
              <w:t>- организационој јединици за финансије</w:t>
            </w:r>
          </w:p>
          <w:p w:rsidR="004B4BE4" w:rsidRPr="005408F2" w:rsidRDefault="00FA302B" w:rsidP="004B4BE4">
            <w:pPr>
              <w:rPr>
                <w:sz w:val="24"/>
                <w:szCs w:val="24"/>
              </w:rPr>
            </w:pPr>
            <w:r w:rsidRPr="005408F2">
              <w:rPr>
                <w:sz w:val="24"/>
                <w:szCs w:val="24"/>
              </w:rPr>
              <w:t xml:space="preserve">- </w:t>
            </w:r>
            <w:proofErr w:type="spellStart"/>
            <w:r w:rsidRPr="005408F2">
              <w:rPr>
                <w:sz w:val="24"/>
                <w:szCs w:val="24"/>
              </w:rPr>
              <w:t>архиви</w:t>
            </w:r>
            <w:proofErr w:type="spellEnd"/>
          </w:p>
          <w:p w:rsidR="00FA302B" w:rsidRDefault="00FA302B" w:rsidP="004B4BE4"/>
          <w:p w:rsidR="00D55A2F" w:rsidRDefault="00D55A2F" w:rsidP="004B4BE4"/>
          <w:p w:rsidR="00FA302B" w:rsidRPr="00FA302B" w:rsidRDefault="00FA302B" w:rsidP="00FA302B">
            <w:pPr>
              <w:jc w:val="right"/>
              <w:rPr>
                <w:sz w:val="24"/>
                <w:szCs w:val="24"/>
                <w:lang w:val="sr-Cyrl-RS"/>
              </w:rPr>
            </w:pPr>
            <w:r>
              <w:rPr>
                <w:lang w:val="sr-Cyrl-RS"/>
              </w:rPr>
              <w:t xml:space="preserve">   </w:t>
            </w:r>
          </w:p>
        </w:tc>
        <w:tc>
          <w:tcPr>
            <w:tcW w:w="2529" w:type="dxa"/>
            <w:hideMark/>
          </w:tcPr>
          <w:p w:rsidR="004B4BE4" w:rsidRPr="004B4BE4" w:rsidRDefault="004B4BE4" w:rsidP="006341B1">
            <w:pPr>
              <w:jc w:val="center"/>
              <w:rPr>
                <w:b/>
                <w:sz w:val="24"/>
                <w:szCs w:val="24"/>
              </w:rPr>
            </w:pPr>
          </w:p>
          <w:p w:rsidR="004B4BE4" w:rsidRPr="004B4BE4" w:rsidRDefault="004B4BE4" w:rsidP="006341B1">
            <w:pPr>
              <w:jc w:val="center"/>
              <w:rPr>
                <w:sz w:val="24"/>
                <w:szCs w:val="24"/>
              </w:rPr>
            </w:pPr>
          </w:p>
        </w:tc>
      </w:tr>
      <w:tr w:rsidR="004B4BE4" w:rsidRPr="004B4BE4" w:rsidTr="006341B1">
        <w:tc>
          <w:tcPr>
            <w:tcW w:w="4360" w:type="dxa"/>
          </w:tcPr>
          <w:p w:rsidR="004B4BE4" w:rsidRPr="004B4BE4" w:rsidRDefault="004B4BE4" w:rsidP="004B4BE4">
            <w:pPr>
              <w:rPr>
                <w:sz w:val="24"/>
                <w:szCs w:val="24"/>
                <w:lang w:val="ru-RU"/>
              </w:rPr>
            </w:pPr>
          </w:p>
        </w:tc>
        <w:tc>
          <w:tcPr>
            <w:tcW w:w="5648" w:type="dxa"/>
            <w:gridSpan w:val="2"/>
          </w:tcPr>
          <w:p w:rsidR="004B4BE4" w:rsidRPr="00FA302B" w:rsidRDefault="00FA302B" w:rsidP="004B4BE4">
            <w:pPr>
              <w:jc w:val="center"/>
              <w:rPr>
                <w:b/>
                <w:sz w:val="24"/>
                <w:szCs w:val="24"/>
                <w:lang w:val="sr-Cyrl-RS"/>
              </w:rPr>
            </w:pPr>
            <w:r>
              <w:rPr>
                <w:b/>
                <w:sz w:val="24"/>
                <w:szCs w:val="24"/>
                <w:lang w:val="sr-Cyrl-RS"/>
              </w:rPr>
              <w:t xml:space="preserve">                                     _________________________________</w:t>
            </w:r>
          </w:p>
          <w:p w:rsidR="004B4BE4" w:rsidRPr="004B4BE4" w:rsidRDefault="004B4BE4" w:rsidP="004B4BE4">
            <w:pPr>
              <w:jc w:val="center"/>
              <w:rPr>
                <w:b/>
                <w:sz w:val="24"/>
                <w:szCs w:val="24"/>
              </w:rPr>
            </w:pPr>
          </w:p>
          <w:p w:rsidR="004B4BE4" w:rsidRPr="004B4BE4" w:rsidRDefault="004B4BE4" w:rsidP="004B4BE4">
            <w:pPr>
              <w:jc w:val="center"/>
              <w:rPr>
                <w:b/>
                <w:sz w:val="24"/>
                <w:szCs w:val="24"/>
              </w:rPr>
            </w:pPr>
          </w:p>
        </w:tc>
      </w:tr>
      <w:tr w:rsidR="00FA302B" w:rsidRPr="004B4BE4" w:rsidTr="006341B1">
        <w:tc>
          <w:tcPr>
            <w:tcW w:w="4360" w:type="dxa"/>
          </w:tcPr>
          <w:p w:rsidR="00FA302B" w:rsidRPr="004B4BE4" w:rsidRDefault="00FA302B" w:rsidP="004B4BE4">
            <w:pPr>
              <w:rPr>
                <w:sz w:val="24"/>
                <w:szCs w:val="24"/>
                <w:lang w:val="ru-RU"/>
              </w:rPr>
            </w:pPr>
          </w:p>
        </w:tc>
        <w:tc>
          <w:tcPr>
            <w:tcW w:w="5648" w:type="dxa"/>
            <w:gridSpan w:val="2"/>
          </w:tcPr>
          <w:p w:rsidR="00FA302B" w:rsidRPr="004B4BE4" w:rsidRDefault="00FA302B" w:rsidP="004B4BE4">
            <w:pPr>
              <w:jc w:val="center"/>
              <w:rPr>
                <w:b/>
                <w:sz w:val="24"/>
                <w:szCs w:val="24"/>
              </w:rPr>
            </w:pPr>
          </w:p>
        </w:tc>
      </w:tr>
    </w:tbl>
    <w:p w:rsidR="00786027" w:rsidRDefault="00786027" w:rsidP="00E02889"/>
    <w:sectPr w:rsidR="00786027" w:rsidSect="0003092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7D" w:rsidRDefault="004E077D" w:rsidP="00030921">
      <w:r>
        <w:separator/>
      </w:r>
    </w:p>
  </w:endnote>
  <w:endnote w:type="continuationSeparator" w:id="0">
    <w:p w:rsidR="004E077D" w:rsidRDefault="004E077D" w:rsidP="0003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7D" w:rsidRDefault="004E077D" w:rsidP="00030921">
      <w:r>
        <w:separator/>
      </w:r>
    </w:p>
  </w:footnote>
  <w:footnote w:type="continuationSeparator" w:id="0">
    <w:p w:rsidR="004E077D" w:rsidRDefault="004E077D" w:rsidP="0003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21" w:rsidRPr="00194B87" w:rsidRDefault="00030921" w:rsidP="00030921">
    <w:pPr>
      <w:pStyle w:val="Header"/>
      <w:rPr>
        <w:b/>
        <w:lang w:val="sr-Latn-RS"/>
      </w:rPr>
    </w:pPr>
    <w:r w:rsidRPr="00194B87">
      <w:rPr>
        <w:b/>
        <w:lang w:val="sr-Latn-RS"/>
      </w:rPr>
      <w:t>4. Modeli akata, dokumenata i obrazaca</w:t>
    </w:r>
  </w:p>
  <w:p w:rsidR="00030921" w:rsidRPr="00194B87" w:rsidRDefault="00030921" w:rsidP="00030921">
    <w:pPr>
      <w:pStyle w:val="Header"/>
      <w:rPr>
        <w:b/>
        <w:i/>
        <w:lang w:val="sr-Latn-RS"/>
      </w:rPr>
    </w:pPr>
    <w:r>
      <w:rPr>
        <w:b/>
        <w:i/>
        <w:lang w:val="sr-Latn-RS"/>
      </w:rPr>
      <w:t>4.2</w:t>
    </w:r>
    <w:r w:rsidRPr="00194B87">
      <w:rPr>
        <w:b/>
        <w:i/>
        <w:lang w:val="sr-Latn-RS"/>
      </w:rPr>
      <w:t xml:space="preserve">. </w:t>
    </w:r>
    <w:r>
      <w:rPr>
        <w:b/>
        <w:i/>
        <w:lang w:val="sr-Latn-RS"/>
      </w:rPr>
      <w:t>Radni odnosi</w:t>
    </w:r>
  </w:p>
  <w:p w:rsidR="00030921" w:rsidRPr="00194B87" w:rsidRDefault="00030921" w:rsidP="00030921">
    <w:pPr>
      <w:pStyle w:val="Header"/>
      <w:rPr>
        <w:lang w:val="sr-Latn-RS"/>
      </w:rPr>
    </w:pPr>
    <w:r>
      <w:rPr>
        <w:lang w:val="sr-Latn-RS"/>
      </w:rPr>
      <w:t>4.2</w:t>
    </w:r>
    <w:r>
      <w:rPr>
        <w:lang w:val="sr-Latn-RS"/>
      </w:rPr>
      <w:t>.2</w:t>
    </w:r>
    <w:r w:rsidRPr="00194B87">
      <w:rPr>
        <w:lang w:val="sr-Latn-RS"/>
      </w:rPr>
      <w:t xml:space="preserve"> </w:t>
    </w:r>
    <w:r>
      <w:rPr>
        <w:lang w:val="sr-Latn-RS"/>
      </w:rPr>
      <w:t xml:space="preserve">Model Rešenja o </w:t>
    </w:r>
    <w:r>
      <w:rPr>
        <w:lang w:val="sr-Latn-RS"/>
      </w:rPr>
      <w:t>korišćenju godišnjeg odmora</w:t>
    </w:r>
  </w:p>
  <w:p w:rsidR="00030921" w:rsidRPr="00030921" w:rsidRDefault="00030921">
    <w:pPr>
      <w:pStyle w:val="Header"/>
      <w:rPr>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00CC1"/>
    <w:multiLevelType w:val="hybridMultilevel"/>
    <w:tmpl w:val="E9DEAFD8"/>
    <w:lvl w:ilvl="0" w:tplc="0574A9F2">
      <w:numFmt w:val="bullet"/>
      <w:lvlText w:val="-"/>
      <w:lvlJc w:val="left"/>
      <w:pPr>
        <w:tabs>
          <w:tab w:val="num" w:pos="928"/>
        </w:tabs>
        <w:ind w:left="928" w:hanging="360"/>
      </w:pPr>
      <w:rPr>
        <w:rFonts w:ascii="Times New Roman" w:eastAsia="Times New Roman" w:hAnsi="Times New Roman" w:cs="Times New Roman" w:hint="default"/>
      </w:rPr>
    </w:lvl>
    <w:lvl w:ilvl="1" w:tplc="0C1A0003">
      <w:start w:val="1"/>
      <w:numFmt w:val="decimal"/>
      <w:lvlText w:val="%2."/>
      <w:lvlJc w:val="left"/>
      <w:pPr>
        <w:tabs>
          <w:tab w:val="num" w:pos="1288"/>
        </w:tabs>
        <w:ind w:left="1288" w:hanging="360"/>
      </w:pPr>
      <w:rPr>
        <w:rFonts w:cs="Times New Roman"/>
      </w:rPr>
    </w:lvl>
    <w:lvl w:ilvl="2" w:tplc="0C1A0005">
      <w:start w:val="1"/>
      <w:numFmt w:val="decimal"/>
      <w:lvlText w:val="%3."/>
      <w:lvlJc w:val="left"/>
      <w:pPr>
        <w:tabs>
          <w:tab w:val="num" w:pos="2008"/>
        </w:tabs>
        <w:ind w:left="2008" w:hanging="360"/>
      </w:pPr>
      <w:rPr>
        <w:rFonts w:cs="Times New Roman"/>
      </w:rPr>
    </w:lvl>
    <w:lvl w:ilvl="3" w:tplc="0C1A0001">
      <w:start w:val="1"/>
      <w:numFmt w:val="decimal"/>
      <w:lvlText w:val="%4."/>
      <w:lvlJc w:val="left"/>
      <w:pPr>
        <w:tabs>
          <w:tab w:val="num" w:pos="2728"/>
        </w:tabs>
        <w:ind w:left="2728" w:hanging="360"/>
      </w:pPr>
      <w:rPr>
        <w:rFonts w:cs="Times New Roman"/>
      </w:rPr>
    </w:lvl>
    <w:lvl w:ilvl="4" w:tplc="0C1A0003">
      <w:start w:val="1"/>
      <w:numFmt w:val="decimal"/>
      <w:lvlText w:val="%5."/>
      <w:lvlJc w:val="left"/>
      <w:pPr>
        <w:tabs>
          <w:tab w:val="num" w:pos="3448"/>
        </w:tabs>
        <w:ind w:left="3448" w:hanging="360"/>
      </w:pPr>
      <w:rPr>
        <w:rFonts w:cs="Times New Roman"/>
      </w:rPr>
    </w:lvl>
    <w:lvl w:ilvl="5" w:tplc="0C1A0005">
      <w:start w:val="1"/>
      <w:numFmt w:val="decimal"/>
      <w:lvlText w:val="%6."/>
      <w:lvlJc w:val="left"/>
      <w:pPr>
        <w:tabs>
          <w:tab w:val="num" w:pos="4168"/>
        </w:tabs>
        <w:ind w:left="4168" w:hanging="360"/>
      </w:pPr>
      <w:rPr>
        <w:rFonts w:cs="Times New Roman"/>
      </w:rPr>
    </w:lvl>
    <w:lvl w:ilvl="6" w:tplc="0C1A0001">
      <w:start w:val="1"/>
      <w:numFmt w:val="decimal"/>
      <w:lvlText w:val="%7."/>
      <w:lvlJc w:val="left"/>
      <w:pPr>
        <w:tabs>
          <w:tab w:val="num" w:pos="4888"/>
        </w:tabs>
        <w:ind w:left="4888" w:hanging="360"/>
      </w:pPr>
      <w:rPr>
        <w:rFonts w:cs="Times New Roman"/>
      </w:rPr>
    </w:lvl>
    <w:lvl w:ilvl="7" w:tplc="0C1A0003">
      <w:start w:val="1"/>
      <w:numFmt w:val="decimal"/>
      <w:lvlText w:val="%8."/>
      <w:lvlJc w:val="left"/>
      <w:pPr>
        <w:tabs>
          <w:tab w:val="num" w:pos="5608"/>
        </w:tabs>
        <w:ind w:left="5608" w:hanging="360"/>
      </w:pPr>
      <w:rPr>
        <w:rFonts w:cs="Times New Roman"/>
      </w:rPr>
    </w:lvl>
    <w:lvl w:ilvl="8" w:tplc="0C1A0005">
      <w:start w:val="1"/>
      <w:numFmt w:val="decimal"/>
      <w:lvlText w:val="%9."/>
      <w:lvlJc w:val="left"/>
      <w:pPr>
        <w:tabs>
          <w:tab w:val="num" w:pos="6328"/>
        </w:tabs>
        <w:ind w:left="6328"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8"/>
    <w:rsid w:val="0002020A"/>
    <w:rsid w:val="00025C6C"/>
    <w:rsid w:val="00030921"/>
    <w:rsid w:val="00040940"/>
    <w:rsid w:val="0004305D"/>
    <w:rsid w:val="0005255D"/>
    <w:rsid w:val="00071115"/>
    <w:rsid w:val="00081FA8"/>
    <w:rsid w:val="000C0104"/>
    <w:rsid w:val="000C19A9"/>
    <w:rsid w:val="000D16F1"/>
    <w:rsid w:val="000D370E"/>
    <w:rsid w:val="000D53B7"/>
    <w:rsid w:val="000F69BA"/>
    <w:rsid w:val="00123908"/>
    <w:rsid w:val="00146BCE"/>
    <w:rsid w:val="00180739"/>
    <w:rsid w:val="001A2B6F"/>
    <w:rsid w:val="001A7CD0"/>
    <w:rsid w:val="001B711D"/>
    <w:rsid w:val="001D17D1"/>
    <w:rsid w:val="001F1C33"/>
    <w:rsid w:val="00213B82"/>
    <w:rsid w:val="002162C8"/>
    <w:rsid w:val="00224776"/>
    <w:rsid w:val="00230284"/>
    <w:rsid w:val="00267081"/>
    <w:rsid w:val="0027170B"/>
    <w:rsid w:val="00275793"/>
    <w:rsid w:val="002A01BD"/>
    <w:rsid w:val="002E7F24"/>
    <w:rsid w:val="00314B20"/>
    <w:rsid w:val="003234B5"/>
    <w:rsid w:val="00333D51"/>
    <w:rsid w:val="0036468C"/>
    <w:rsid w:val="003647FB"/>
    <w:rsid w:val="003B3D88"/>
    <w:rsid w:val="003D2E69"/>
    <w:rsid w:val="003D6BAF"/>
    <w:rsid w:val="003E6F8F"/>
    <w:rsid w:val="004B271F"/>
    <w:rsid w:val="004B4BE4"/>
    <w:rsid w:val="004C0508"/>
    <w:rsid w:val="004C7AE8"/>
    <w:rsid w:val="004D5D7A"/>
    <w:rsid w:val="004E077D"/>
    <w:rsid w:val="00521597"/>
    <w:rsid w:val="005408F2"/>
    <w:rsid w:val="00544585"/>
    <w:rsid w:val="00553461"/>
    <w:rsid w:val="005751DA"/>
    <w:rsid w:val="005C345D"/>
    <w:rsid w:val="005D0954"/>
    <w:rsid w:val="005E5401"/>
    <w:rsid w:val="005F22D0"/>
    <w:rsid w:val="006047B9"/>
    <w:rsid w:val="006341B1"/>
    <w:rsid w:val="0067386C"/>
    <w:rsid w:val="00676660"/>
    <w:rsid w:val="0068081D"/>
    <w:rsid w:val="006A1CAD"/>
    <w:rsid w:val="006B61EF"/>
    <w:rsid w:val="006F0FE0"/>
    <w:rsid w:val="00743ADC"/>
    <w:rsid w:val="00750F1A"/>
    <w:rsid w:val="00775321"/>
    <w:rsid w:val="00786027"/>
    <w:rsid w:val="007E0EB9"/>
    <w:rsid w:val="00840AE9"/>
    <w:rsid w:val="00855CC2"/>
    <w:rsid w:val="0089792F"/>
    <w:rsid w:val="00897AD7"/>
    <w:rsid w:val="008D6E8A"/>
    <w:rsid w:val="00912A13"/>
    <w:rsid w:val="00921D72"/>
    <w:rsid w:val="00951380"/>
    <w:rsid w:val="00995546"/>
    <w:rsid w:val="009A1797"/>
    <w:rsid w:val="009B219E"/>
    <w:rsid w:val="009C36F8"/>
    <w:rsid w:val="009E64DC"/>
    <w:rsid w:val="009F5F1A"/>
    <w:rsid w:val="00A12451"/>
    <w:rsid w:val="00A34CA8"/>
    <w:rsid w:val="00A50CDD"/>
    <w:rsid w:val="00A7709B"/>
    <w:rsid w:val="00A85104"/>
    <w:rsid w:val="00AA6EC1"/>
    <w:rsid w:val="00AB192B"/>
    <w:rsid w:val="00AC1EFE"/>
    <w:rsid w:val="00AC4315"/>
    <w:rsid w:val="00AC53B3"/>
    <w:rsid w:val="00AC6F04"/>
    <w:rsid w:val="00AF0786"/>
    <w:rsid w:val="00B56F80"/>
    <w:rsid w:val="00B91EE2"/>
    <w:rsid w:val="00BA26B4"/>
    <w:rsid w:val="00BD0039"/>
    <w:rsid w:val="00BD4D41"/>
    <w:rsid w:val="00BE32AE"/>
    <w:rsid w:val="00BE3DEA"/>
    <w:rsid w:val="00BF1BF4"/>
    <w:rsid w:val="00BF7A89"/>
    <w:rsid w:val="00C03A2C"/>
    <w:rsid w:val="00C05D55"/>
    <w:rsid w:val="00C15F97"/>
    <w:rsid w:val="00C45F75"/>
    <w:rsid w:val="00CA6C39"/>
    <w:rsid w:val="00CB052B"/>
    <w:rsid w:val="00CD4572"/>
    <w:rsid w:val="00CE64D6"/>
    <w:rsid w:val="00D161FB"/>
    <w:rsid w:val="00D220AF"/>
    <w:rsid w:val="00D24CDA"/>
    <w:rsid w:val="00D50046"/>
    <w:rsid w:val="00D55A2F"/>
    <w:rsid w:val="00D57235"/>
    <w:rsid w:val="00D80BFB"/>
    <w:rsid w:val="00DE1A04"/>
    <w:rsid w:val="00E02889"/>
    <w:rsid w:val="00E03C76"/>
    <w:rsid w:val="00E56F79"/>
    <w:rsid w:val="00E643B5"/>
    <w:rsid w:val="00EF11DB"/>
    <w:rsid w:val="00F24FBA"/>
    <w:rsid w:val="00F659B4"/>
    <w:rsid w:val="00F716C5"/>
    <w:rsid w:val="00FA302B"/>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FE47"/>
  <w15:docId w15:val="{1A884FAE-EB96-40A6-B88E-26B4F83E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6F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6F8"/>
    <w:rPr>
      <w:rFonts w:ascii="Tahoma" w:hAnsi="Tahoma" w:cs="Tahoma"/>
      <w:sz w:val="16"/>
      <w:szCs w:val="16"/>
    </w:rPr>
  </w:style>
  <w:style w:type="character" w:customStyle="1" w:styleId="BalloonTextChar">
    <w:name w:val="Balloon Text Char"/>
    <w:basedOn w:val="DefaultParagraphFont"/>
    <w:link w:val="BalloonText"/>
    <w:uiPriority w:val="99"/>
    <w:semiHidden/>
    <w:rsid w:val="009C36F8"/>
    <w:rPr>
      <w:rFonts w:ascii="Tahoma" w:eastAsia="Times New Roman" w:hAnsi="Tahoma" w:cs="Tahoma"/>
      <w:sz w:val="16"/>
      <w:szCs w:val="16"/>
    </w:rPr>
  </w:style>
  <w:style w:type="paragraph" w:styleId="ListParagraph">
    <w:name w:val="List Paragraph"/>
    <w:basedOn w:val="Normal"/>
    <w:uiPriority w:val="34"/>
    <w:qFormat/>
    <w:rsid w:val="00D80BFB"/>
    <w:pPr>
      <w:ind w:left="720"/>
      <w:contextualSpacing/>
    </w:pPr>
  </w:style>
  <w:style w:type="paragraph" w:customStyle="1" w:styleId="Normal1">
    <w:name w:val="Normal1"/>
    <w:basedOn w:val="Normal"/>
    <w:rsid w:val="00840AE9"/>
    <w:pPr>
      <w:spacing w:before="100" w:beforeAutospacing="1" w:after="100" w:afterAutospacing="1"/>
      <w:jc w:val="left"/>
    </w:pPr>
    <w:rPr>
      <w:sz w:val="24"/>
      <w:szCs w:val="24"/>
    </w:rPr>
  </w:style>
  <w:style w:type="paragraph" w:customStyle="1" w:styleId="normaluvuceni">
    <w:name w:val="normal_uvuceni"/>
    <w:basedOn w:val="Normal"/>
    <w:rsid w:val="00840AE9"/>
    <w:pPr>
      <w:spacing w:before="100" w:beforeAutospacing="1" w:after="100" w:afterAutospacing="1"/>
      <w:jc w:val="left"/>
    </w:pPr>
    <w:rPr>
      <w:sz w:val="24"/>
      <w:szCs w:val="24"/>
    </w:rPr>
  </w:style>
  <w:style w:type="paragraph" w:styleId="Header">
    <w:name w:val="header"/>
    <w:basedOn w:val="Normal"/>
    <w:link w:val="HeaderChar"/>
    <w:uiPriority w:val="99"/>
    <w:unhideWhenUsed/>
    <w:rsid w:val="00030921"/>
    <w:pPr>
      <w:tabs>
        <w:tab w:val="center" w:pos="4680"/>
        <w:tab w:val="right" w:pos="9360"/>
      </w:tabs>
    </w:pPr>
  </w:style>
  <w:style w:type="character" w:customStyle="1" w:styleId="HeaderChar">
    <w:name w:val="Header Char"/>
    <w:basedOn w:val="DefaultParagraphFont"/>
    <w:link w:val="Header"/>
    <w:uiPriority w:val="99"/>
    <w:rsid w:val="000309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0921"/>
    <w:pPr>
      <w:tabs>
        <w:tab w:val="center" w:pos="4680"/>
        <w:tab w:val="right" w:pos="9360"/>
      </w:tabs>
    </w:pPr>
  </w:style>
  <w:style w:type="character" w:customStyle="1" w:styleId="FooterChar">
    <w:name w:val="Footer Char"/>
    <w:basedOn w:val="DefaultParagraphFont"/>
    <w:link w:val="Footer"/>
    <w:uiPriority w:val="99"/>
    <w:rsid w:val="000309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4506">
      <w:bodyDiv w:val="1"/>
      <w:marLeft w:val="0"/>
      <w:marRight w:val="0"/>
      <w:marTop w:val="0"/>
      <w:marBottom w:val="0"/>
      <w:divBdr>
        <w:top w:val="none" w:sz="0" w:space="0" w:color="auto"/>
        <w:left w:val="none" w:sz="0" w:space="0" w:color="auto"/>
        <w:bottom w:val="none" w:sz="0" w:space="0" w:color="auto"/>
        <w:right w:val="none" w:sz="0" w:space="0" w:color="auto"/>
      </w:divBdr>
    </w:div>
    <w:div w:id="187060943">
      <w:bodyDiv w:val="1"/>
      <w:marLeft w:val="0"/>
      <w:marRight w:val="0"/>
      <w:marTop w:val="0"/>
      <w:marBottom w:val="0"/>
      <w:divBdr>
        <w:top w:val="none" w:sz="0" w:space="0" w:color="auto"/>
        <w:left w:val="none" w:sz="0" w:space="0" w:color="auto"/>
        <w:bottom w:val="none" w:sz="0" w:space="0" w:color="auto"/>
        <w:right w:val="none" w:sz="0" w:space="0" w:color="auto"/>
      </w:divBdr>
    </w:div>
    <w:div w:id="359936979">
      <w:bodyDiv w:val="1"/>
      <w:marLeft w:val="0"/>
      <w:marRight w:val="0"/>
      <w:marTop w:val="0"/>
      <w:marBottom w:val="0"/>
      <w:divBdr>
        <w:top w:val="none" w:sz="0" w:space="0" w:color="auto"/>
        <w:left w:val="none" w:sz="0" w:space="0" w:color="auto"/>
        <w:bottom w:val="none" w:sz="0" w:space="0" w:color="auto"/>
        <w:right w:val="none" w:sz="0" w:space="0" w:color="auto"/>
      </w:divBdr>
    </w:div>
    <w:div w:id="443352143">
      <w:bodyDiv w:val="1"/>
      <w:marLeft w:val="0"/>
      <w:marRight w:val="0"/>
      <w:marTop w:val="0"/>
      <w:marBottom w:val="0"/>
      <w:divBdr>
        <w:top w:val="none" w:sz="0" w:space="0" w:color="auto"/>
        <w:left w:val="none" w:sz="0" w:space="0" w:color="auto"/>
        <w:bottom w:val="none" w:sz="0" w:space="0" w:color="auto"/>
        <w:right w:val="none" w:sz="0" w:space="0" w:color="auto"/>
      </w:divBdr>
    </w:div>
    <w:div w:id="579024340">
      <w:bodyDiv w:val="1"/>
      <w:marLeft w:val="0"/>
      <w:marRight w:val="0"/>
      <w:marTop w:val="0"/>
      <w:marBottom w:val="0"/>
      <w:divBdr>
        <w:top w:val="none" w:sz="0" w:space="0" w:color="auto"/>
        <w:left w:val="none" w:sz="0" w:space="0" w:color="auto"/>
        <w:bottom w:val="none" w:sz="0" w:space="0" w:color="auto"/>
        <w:right w:val="none" w:sz="0" w:space="0" w:color="auto"/>
      </w:divBdr>
    </w:div>
    <w:div w:id="665596423">
      <w:bodyDiv w:val="1"/>
      <w:marLeft w:val="0"/>
      <w:marRight w:val="0"/>
      <w:marTop w:val="0"/>
      <w:marBottom w:val="0"/>
      <w:divBdr>
        <w:top w:val="none" w:sz="0" w:space="0" w:color="auto"/>
        <w:left w:val="none" w:sz="0" w:space="0" w:color="auto"/>
        <w:bottom w:val="none" w:sz="0" w:space="0" w:color="auto"/>
        <w:right w:val="none" w:sz="0" w:space="0" w:color="auto"/>
      </w:divBdr>
    </w:div>
    <w:div w:id="1197505140">
      <w:bodyDiv w:val="1"/>
      <w:marLeft w:val="0"/>
      <w:marRight w:val="0"/>
      <w:marTop w:val="0"/>
      <w:marBottom w:val="0"/>
      <w:divBdr>
        <w:top w:val="none" w:sz="0" w:space="0" w:color="auto"/>
        <w:left w:val="none" w:sz="0" w:space="0" w:color="auto"/>
        <w:bottom w:val="none" w:sz="0" w:space="0" w:color="auto"/>
        <w:right w:val="none" w:sz="0" w:space="0" w:color="auto"/>
      </w:divBdr>
    </w:div>
    <w:div w:id="1299382417">
      <w:bodyDiv w:val="1"/>
      <w:marLeft w:val="0"/>
      <w:marRight w:val="0"/>
      <w:marTop w:val="0"/>
      <w:marBottom w:val="0"/>
      <w:divBdr>
        <w:top w:val="none" w:sz="0" w:space="0" w:color="auto"/>
        <w:left w:val="none" w:sz="0" w:space="0" w:color="auto"/>
        <w:bottom w:val="none" w:sz="0" w:space="0" w:color="auto"/>
        <w:right w:val="none" w:sz="0" w:space="0" w:color="auto"/>
      </w:divBdr>
    </w:div>
    <w:div w:id="1547181983">
      <w:bodyDiv w:val="1"/>
      <w:marLeft w:val="0"/>
      <w:marRight w:val="0"/>
      <w:marTop w:val="0"/>
      <w:marBottom w:val="0"/>
      <w:divBdr>
        <w:top w:val="none" w:sz="0" w:space="0" w:color="auto"/>
        <w:left w:val="none" w:sz="0" w:space="0" w:color="auto"/>
        <w:bottom w:val="none" w:sz="0" w:space="0" w:color="auto"/>
        <w:right w:val="none" w:sz="0" w:space="0" w:color="auto"/>
      </w:divBdr>
    </w:div>
    <w:div w:id="1557160731">
      <w:bodyDiv w:val="1"/>
      <w:marLeft w:val="0"/>
      <w:marRight w:val="0"/>
      <w:marTop w:val="0"/>
      <w:marBottom w:val="0"/>
      <w:divBdr>
        <w:top w:val="none" w:sz="0" w:space="0" w:color="auto"/>
        <w:left w:val="none" w:sz="0" w:space="0" w:color="auto"/>
        <w:bottom w:val="none" w:sz="0" w:space="0" w:color="auto"/>
        <w:right w:val="none" w:sz="0" w:space="0" w:color="auto"/>
      </w:divBdr>
    </w:div>
    <w:div w:id="1732850419">
      <w:bodyDiv w:val="1"/>
      <w:marLeft w:val="0"/>
      <w:marRight w:val="0"/>
      <w:marTop w:val="0"/>
      <w:marBottom w:val="0"/>
      <w:divBdr>
        <w:top w:val="none" w:sz="0" w:space="0" w:color="auto"/>
        <w:left w:val="none" w:sz="0" w:space="0" w:color="auto"/>
        <w:bottom w:val="none" w:sz="0" w:space="0" w:color="auto"/>
        <w:right w:val="none" w:sz="0" w:space="0" w:color="auto"/>
      </w:divBdr>
    </w:div>
    <w:div w:id="1768423541">
      <w:bodyDiv w:val="1"/>
      <w:marLeft w:val="0"/>
      <w:marRight w:val="0"/>
      <w:marTop w:val="0"/>
      <w:marBottom w:val="0"/>
      <w:divBdr>
        <w:top w:val="none" w:sz="0" w:space="0" w:color="auto"/>
        <w:left w:val="none" w:sz="0" w:space="0" w:color="auto"/>
        <w:bottom w:val="none" w:sz="0" w:space="0" w:color="auto"/>
        <w:right w:val="none" w:sz="0" w:space="0" w:color="auto"/>
      </w:divBdr>
    </w:div>
    <w:div w:id="1849640725">
      <w:bodyDiv w:val="1"/>
      <w:marLeft w:val="0"/>
      <w:marRight w:val="0"/>
      <w:marTop w:val="0"/>
      <w:marBottom w:val="0"/>
      <w:divBdr>
        <w:top w:val="none" w:sz="0" w:space="0" w:color="auto"/>
        <w:left w:val="none" w:sz="0" w:space="0" w:color="auto"/>
        <w:bottom w:val="none" w:sz="0" w:space="0" w:color="auto"/>
        <w:right w:val="none" w:sz="0" w:space="0" w:color="auto"/>
      </w:divBdr>
    </w:div>
    <w:div w:id="1853105231">
      <w:bodyDiv w:val="1"/>
      <w:marLeft w:val="0"/>
      <w:marRight w:val="0"/>
      <w:marTop w:val="0"/>
      <w:marBottom w:val="0"/>
      <w:divBdr>
        <w:top w:val="none" w:sz="0" w:space="0" w:color="auto"/>
        <w:left w:val="none" w:sz="0" w:space="0" w:color="auto"/>
        <w:bottom w:val="none" w:sz="0" w:space="0" w:color="auto"/>
        <w:right w:val="none" w:sz="0" w:space="0" w:color="auto"/>
      </w:divBdr>
    </w:div>
    <w:div w:id="2014067431">
      <w:bodyDiv w:val="1"/>
      <w:marLeft w:val="0"/>
      <w:marRight w:val="0"/>
      <w:marTop w:val="0"/>
      <w:marBottom w:val="0"/>
      <w:divBdr>
        <w:top w:val="none" w:sz="0" w:space="0" w:color="auto"/>
        <w:left w:val="none" w:sz="0" w:space="0" w:color="auto"/>
        <w:bottom w:val="none" w:sz="0" w:space="0" w:color="auto"/>
        <w:right w:val="none" w:sz="0" w:space="0" w:color="auto"/>
      </w:divBdr>
    </w:div>
    <w:div w:id="20221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5C28-1BA4-4EF4-93D5-47853FC4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Nikoleta Brkovic Predojevic</dc:creator>
  <cp:lastModifiedBy>Mirjana Stankovic</cp:lastModifiedBy>
  <cp:revision>3</cp:revision>
  <cp:lastPrinted>2015-06-02T08:31:00Z</cp:lastPrinted>
  <dcterms:created xsi:type="dcterms:W3CDTF">2016-12-05T13:43:00Z</dcterms:created>
  <dcterms:modified xsi:type="dcterms:W3CDTF">2016-12-18T18:56:00Z</dcterms:modified>
</cp:coreProperties>
</file>